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E3A4B" w14:textId="77777777" w:rsidR="00FE527C" w:rsidRPr="00F074C1" w:rsidRDefault="00FE527C" w:rsidP="008237B8">
      <w:pPr>
        <w:shd w:val="clear" w:color="auto" w:fill="A8D08D" w:themeFill="accent6" w:themeFillTint="99"/>
        <w:rPr>
          <w:rFonts w:cstheme="minorHAnsi"/>
          <w:b/>
        </w:rPr>
      </w:pPr>
    </w:p>
    <w:p w14:paraId="4F2BB880" w14:textId="4200D76A" w:rsidR="004D384C" w:rsidRPr="005F39A6" w:rsidRDefault="00E41796" w:rsidP="003E07E3">
      <w:pPr>
        <w:shd w:val="clear" w:color="auto" w:fill="A8D08D" w:themeFill="accent6" w:themeFillTint="99"/>
        <w:rPr>
          <w:rFonts w:cstheme="minorHAnsi"/>
          <w:b/>
          <w:sz w:val="20"/>
        </w:rPr>
      </w:pPr>
      <w:r>
        <w:rPr>
          <w:rFonts w:cstheme="minorHAnsi"/>
          <w:b/>
          <w:sz w:val="28"/>
        </w:rPr>
        <w:t xml:space="preserve">AN </w:t>
      </w:r>
      <w:r w:rsidR="00A92EF6" w:rsidRPr="00F074C1">
        <w:rPr>
          <w:rFonts w:cstheme="minorHAnsi"/>
          <w:b/>
          <w:sz w:val="28"/>
        </w:rPr>
        <w:t>IN</w:t>
      </w:r>
      <w:r w:rsidR="00B033A0" w:rsidRPr="00F074C1">
        <w:rPr>
          <w:rFonts w:cstheme="minorHAnsi"/>
          <w:b/>
          <w:sz w:val="28"/>
        </w:rPr>
        <w:t>-</w:t>
      </w:r>
      <w:r w:rsidR="00A92EF6" w:rsidRPr="005F39A6">
        <w:rPr>
          <w:rFonts w:cstheme="minorHAnsi"/>
          <w:b/>
          <w:sz w:val="28"/>
        </w:rPr>
        <w:t>DEPTH ASSESSMENT O</w:t>
      </w:r>
      <w:r w:rsidR="00D457F8">
        <w:rPr>
          <w:rFonts w:cstheme="minorHAnsi"/>
          <w:b/>
          <w:sz w:val="28"/>
        </w:rPr>
        <w:t>F</w:t>
      </w:r>
      <w:r w:rsidR="00A92EF6" w:rsidRPr="00F074C1">
        <w:rPr>
          <w:rFonts w:cstheme="minorHAnsi"/>
          <w:b/>
          <w:sz w:val="28"/>
        </w:rPr>
        <w:t xml:space="preserve"> LAND GOVERNANCE IN NAMIBIA</w:t>
      </w:r>
    </w:p>
    <w:p w14:paraId="5B51F05F" w14:textId="77777777" w:rsidR="00D81342" w:rsidRPr="005F39A6" w:rsidRDefault="00D81342" w:rsidP="00927D2A">
      <w:pPr>
        <w:pStyle w:val="ListParagraph"/>
        <w:ind w:left="360"/>
        <w:rPr>
          <w:rFonts w:cstheme="minorHAnsi"/>
          <w:b/>
        </w:rPr>
      </w:pPr>
    </w:p>
    <w:p w14:paraId="717F5F99" w14:textId="6FF2A2A1" w:rsidR="00927D2A" w:rsidRPr="00F074C1" w:rsidRDefault="000E77C5" w:rsidP="00927D2A">
      <w:pPr>
        <w:pStyle w:val="ListParagraph"/>
        <w:ind w:left="360"/>
        <w:rPr>
          <w:rFonts w:cstheme="minorHAnsi"/>
          <w:b/>
        </w:rPr>
      </w:pPr>
      <w:r w:rsidRPr="00DB3ECE">
        <w:rPr>
          <w:noProof/>
          <w:lang w:val="en-US"/>
        </w:rPr>
        <w:drawing>
          <wp:anchor distT="0" distB="0" distL="114300" distR="114300" simplePos="0" relativeHeight="251659264" behindDoc="1" locked="0" layoutInCell="1" allowOverlap="1" wp14:anchorId="3A9639FB" wp14:editId="4150FE7C">
            <wp:simplePos x="0" y="0"/>
            <wp:positionH relativeFrom="margin">
              <wp:posOffset>219710</wp:posOffset>
            </wp:positionH>
            <wp:positionV relativeFrom="paragraph">
              <wp:posOffset>379730</wp:posOffset>
            </wp:positionV>
            <wp:extent cx="5741035" cy="3352800"/>
            <wp:effectExtent l="0" t="0" r="0" b="0"/>
            <wp:wrapTight wrapText="bothSides">
              <wp:wrapPolygon edited="0">
                <wp:start x="0" y="0"/>
                <wp:lineTo x="0" y="21477"/>
                <wp:lineTo x="21502" y="21477"/>
                <wp:lineTo x="21502" y="0"/>
                <wp:lineTo x="0" y="0"/>
              </wp:wrapPolygon>
            </wp:wrapTight>
            <wp:docPr id="2" name="Picture 2" descr="C:\Users\smwando\AppData\Local\Microsoft\Windows\INetCache\Content.Outlook\01DYC80I\DSC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wando\AppData\Local\Microsoft\Windows\INetCache\Content.Outlook\01DYC80I\DSC_19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03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B8A95" w14:textId="3E5F7AB1" w:rsidR="00FE527C" w:rsidRPr="005F39A6" w:rsidRDefault="00FE527C" w:rsidP="00F10C7B">
      <w:pPr>
        <w:pStyle w:val="ListParagraph"/>
        <w:ind w:left="0"/>
        <w:rPr>
          <w:rFonts w:cstheme="minorHAnsi"/>
          <w:b/>
        </w:rPr>
      </w:pPr>
    </w:p>
    <w:p w14:paraId="52F765FC" w14:textId="7E11C080" w:rsidR="00FE527C" w:rsidRPr="005F39A6" w:rsidRDefault="00FE527C" w:rsidP="00927D2A">
      <w:pPr>
        <w:pStyle w:val="ListParagraph"/>
        <w:ind w:left="360"/>
        <w:rPr>
          <w:rFonts w:cstheme="minorHAnsi"/>
          <w:b/>
        </w:rPr>
      </w:pPr>
    </w:p>
    <w:p w14:paraId="0A12E989" w14:textId="383FA48F" w:rsidR="00FE527C" w:rsidRPr="005F39A6" w:rsidRDefault="001B0104" w:rsidP="00927D2A">
      <w:pPr>
        <w:pStyle w:val="ListParagraph"/>
        <w:ind w:left="360"/>
        <w:rPr>
          <w:rFonts w:cstheme="minorHAnsi"/>
          <w:b/>
        </w:rPr>
      </w:pPr>
      <w:r w:rsidRPr="005F39A6">
        <w:rPr>
          <w:rFonts w:cstheme="minorHAnsi"/>
          <w:b/>
        </w:rPr>
        <w:t>Prepared by</w:t>
      </w:r>
    </w:p>
    <w:p w14:paraId="7A4B7E7F" w14:textId="4F86A5BD" w:rsidR="001B0104" w:rsidRPr="005F39A6" w:rsidRDefault="001B0104" w:rsidP="00927D2A">
      <w:pPr>
        <w:pStyle w:val="ListParagraph"/>
        <w:ind w:left="360"/>
        <w:rPr>
          <w:rFonts w:cstheme="minorHAnsi"/>
          <w:b/>
        </w:rPr>
      </w:pPr>
    </w:p>
    <w:p w14:paraId="7B91345A" w14:textId="1F6ACBC8" w:rsidR="001B0104" w:rsidRPr="005F39A6" w:rsidRDefault="001B0104" w:rsidP="00927D2A">
      <w:pPr>
        <w:pStyle w:val="ListParagraph"/>
        <w:ind w:left="360"/>
        <w:rPr>
          <w:rFonts w:cstheme="minorHAnsi"/>
        </w:rPr>
      </w:pPr>
      <w:r w:rsidRPr="005F39A6">
        <w:rPr>
          <w:rFonts w:cstheme="minorHAnsi"/>
        </w:rPr>
        <w:t>Sam M. Mwando</w:t>
      </w:r>
    </w:p>
    <w:p w14:paraId="5F188A3A" w14:textId="214D5ED6" w:rsidR="001B0104" w:rsidRPr="005F39A6" w:rsidRDefault="001B0104" w:rsidP="00927D2A">
      <w:pPr>
        <w:pStyle w:val="ListParagraph"/>
        <w:ind w:left="360"/>
        <w:rPr>
          <w:rFonts w:cstheme="minorHAnsi"/>
        </w:rPr>
      </w:pPr>
      <w:r w:rsidRPr="005F39A6">
        <w:rPr>
          <w:rFonts w:cstheme="minorHAnsi"/>
        </w:rPr>
        <w:t xml:space="preserve">Tigisty </w:t>
      </w:r>
      <w:proofErr w:type="spellStart"/>
      <w:r w:rsidRPr="005F39A6">
        <w:rPr>
          <w:rFonts w:cstheme="minorHAnsi"/>
        </w:rPr>
        <w:t>Maswahu</w:t>
      </w:r>
      <w:proofErr w:type="spellEnd"/>
    </w:p>
    <w:p w14:paraId="303C0751" w14:textId="0C1C8BB0" w:rsidR="001B0104" w:rsidRPr="005F39A6" w:rsidRDefault="001B0104" w:rsidP="00927D2A">
      <w:pPr>
        <w:pStyle w:val="ListParagraph"/>
        <w:ind w:left="360"/>
        <w:rPr>
          <w:rFonts w:cstheme="minorHAnsi"/>
        </w:rPr>
      </w:pPr>
      <w:r w:rsidRPr="005F39A6">
        <w:rPr>
          <w:rFonts w:cstheme="minorHAnsi"/>
        </w:rPr>
        <w:t xml:space="preserve">Innocent </w:t>
      </w:r>
      <w:proofErr w:type="spellStart"/>
      <w:r w:rsidRPr="005F39A6">
        <w:rPr>
          <w:rFonts w:cstheme="minorHAnsi"/>
        </w:rPr>
        <w:t>Phiri</w:t>
      </w:r>
      <w:proofErr w:type="spellEnd"/>
      <w:r w:rsidRPr="005F39A6">
        <w:rPr>
          <w:rFonts w:cstheme="minorHAnsi"/>
        </w:rPr>
        <w:t xml:space="preserve"> </w:t>
      </w:r>
      <w:proofErr w:type="spellStart"/>
      <w:r w:rsidRPr="005F39A6">
        <w:rPr>
          <w:rFonts w:cstheme="minorHAnsi"/>
        </w:rPr>
        <w:t>Panga</w:t>
      </w:r>
      <w:r w:rsidR="001E13B8" w:rsidRPr="005F39A6">
        <w:rPr>
          <w:rFonts w:cstheme="minorHAnsi"/>
        </w:rPr>
        <w:t>-</w:t>
      </w:r>
      <w:r w:rsidRPr="005F39A6">
        <w:rPr>
          <w:rFonts w:cstheme="minorHAnsi"/>
        </w:rPr>
        <w:t>Panga</w:t>
      </w:r>
      <w:proofErr w:type="spellEnd"/>
    </w:p>
    <w:p w14:paraId="6C849715" w14:textId="19F43195" w:rsidR="001B0104" w:rsidRPr="005F39A6" w:rsidRDefault="001B0104" w:rsidP="00927D2A">
      <w:pPr>
        <w:pStyle w:val="ListParagraph"/>
        <w:ind w:left="360"/>
        <w:rPr>
          <w:rFonts w:cstheme="minorHAnsi"/>
        </w:rPr>
      </w:pPr>
      <w:r w:rsidRPr="005F39A6">
        <w:rPr>
          <w:rFonts w:cstheme="minorHAnsi"/>
        </w:rPr>
        <w:t>Michael Mutale</w:t>
      </w:r>
    </w:p>
    <w:p w14:paraId="481ED128" w14:textId="048691AF" w:rsidR="001B0104" w:rsidRPr="005F39A6" w:rsidRDefault="001B0104" w:rsidP="00927D2A">
      <w:pPr>
        <w:pStyle w:val="ListParagraph"/>
        <w:ind w:left="360"/>
        <w:rPr>
          <w:rFonts w:cstheme="minorHAnsi"/>
        </w:rPr>
      </w:pPr>
      <w:r w:rsidRPr="005F39A6">
        <w:rPr>
          <w:rFonts w:cstheme="minorHAnsi"/>
        </w:rPr>
        <w:t>Mwala Lubinda</w:t>
      </w:r>
    </w:p>
    <w:p w14:paraId="398FAB36" w14:textId="2624A937" w:rsidR="001B0104" w:rsidRPr="005F39A6" w:rsidRDefault="001B0104" w:rsidP="00927D2A">
      <w:pPr>
        <w:pStyle w:val="ListParagraph"/>
        <w:ind w:left="360"/>
        <w:rPr>
          <w:rFonts w:cstheme="minorHAnsi"/>
        </w:rPr>
      </w:pPr>
      <w:proofErr w:type="spellStart"/>
      <w:r w:rsidRPr="005F39A6">
        <w:rPr>
          <w:rFonts w:cstheme="minorHAnsi"/>
        </w:rPr>
        <w:t>Dr.</w:t>
      </w:r>
      <w:proofErr w:type="spellEnd"/>
      <w:r w:rsidRPr="005F39A6">
        <w:rPr>
          <w:rFonts w:cstheme="minorHAnsi"/>
        </w:rPr>
        <w:t xml:space="preserve"> Christopher </w:t>
      </w:r>
      <w:r w:rsidR="000E77C5" w:rsidRPr="005F39A6">
        <w:rPr>
          <w:rFonts w:cstheme="minorHAnsi"/>
        </w:rPr>
        <w:t xml:space="preserve">C. </w:t>
      </w:r>
      <w:r w:rsidRPr="005F39A6">
        <w:rPr>
          <w:rFonts w:cstheme="minorHAnsi"/>
        </w:rPr>
        <w:t>Nshimbi</w:t>
      </w:r>
    </w:p>
    <w:p w14:paraId="34CEE5F2" w14:textId="2011928A" w:rsidR="001B0104" w:rsidRPr="005F39A6" w:rsidRDefault="001B0104" w:rsidP="00927D2A">
      <w:pPr>
        <w:pStyle w:val="ListParagraph"/>
        <w:ind w:left="360"/>
        <w:rPr>
          <w:rFonts w:cstheme="minorHAnsi"/>
        </w:rPr>
      </w:pPr>
    </w:p>
    <w:p w14:paraId="5D2F6B75" w14:textId="2A5FE4F6" w:rsidR="001B0104" w:rsidRPr="005F39A6" w:rsidRDefault="001B0104" w:rsidP="00927D2A">
      <w:pPr>
        <w:pStyle w:val="ListParagraph"/>
        <w:ind w:left="360"/>
        <w:rPr>
          <w:rFonts w:cstheme="minorHAnsi"/>
        </w:rPr>
      </w:pPr>
    </w:p>
    <w:p w14:paraId="3BDF83A4" w14:textId="58BB8357" w:rsidR="001B0104" w:rsidRPr="005F39A6" w:rsidRDefault="00C26387" w:rsidP="00927D2A">
      <w:pPr>
        <w:pStyle w:val="ListParagraph"/>
        <w:ind w:left="360"/>
        <w:rPr>
          <w:rFonts w:cstheme="minorHAnsi"/>
        </w:rPr>
      </w:pPr>
      <w:r>
        <w:rPr>
          <w:rFonts w:cstheme="minorHAnsi"/>
        </w:rPr>
        <w:t>24</w:t>
      </w:r>
      <w:r w:rsidR="003E07E3" w:rsidRPr="005F39A6">
        <w:rPr>
          <w:rFonts w:cstheme="minorHAnsi"/>
        </w:rPr>
        <w:t>.0</w:t>
      </w:r>
      <w:r>
        <w:rPr>
          <w:rFonts w:cstheme="minorHAnsi"/>
        </w:rPr>
        <w:t>7</w:t>
      </w:r>
      <w:r w:rsidR="001B0104" w:rsidRPr="005F39A6">
        <w:rPr>
          <w:rFonts w:cstheme="minorHAnsi"/>
        </w:rPr>
        <w:t>.19</w:t>
      </w:r>
    </w:p>
    <w:p w14:paraId="5B315B31" w14:textId="22311829" w:rsidR="001B0104" w:rsidRPr="005F39A6" w:rsidRDefault="001B0104" w:rsidP="00927D2A">
      <w:pPr>
        <w:pStyle w:val="ListParagraph"/>
        <w:ind w:left="360"/>
        <w:rPr>
          <w:rFonts w:cstheme="minorHAnsi"/>
        </w:rPr>
      </w:pPr>
    </w:p>
    <w:p w14:paraId="50788EB9" w14:textId="25F4AC9E" w:rsidR="001B0104" w:rsidRPr="005F39A6" w:rsidRDefault="001B0104" w:rsidP="00927D2A">
      <w:pPr>
        <w:pStyle w:val="ListParagraph"/>
        <w:ind w:left="360"/>
        <w:rPr>
          <w:rFonts w:cstheme="minorHAnsi"/>
        </w:rPr>
      </w:pPr>
      <w:r w:rsidRPr="005F39A6">
        <w:rPr>
          <w:rFonts w:cstheme="minorHAnsi"/>
        </w:rPr>
        <w:t>WINDHOEK, NAMIBIA</w:t>
      </w:r>
    </w:p>
    <w:p w14:paraId="4927FE2F" w14:textId="0DDC2776" w:rsidR="00FE527C" w:rsidRPr="005F39A6" w:rsidRDefault="00FE527C" w:rsidP="00927D2A">
      <w:pPr>
        <w:pStyle w:val="ListParagraph"/>
        <w:ind w:left="360"/>
        <w:rPr>
          <w:rFonts w:cstheme="minorHAnsi"/>
          <w:b/>
        </w:rPr>
      </w:pPr>
    </w:p>
    <w:p w14:paraId="5A0BE243" w14:textId="01ABC89C" w:rsidR="00FE527C" w:rsidRPr="005F39A6" w:rsidRDefault="009070C5" w:rsidP="00927D2A">
      <w:pPr>
        <w:pStyle w:val="ListParagraph"/>
        <w:ind w:left="360"/>
        <w:rPr>
          <w:rFonts w:cstheme="minorHAnsi"/>
          <w:b/>
        </w:rPr>
      </w:pPr>
      <w:r w:rsidRPr="005F39A6">
        <w:rPr>
          <w:rFonts w:cstheme="minorHAnsi"/>
          <w:b/>
        </w:rPr>
        <w:br w:type="page"/>
      </w:r>
    </w:p>
    <w:p w14:paraId="707A07A1" w14:textId="0FEBA27A" w:rsidR="00536DB9" w:rsidRPr="00DB3ECE" w:rsidRDefault="00536DB9" w:rsidP="00D924B5">
      <w:pPr>
        <w:pStyle w:val="Heading1"/>
        <w:numPr>
          <w:ilvl w:val="0"/>
          <w:numId w:val="0"/>
        </w:numPr>
        <w:rPr>
          <w:lang w:val="en-GB"/>
        </w:rPr>
      </w:pPr>
      <w:bookmarkStart w:id="0" w:name="_Toc15887786"/>
      <w:r w:rsidRPr="00DB3ECE">
        <w:rPr>
          <w:lang w:val="en-GB"/>
        </w:rPr>
        <w:lastRenderedPageBreak/>
        <w:t>Contents</w:t>
      </w:r>
      <w:bookmarkEnd w:id="0"/>
    </w:p>
    <w:p w14:paraId="7CDCAA54" w14:textId="3CD8B873" w:rsidR="002957F3" w:rsidRDefault="00536DB9">
      <w:pPr>
        <w:pStyle w:val="TOC1"/>
        <w:tabs>
          <w:tab w:val="right" w:leader="dot" w:pos="9062"/>
        </w:tabs>
        <w:rPr>
          <w:rFonts w:eastAsiaTheme="minorEastAsia"/>
          <w:noProof/>
          <w:lang w:val="en-US"/>
        </w:rPr>
      </w:pPr>
      <w:r w:rsidRPr="00DB3ECE">
        <w:fldChar w:fldCharType="begin"/>
      </w:r>
      <w:r w:rsidRPr="00DB3ECE">
        <w:instrText xml:space="preserve"> TOC \o "1-3" \h \z \u </w:instrText>
      </w:r>
      <w:r w:rsidRPr="00DB3ECE">
        <w:fldChar w:fldCharType="separate"/>
      </w:r>
      <w:hyperlink w:anchor="_Toc15887786" w:history="1">
        <w:r w:rsidR="002957F3" w:rsidRPr="006F2754">
          <w:rPr>
            <w:rStyle w:val="Hyperlink"/>
            <w:noProof/>
          </w:rPr>
          <w:t>Contents</w:t>
        </w:r>
        <w:r w:rsidR="002957F3">
          <w:rPr>
            <w:noProof/>
            <w:webHidden/>
          </w:rPr>
          <w:tab/>
        </w:r>
        <w:r w:rsidR="002957F3">
          <w:rPr>
            <w:noProof/>
            <w:webHidden/>
          </w:rPr>
          <w:fldChar w:fldCharType="begin"/>
        </w:r>
        <w:r w:rsidR="002957F3">
          <w:rPr>
            <w:noProof/>
            <w:webHidden/>
          </w:rPr>
          <w:instrText xml:space="preserve"> PAGEREF _Toc15887786 \h </w:instrText>
        </w:r>
        <w:r w:rsidR="002957F3">
          <w:rPr>
            <w:noProof/>
            <w:webHidden/>
          </w:rPr>
        </w:r>
        <w:r w:rsidR="002957F3">
          <w:rPr>
            <w:noProof/>
            <w:webHidden/>
          </w:rPr>
          <w:fldChar w:fldCharType="separate"/>
        </w:r>
        <w:r w:rsidR="002957F3">
          <w:rPr>
            <w:noProof/>
            <w:webHidden/>
          </w:rPr>
          <w:t>ii</w:t>
        </w:r>
        <w:r w:rsidR="002957F3">
          <w:rPr>
            <w:noProof/>
            <w:webHidden/>
          </w:rPr>
          <w:fldChar w:fldCharType="end"/>
        </w:r>
      </w:hyperlink>
    </w:p>
    <w:p w14:paraId="387F4696" w14:textId="31059D24" w:rsidR="002957F3" w:rsidRDefault="00FE241C">
      <w:pPr>
        <w:pStyle w:val="TOC1"/>
        <w:tabs>
          <w:tab w:val="right" w:leader="dot" w:pos="9062"/>
        </w:tabs>
        <w:rPr>
          <w:rFonts w:eastAsiaTheme="minorEastAsia"/>
          <w:noProof/>
          <w:lang w:val="en-US"/>
        </w:rPr>
      </w:pPr>
      <w:hyperlink w:anchor="_Toc15887787" w:history="1">
        <w:r w:rsidR="002957F3" w:rsidRPr="006F2754">
          <w:rPr>
            <w:rStyle w:val="Hyperlink"/>
            <w:noProof/>
          </w:rPr>
          <w:t>Executive Summary</w:t>
        </w:r>
        <w:r w:rsidR="002957F3">
          <w:rPr>
            <w:noProof/>
            <w:webHidden/>
          </w:rPr>
          <w:tab/>
        </w:r>
        <w:r w:rsidR="002957F3">
          <w:rPr>
            <w:noProof/>
            <w:webHidden/>
          </w:rPr>
          <w:fldChar w:fldCharType="begin"/>
        </w:r>
        <w:r w:rsidR="002957F3">
          <w:rPr>
            <w:noProof/>
            <w:webHidden/>
          </w:rPr>
          <w:instrText xml:space="preserve"> PAGEREF _Toc15887787 \h </w:instrText>
        </w:r>
        <w:r w:rsidR="002957F3">
          <w:rPr>
            <w:noProof/>
            <w:webHidden/>
          </w:rPr>
        </w:r>
        <w:r w:rsidR="002957F3">
          <w:rPr>
            <w:noProof/>
            <w:webHidden/>
          </w:rPr>
          <w:fldChar w:fldCharType="separate"/>
        </w:r>
        <w:r w:rsidR="002957F3">
          <w:rPr>
            <w:noProof/>
            <w:webHidden/>
          </w:rPr>
          <w:t>iv</w:t>
        </w:r>
        <w:r w:rsidR="002957F3">
          <w:rPr>
            <w:noProof/>
            <w:webHidden/>
          </w:rPr>
          <w:fldChar w:fldCharType="end"/>
        </w:r>
      </w:hyperlink>
    </w:p>
    <w:p w14:paraId="05C3BBE4" w14:textId="55D9BDB1" w:rsidR="002957F3" w:rsidRDefault="00FE241C">
      <w:pPr>
        <w:pStyle w:val="TOC1"/>
        <w:tabs>
          <w:tab w:val="right" w:leader="dot" w:pos="9062"/>
        </w:tabs>
        <w:rPr>
          <w:rFonts w:eastAsiaTheme="minorEastAsia"/>
          <w:noProof/>
          <w:lang w:val="en-US"/>
        </w:rPr>
      </w:pPr>
      <w:hyperlink w:anchor="_Toc15887788" w:history="1">
        <w:r w:rsidR="002957F3" w:rsidRPr="006F2754">
          <w:rPr>
            <w:rStyle w:val="Hyperlink"/>
            <w:noProof/>
          </w:rPr>
          <w:t>List of Acronyms and Abbreviations</w:t>
        </w:r>
        <w:r w:rsidR="002957F3">
          <w:rPr>
            <w:noProof/>
            <w:webHidden/>
          </w:rPr>
          <w:tab/>
        </w:r>
        <w:r w:rsidR="002957F3">
          <w:rPr>
            <w:noProof/>
            <w:webHidden/>
          </w:rPr>
          <w:fldChar w:fldCharType="begin"/>
        </w:r>
        <w:r w:rsidR="002957F3">
          <w:rPr>
            <w:noProof/>
            <w:webHidden/>
          </w:rPr>
          <w:instrText xml:space="preserve"> PAGEREF _Toc15887788 \h </w:instrText>
        </w:r>
        <w:r w:rsidR="002957F3">
          <w:rPr>
            <w:noProof/>
            <w:webHidden/>
          </w:rPr>
        </w:r>
        <w:r w:rsidR="002957F3">
          <w:rPr>
            <w:noProof/>
            <w:webHidden/>
          </w:rPr>
          <w:fldChar w:fldCharType="separate"/>
        </w:r>
        <w:r w:rsidR="002957F3">
          <w:rPr>
            <w:noProof/>
            <w:webHidden/>
          </w:rPr>
          <w:t>v</w:t>
        </w:r>
        <w:r w:rsidR="002957F3">
          <w:rPr>
            <w:noProof/>
            <w:webHidden/>
          </w:rPr>
          <w:fldChar w:fldCharType="end"/>
        </w:r>
      </w:hyperlink>
    </w:p>
    <w:p w14:paraId="410BD3AC" w14:textId="5A5DD4F3" w:rsidR="002957F3" w:rsidRDefault="00FE241C">
      <w:pPr>
        <w:pStyle w:val="TOC1"/>
        <w:tabs>
          <w:tab w:val="right" w:leader="dot" w:pos="9062"/>
        </w:tabs>
        <w:rPr>
          <w:rFonts w:eastAsiaTheme="minorEastAsia"/>
          <w:noProof/>
          <w:lang w:val="en-US"/>
        </w:rPr>
      </w:pPr>
      <w:hyperlink w:anchor="_Toc15887789" w:history="1">
        <w:r w:rsidR="002957F3" w:rsidRPr="006F2754">
          <w:rPr>
            <w:rStyle w:val="Hyperlink"/>
            <w:noProof/>
          </w:rPr>
          <w:t>List of Tables and Figures</w:t>
        </w:r>
        <w:r w:rsidR="002957F3">
          <w:rPr>
            <w:noProof/>
            <w:webHidden/>
          </w:rPr>
          <w:tab/>
        </w:r>
        <w:r w:rsidR="002957F3">
          <w:rPr>
            <w:noProof/>
            <w:webHidden/>
          </w:rPr>
          <w:fldChar w:fldCharType="begin"/>
        </w:r>
        <w:r w:rsidR="002957F3">
          <w:rPr>
            <w:noProof/>
            <w:webHidden/>
          </w:rPr>
          <w:instrText xml:space="preserve"> PAGEREF _Toc15887789 \h </w:instrText>
        </w:r>
        <w:r w:rsidR="002957F3">
          <w:rPr>
            <w:noProof/>
            <w:webHidden/>
          </w:rPr>
        </w:r>
        <w:r w:rsidR="002957F3">
          <w:rPr>
            <w:noProof/>
            <w:webHidden/>
          </w:rPr>
          <w:fldChar w:fldCharType="separate"/>
        </w:r>
        <w:r w:rsidR="002957F3">
          <w:rPr>
            <w:noProof/>
            <w:webHidden/>
          </w:rPr>
          <w:t>vi</w:t>
        </w:r>
        <w:r w:rsidR="002957F3">
          <w:rPr>
            <w:noProof/>
            <w:webHidden/>
          </w:rPr>
          <w:fldChar w:fldCharType="end"/>
        </w:r>
      </w:hyperlink>
    </w:p>
    <w:p w14:paraId="7DC45003" w14:textId="6B4A9AEC" w:rsidR="002957F3" w:rsidRDefault="00FE241C">
      <w:pPr>
        <w:pStyle w:val="TOC1"/>
        <w:tabs>
          <w:tab w:val="right" w:leader="dot" w:pos="9062"/>
        </w:tabs>
        <w:rPr>
          <w:rFonts w:eastAsiaTheme="minorEastAsia"/>
          <w:noProof/>
          <w:lang w:val="en-US"/>
        </w:rPr>
      </w:pPr>
      <w:hyperlink w:anchor="_Toc15887790" w:history="1">
        <w:r w:rsidR="002957F3" w:rsidRPr="006F2754">
          <w:rPr>
            <w:rStyle w:val="Hyperlink"/>
            <w:noProof/>
          </w:rPr>
          <w:t>Acknowledgements</w:t>
        </w:r>
        <w:r w:rsidR="002957F3">
          <w:rPr>
            <w:noProof/>
            <w:webHidden/>
          </w:rPr>
          <w:tab/>
        </w:r>
        <w:r w:rsidR="002957F3">
          <w:rPr>
            <w:noProof/>
            <w:webHidden/>
          </w:rPr>
          <w:fldChar w:fldCharType="begin"/>
        </w:r>
        <w:r w:rsidR="002957F3">
          <w:rPr>
            <w:noProof/>
            <w:webHidden/>
          </w:rPr>
          <w:instrText xml:space="preserve"> PAGEREF _Toc15887790 \h </w:instrText>
        </w:r>
        <w:r w:rsidR="002957F3">
          <w:rPr>
            <w:noProof/>
            <w:webHidden/>
          </w:rPr>
        </w:r>
        <w:r w:rsidR="002957F3">
          <w:rPr>
            <w:noProof/>
            <w:webHidden/>
          </w:rPr>
          <w:fldChar w:fldCharType="separate"/>
        </w:r>
        <w:r w:rsidR="002957F3">
          <w:rPr>
            <w:noProof/>
            <w:webHidden/>
          </w:rPr>
          <w:t>vii</w:t>
        </w:r>
        <w:r w:rsidR="002957F3">
          <w:rPr>
            <w:noProof/>
            <w:webHidden/>
          </w:rPr>
          <w:fldChar w:fldCharType="end"/>
        </w:r>
      </w:hyperlink>
    </w:p>
    <w:p w14:paraId="6F3E7DD2" w14:textId="73F70C35" w:rsidR="002957F3" w:rsidRDefault="00FE241C">
      <w:pPr>
        <w:pStyle w:val="TOC1"/>
        <w:tabs>
          <w:tab w:val="left" w:pos="440"/>
          <w:tab w:val="right" w:leader="dot" w:pos="9062"/>
        </w:tabs>
        <w:rPr>
          <w:rFonts w:eastAsiaTheme="minorEastAsia"/>
          <w:noProof/>
          <w:lang w:val="en-US"/>
        </w:rPr>
      </w:pPr>
      <w:hyperlink w:anchor="_Toc15887791" w:history="1">
        <w:r w:rsidR="002957F3" w:rsidRPr="006F2754">
          <w:rPr>
            <w:rStyle w:val="Hyperlink"/>
            <w:noProof/>
          </w:rPr>
          <w:t>1</w:t>
        </w:r>
        <w:r w:rsidR="002957F3">
          <w:rPr>
            <w:rFonts w:eastAsiaTheme="minorEastAsia"/>
            <w:noProof/>
            <w:lang w:val="en-US"/>
          </w:rPr>
          <w:tab/>
        </w:r>
        <w:r w:rsidR="002957F3" w:rsidRPr="006F2754">
          <w:rPr>
            <w:rStyle w:val="Hyperlink"/>
            <w:noProof/>
          </w:rPr>
          <w:t>Section A: Introduction and Background</w:t>
        </w:r>
        <w:r w:rsidR="002957F3">
          <w:rPr>
            <w:noProof/>
            <w:webHidden/>
          </w:rPr>
          <w:tab/>
        </w:r>
        <w:r w:rsidR="002957F3">
          <w:rPr>
            <w:noProof/>
            <w:webHidden/>
          </w:rPr>
          <w:fldChar w:fldCharType="begin"/>
        </w:r>
        <w:r w:rsidR="002957F3">
          <w:rPr>
            <w:noProof/>
            <w:webHidden/>
          </w:rPr>
          <w:instrText xml:space="preserve"> PAGEREF _Toc15887791 \h </w:instrText>
        </w:r>
        <w:r w:rsidR="002957F3">
          <w:rPr>
            <w:noProof/>
            <w:webHidden/>
          </w:rPr>
        </w:r>
        <w:r w:rsidR="002957F3">
          <w:rPr>
            <w:noProof/>
            <w:webHidden/>
          </w:rPr>
          <w:fldChar w:fldCharType="separate"/>
        </w:r>
        <w:r w:rsidR="002957F3">
          <w:rPr>
            <w:noProof/>
            <w:webHidden/>
          </w:rPr>
          <w:t>1</w:t>
        </w:r>
        <w:r w:rsidR="002957F3">
          <w:rPr>
            <w:noProof/>
            <w:webHidden/>
          </w:rPr>
          <w:fldChar w:fldCharType="end"/>
        </w:r>
      </w:hyperlink>
    </w:p>
    <w:p w14:paraId="4B6DCF82" w14:textId="3AF0E244" w:rsidR="002957F3" w:rsidRDefault="00FE241C">
      <w:pPr>
        <w:pStyle w:val="TOC2"/>
        <w:tabs>
          <w:tab w:val="left" w:pos="880"/>
          <w:tab w:val="right" w:leader="dot" w:pos="9062"/>
        </w:tabs>
        <w:rPr>
          <w:rFonts w:eastAsiaTheme="minorEastAsia"/>
          <w:noProof/>
          <w:lang w:val="en-US"/>
        </w:rPr>
      </w:pPr>
      <w:hyperlink w:anchor="_Toc15887792" w:history="1">
        <w:r w:rsidR="002957F3" w:rsidRPr="006F2754">
          <w:rPr>
            <w:rStyle w:val="Hyperlink"/>
            <w:noProof/>
          </w:rPr>
          <w:t>1.1</w:t>
        </w:r>
        <w:r w:rsidR="002957F3">
          <w:rPr>
            <w:rFonts w:eastAsiaTheme="minorEastAsia"/>
            <w:noProof/>
            <w:lang w:val="en-US"/>
          </w:rPr>
          <w:tab/>
        </w:r>
        <w:r w:rsidR="002957F3" w:rsidRPr="006F2754">
          <w:rPr>
            <w:rStyle w:val="Hyperlink"/>
            <w:noProof/>
          </w:rPr>
          <w:t>Study Objective</w:t>
        </w:r>
        <w:r w:rsidR="002957F3">
          <w:rPr>
            <w:noProof/>
            <w:webHidden/>
          </w:rPr>
          <w:tab/>
        </w:r>
        <w:r w:rsidR="002957F3">
          <w:rPr>
            <w:noProof/>
            <w:webHidden/>
          </w:rPr>
          <w:fldChar w:fldCharType="begin"/>
        </w:r>
        <w:r w:rsidR="002957F3">
          <w:rPr>
            <w:noProof/>
            <w:webHidden/>
          </w:rPr>
          <w:instrText xml:space="preserve"> PAGEREF _Toc15887792 \h </w:instrText>
        </w:r>
        <w:r w:rsidR="002957F3">
          <w:rPr>
            <w:noProof/>
            <w:webHidden/>
          </w:rPr>
        </w:r>
        <w:r w:rsidR="002957F3">
          <w:rPr>
            <w:noProof/>
            <w:webHidden/>
          </w:rPr>
          <w:fldChar w:fldCharType="separate"/>
        </w:r>
        <w:r w:rsidR="002957F3">
          <w:rPr>
            <w:noProof/>
            <w:webHidden/>
          </w:rPr>
          <w:t>1</w:t>
        </w:r>
        <w:r w:rsidR="002957F3">
          <w:rPr>
            <w:noProof/>
            <w:webHidden/>
          </w:rPr>
          <w:fldChar w:fldCharType="end"/>
        </w:r>
      </w:hyperlink>
    </w:p>
    <w:p w14:paraId="4EBE8F8F" w14:textId="54C00D6F" w:rsidR="002957F3" w:rsidRDefault="00FE241C">
      <w:pPr>
        <w:pStyle w:val="TOC2"/>
        <w:tabs>
          <w:tab w:val="left" w:pos="880"/>
          <w:tab w:val="right" w:leader="dot" w:pos="9062"/>
        </w:tabs>
        <w:rPr>
          <w:rFonts w:eastAsiaTheme="minorEastAsia"/>
          <w:noProof/>
          <w:lang w:val="en-US"/>
        </w:rPr>
      </w:pPr>
      <w:hyperlink w:anchor="_Toc15887793" w:history="1">
        <w:r w:rsidR="002957F3" w:rsidRPr="006F2754">
          <w:rPr>
            <w:rStyle w:val="Hyperlink"/>
            <w:noProof/>
          </w:rPr>
          <w:t>1.2</w:t>
        </w:r>
        <w:r w:rsidR="002957F3">
          <w:rPr>
            <w:rFonts w:eastAsiaTheme="minorEastAsia"/>
            <w:noProof/>
            <w:lang w:val="en-US"/>
          </w:rPr>
          <w:tab/>
        </w:r>
        <w:r w:rsidR="002957F3" w:rsidRPr="006F2754">
          <w:rPr>
            <w:rStyle w:val="Hyperlink"/>
            <w:noProof/>
          </w:rPr>
          <w:t>Importance of Good Land Governance in Agriculture Investment</w:t>
        </w:r>
        <w:r w:rsidR="002957F3">
          <w:rPr>
            <w:noProof/>
            <w:webHidden/>
          </w:rPr>
          <w:tab/>
        </w:r>
        <w:r w:rsidR="002957F3">
          <w:rPr>
            <w:noProof/>
            <w:webHidden/>
          </w:rPr>
          <w:fldChar w:fldCharType="begin"/>
        </w:r>
        <w:r w:rsidR="002957F3">
          <w:rPr>
            <w:noProof/>
            <w:webHidden/>
          </w:rPr>
          <w:instrText xml:space="preserve"> PAGEREF _Toc15887793 \h </w:instrText>
        </w:r>
        <w:r w:rsidR="002957F3">
          <w:rPr>
            <w:noProof/>
            <w:webHidden/>
          </w:rPr>
        </w:r>
        <w:r w:rsidR="002957F3">
          <w:rPr>
            <w:noProof/>
            <w:webHidden/>
          </w:rPr>
          <w:fldChar w:fldCharType="separate"/>
        </w:r>
        <w:r w:rsidR="002957F3">
          <w:rPr>
            <w:noProof/>
            <w:webHidden/>
          </w:rPr>
          <w:t>1</w:t>
        </w:r>
        <w:r w:rsidR="002957F3">
          <w:rPr>
            <w:noProof/>
            <w:webHidden/>
          </w:rPr>
          <w:fldChar w:fldCharType="end"/>
        </w:r>
      </w:hyperlink>
    </w:p>
    <w:p w14:paraId="7F9638E9" w14:textId="65943387" w:rsidR="002957F3" w:rsidRDefault="00FE241C">
      <w:pPr>
        <w:pStyle w:val="TOC3"/>
        <w:tabs>
          <w:tab w:val="left" w:pos="1320"/>
          <w:tab w:val="right" w:leader="dot" w:pos="9062"/>
        </w:tabs>
        <w:rPr>
          <w:rFonts w:eastAsiaTheme="minorEastAsia"/>
          <w:noProof/>
          <w:lang w:val="en-US"/>
        </w:rPr>
      </w:pPr>
      <w:hyperlink w:anchor="_Toc15887794" w:history="1">
        <w:r w:rsidR="002957F3" w:rsidRPr="006F2754">
          <w:rPr>
            <w:rStyle w:val="Hyperlink"/>
            <w:noProof/>
          </w:rPr>
          <w:t>1.2.1</w:t>
        </w:r>
        <w:r w:rsidR="002957F3">
          <w:rPr>
            <w:rFonts w:eastAsiaTheme="minorEastAsia"/>
            <w:noProof/>
            <w:lang w:val="en-US"/>
          </w:rPr>
          <w:tab/>
        </w:r>
        <w:r w:rsidR="002957F3" w:rsidRPr="006F2754">
          <w:rPr>
            <w:rStyle w:val="Hyperlink"/>
            <w:noProof/>
          </w:rPr>
          <w:t>Economy and Geography of Namibia</w:t>
        </w:r>
        <w:r w:rsidR="002957F3">
          <w:rPr>
            <w:noProof/>
            <w:webHidden/>
          </w:rPr>
          <w:tab/>
        </w:r>
        <w:r w:rsidR="002957F3">
          <w:rPr>
            <w:noProof/>
            <w:webHidden/>
          </w:rPr>
          <w:fldChar w:fldCharType="begin"/>
        </w:r>
        <w:r w:rsidR="002957F3">
          <w:rPr>
            <w:noProof/>
            <w:webHidden/>
          </w:rPr>
          <w:instrText xml:space="preserve"> PAGEREF _Toc15887794 \h </w:instrText>
        </w:r>
        <w:r w:rsidR="002957F3">
          <w:rPr>
            <w:noProof/>
            <w:webHidden/>
          </w:rPr>
        </w:r>
        <w:r w:rsidR="002957F3">
          <w:rPr>
            <w:noProof/>
            <w:webHidden/>
          </w:rPr>
          <w:fldChar w:fldCharType="separate"/>
        </w:r>
        <w:r w:rsidR="002957F3">
          <w:rPr>
            <w:noProof/>
            <w:webHidden/>
          </w:rPr>
          <w:t>3</w:t>
        </w:r>
        <w:r w:rsidR="002957F3">
          <w:rPr>
            <w:noProof/>
            <w:webHidden/>
          </w:rPr>
          <w:fldChar w:fldCharType="end"/>
        </w:r>
      </w:hyperlink>
    </w:p>
    <w:p w14:paraId="41124C4A" w14:textId="3E3F134C" w:rsidR="002957F3" w:rsidRDefault="00FE241C">
      <w:pPr>
        <w:pStyle w:val="TOC3"/>
        <w:tabs>
          <w:tab w:val="left" w:pos="1320"/>
          <w:tab w:val="right" w:leader="dot" w:pos="9062"/>
        </w:tabs>
        <w:rPr>
          <w:rFonts w:eastAsiaTheme="minorEastAsia"/>
          <w:noProof/>
          <w:lang w:val="en-US"/>
        </w:rPr>
      </w:pPr>
      <w:hyperlink w:anchor="_Toc15887795" w:history="1">
        <w:r w:rsidR="002957F3" w:rsidRPr="006F2754">
          <w:rPr>
            <w:rStyle w:val="Hyperlink"/>
            <w:noProof/>
          </w:rPr>
          <w:t>1.2.2</w:t>
        </w:r>
        <w:r w:rsidR="002957F3">
          <w:rPr>
            <w:rFonts w:eastAsiaTheme="minorEastAsia"/>
            <w:noProof/>
            <w:lang w:val="en-US"/>
          </w:rPr>
          <w:tab/>
        </w:r>
        <w:r w:rsidR="002957F3" w:rsidRPr="006F2754">
          <w:rPr>
            <w:rStyle w:val="Hyperlink"/>
            <w:noProof/>
          </w:rPr>
          <w:t>Governance System</w:t>
        </w:r>
        <w:r w:rsidR="002957F3">
          <w:rPr>
            <w:noProof/>
            <w:webHidden/>
          </w:rPr>
          <w:tab/>
        </w:r>
        <w:r w:rsidR="002957F3">
          <w:rPr>
            <w:noProof/>
            <w:webHidden/>
          </w:rPr>
          <w:fldChar w:fldCharType="begin"/>
        </w:r>
        <w:r w:rsidR="002957F3">
          <w:rPr>
            <w:noProof/>
            <w:webHidden/>
          </w:rPr>
          <w:instrText xml:space="preserve"> PAGEREF _Toc15887795 \h </w:instrText>
        </w:r>
        <w:r w:rsidR="002957F3">
          <w:rPr>
            <w:noProof/>
            <w:webHidden/>
          </w:rPr>
        </w:r>
        <w:r w:rsidR="002957F3">
          <w:rPr>
            <w:noProof/>
            <w:webHidden/>
          </w:rPr>
          <w:fldChar w:fldCharType="separate"/>
        </w:r>
        <w:r w:rsidR="002957F3">
          <w:rPr>
            <w:noProof/>
            <w:webHidden/>
          </w:rPr>
          <w:t>4</w:t>
        </w:r>
        <w:r w:rsidR="002957F3">
          <w:rPr>
            <w:noProof/>
            <w:webHidden/>
          </w:rPr>
          <w:fldChar w:fldCharType="end"/>
        </w:r>
      </w:hyperlink>
    </w:p>
    <w:p w14:paraId="76058048" w14:textId="0E6D301C" w:rsidR="002957F3" w:rsidRDefault="00FE241C">
      <w:pPr>
        <w:pStyle w:val="TOC2"/>
        <w:tabs>
          <w:tab w:val="left" w:pos="880"/>
          <w:tab w:val="right" w:leader="dot" w:pos="9062"/>
        </w:tabs>
        <w:rPr>
          <w:rFonts w:eastAsiaTheme="minorEastAsia"/>
          <w:noProof/>
          <w:lang w:val="en-US"/>
        </w:rPr>
      </w:pPr>
      <w:hyperlink w:anchor="_Toc15887796" w:history="1">
        <w:r w:rsidR="002957F3" w:rsidRPr="006F2754">
          <w:rPr>
            <w:rStyle w:val="Hyperlink"/>
            <w:noProof/>
          </w:rPr>
          <w:t>1.3</w:t>
        </w:r>
        <w:r w:rsidR="002957F3">
          <w:rPr>
            <w:rFonts w:eastAsiaTheme="minorEastAsia"/>
            <w:noProof/>
            <w:lang w:val="en-US"/>
          </w:rPr>
          <w:tab/>
        </w:r>
        <w:r w:rsidR="002957F3" w:rsidRPr="006F2754">
          <w:rPr>
            <w:rStyle w:val="Hyperlink"/>
            <w:noProof/>
          </w:rPr>
          <w:t>Land Tenure and Institutional Framework in Namibia</w:t>
        </w:r>
        <w:r w:rsidR="002957F3">
          <w:rPr>
            <w:noProof/>
            <w:webHidden/>
          </w:rPr>
          <w:tab/>
        </w:r>
        <w:r w:rsidR="002957F3">
          <w:rPr>
            <w:noProof/>
            <w:webHidden/>
          </w:rPr>
          <w:fldChar w:fldCharType="begin"/>
        </w:r>
        <w:r w:rsidR="002957F3">
          <w:rPr>
            <w:noProof/>
            <w:webHidden/>
          </w:rPr>
          <w:instrText xml:space="preserve"> PAGEREF _Toc15887796 \h </w:instrText>
        </w:r>
        <w:r w:rsidR="002957F3">
          <w:rPr>
            <w:noProof/>
            <w:webHidden/>
          </w:rPr>
        </w:r>
        <w:r w:rsidR="002957F3">
          <w:rPr>
            <w:noProof/>
            <w:webHidden/>
          </w:rPr>
          <w:fldChar w:fldCharType="separate"/>
        </w:r>
        <w:r w:rsidR="002957F3">
          <w:rPr>
            <w:noProof/>
            <w:webHidden/>
          </w:rPr>
          <w:t>4</w:t>
        </w:r>
        <w:r w:rsidR="002957F3">
          <w:rPr>
            <w:noProof/>
            <w:webHidden/>
          </w:rPr>
          <w:fldChar w:fldCharType="end"/>
        </w:r>
      </w:hyperlink>
    </w:p>
    <w:p w14:paraId="4C173C59" w14:textId="17251DA7" w:rsidR="002957F3" w:rsidRDefault="00FE241C">
      <w:pPr>
        <w:pStyle w:val="TOC2"/>
        <w:tabs>
          <w:tab w:val="left" w:pos="880"/>
          <w:tab w:val="right" w:leader="dot" w:pos="9062"/>
        </w:tabs>
        <w:rPr>
          <w:rFonts w:eastAsiaTheme="minorEastAsia"/>
          <w:noProof/>
          <w:lang w:val="en-US"/>
        </w:rPr>
      </w:pPr>
      <w:hyperlink w:anchor="_Toc15887797" w:history="1">
        <w:r w:rsidR="002957F3" w:rsidRPr="006F2754">
          <w:rPr>
            <w:rStyle w:val="Hyperlink"/>
            <w:noProof/>
          </w:rPr>
          <w:t>1.4</w:t>
        </w:r>
        <w:r w:rsidR="002957F3">
          <w:rPr>
            <w:rFonts w:eastAsiaTheme="minorEastAsia"/>
            <w:noProof/>
            <w:lang w:val="en-US"/>
          </w:rPr>
          <w:tab/>
        </w:r>
        <w:r w:rsidR="002957F3" w:rsidRPr="006F2754">
          <w:rPr>
            <w:rStyle w:val="Hyperlink"/>
            <w:noProof/>
          </w:rPr>
          <w:t>The Theory of Change of Land Governance in Namibia</w:t>
        </w:r>
        <w:r w:rsidR="002957F3">
          <w:rPr>
            <w:noProof/>
            <w:webHidden/>
          </w:rPr>
          <w:tab/>
        </w:r>
        <w:r w:rsidR="002957F3">
          <w:rPr>
            <w:noProof/>
            <w:webHidden/>
          </w:rPr>
          <w:fldChar w:fldCharType="begin"/>
        </w:r>
        <w:r w:rsidR="002957F3">
          <w:rPr>
            <w:noProof/>
            <w:webHidden/>
          </w:rPr>
          <w:instrText xml:space="preserve"> PAGEREF _Toc15887797 \h </w:instrText>
        </w:r>
        <w:r w:rsidR="002957F3">
          <w:rPr>
            <w:noProof/>
            <w:webHidden/>
          </w:rPr>
        </w:r>
        <w:r w:rsidR="002957F3">
          <w:rPr>
            <w:noProof/>
            <w:webHidden/>
          </w:rPr>
          <w:fldChar w:fldCharType="separate"/>
        </w:r>
        <w:r w:rsidR="002957F3">
          <w:rPr>
            <w:noProof/>
            <w:webHidden/>
          </w:rPr>
          <w:t>8</w:t>
        </w:r>
        <w:r w:rsidR="002957F3">
          <w:rPr>
            <w:noProof/>
            <w:webHidden/>
          </w:rPr>
          <w:fldChar w:fldCharType="end"/>
        </w:r>
      </w:hyperlink>
    </w:p>
    <w:p w14:paraId="3272F547" w14:textId="42A223CE" w:rsidR="002957F3" w:rsidRDefault="00FE241C">
      <w:pPr>
        <w:pStyle w:val="TOC3"/>
        <w:tabs>
          <w:tab w:val="left" w:pos="1320"/>
          <w:tab w:val="right" w:leader="dot" w:pos="9062"/>
        </w:tabs>
        <w:rPr>
          <w:rFonts w:eastAsiaTheme="minorEastAsia"/>
          <w:noProof/>
          <w:lang w:val="en-US"/>
        </w:rPr>
      </w:pPr>
      <w:hyperlink w:anchor="_Toc15887798" w:history="1">
        <w:r w:rsidR="002957F3" w:rsidRPr="006F2754">
          <w:rPr>
            <w:rStyle w:val="Hyperlink"/>
            <w:noProof/>
          </w:rPr>
          <w:t>1.4.1</w:t>
        </w:r>
        <w:r w:rsidR="002957F3">
          <w:rPr>
            <w:rFonts w:eastAsiaTheme="minorEastAsia"/>
            <w:noProof/>
            <w:lang w:val="en-US"/>
          </w:rPr>
          <w:tab/>
        </w:r>
        <w:r w:rsidR="002957F3" w:rsidRPr="006F2754">
          <w:rPr>
            <w:rStyle w:val="Hyperlink"/>
            <w:noProof/>
          </w:rPr>
          <w:t>Guiding Principles, Process and Outcomes:</w:t>
        </w:r>
        <w:r w:rsidR="002957F3">
          <w:rPr>
            <w:noProof/>
            <w:webHidden/>
          </w:rPr>
          <w:tab/>
        </w:r>
        <w:r w:rsidR="002957F3">
          <w:rPr>
            <w:noProof/>
            <w:webHidden/>
          </w:rPr>
          <w:fldChar w:fldCharType="begin"/>
        </w:r>
        <w:r w:rsidR="002957F3">
          <w:rPr>
            <w:noProof/>
            <w:webHidden/>
          </w:rPr>
          <w:instrText xml:space="preserve"> PAGEREF _Toc15887798 \h </w:instrText>
        </w:r>
        <w:r w:rsidR="002957F3">
          <w:rPr>
            <w:noProof/>
            <w:webHidden/>
          </w:rPr>
        </w:r>
        <w:r w:rsidR="002957F3">
          <w:rPr>
            <w:noProof/>
            <w:webHidden/>
          </w:rPr>
          <w:fldChar w:fldCharType="separate"/>
        </w:r>
        <w:r w:rsidR="002957F3">
          <w:rPr>
            <w:noProof/>
            <w:webHidden/>
          </w:rPr>
          <w:t>8</w:t>
        </w:r>
        <w:r w:rsidR="002957F3">
          <w:rPr>
            <w:noProof/>
            <w:webHidden/>
          </w:rPr>
          <w:fldChar w:fldCharType="end"/>
        </w:r>
      </w:hyperlink>
    </w:p>
    <w:p w14:paraId="7F38818D" w14:textId="2102F55C" w:rsidR="002957F3" w:rsidRDefault="00FE241C">
      <w:pPr>
        <w:pStyle w:val="TOC3"/>
        <w:tabs>
          <w:tab w:val="left" w:pos="1320"/>
          <w:tab w:val="right" w:leader="dot" w:pos="9062"/>
        </w:tabs>
        <w:rPr>
          <w:rFonts w:eastAsiaTheme="minorEastAsia"/>
          <w:noProof/>
          <w:lang w:val="en-US"/>
        </w:rPr>
      </w:pPr>
      <w:hyperlink w:anchor="_Toc15887799" w:history="1">
        <w:r w:rsidR="002957F3" w:rsidRPr="006F2754">
          <w:rPr>
            <w:rStyle w:val="Hyperlink"/>
            <w:noProof/>
          </w:rPr>
          <w:t>1.4.2</w:t>
        </w:r>
        <w:r w:rsidR="002957F3">
          <w:rPr>
            <w:rFonts w:eastAsiaTheme="minorEastAsia"/>
            <w:noProof/>
            <w:lang w:val="en-US"/>
          </w:rPr>
          <w:tab/>
        </w:r>
        <w:r w:rsidR="002957F3" w:rsidRPr="006F2754">
          <w:rPr>
            <w:rStyle w:val="Hyperlink"/>
            <w:noProof/>
          </w:rPr>
          <w:t>Perception of Land Tenure Insecurity:</w:t>
        </w:r>
        <w:r w:rsidR="002957F3">
          <w:rPr>
            <w:noProof/>
            <w:webHidden/>
          </w:rPr>
          <w:tab/>
        </w:r>
        <w:r w:rsidR="002957F3">
          <w:rPr>
            <w:noProof/>
            <w:webHidden/>
          </w:rPr>
          <w:fldChar w:fldCharType="begin"/>
        </w:r>
        <w:r w:rsidR="002957F3">
          <w:rPr>
            <w:noProof/>
            <w:webHidden/>
          </w:rPr>
          <w:instrText xml:space="preserve"> PAGEREF _Toc15887799 \h </w:instrText>
        </w:r>
        <w:r w:rsidR="002957F3">
          <w:rPr>
            <w:noProof/>
            <w:webHidden/>
          </w:rPr>
        </w:r>
        <w:r w:rsidR="002957F3">
          <w:rPr>
            <w:noProof/>
            <w:webHidden/>
          </w:rPr>
          <w:fldChar w:fldCharType="separate"/>
        </w:r>
        <w:r w:rsidR="002957F3">
          <w:rPr>
            <w:noProof/>
            <w:webHidden/>
          </w:rPr>
          <w:t>8</w:t>
        </w:r>
        <w:r w:rsidR="002957F3">
          <w:rPr>
            <w:noProof/>
            <w:webHidden/>
          </w:rPr>
          <w:fldChar w:fldCharType="end"/>
        </w:r>
      </w:hyperlink>
    </w:p>
    <w:p w14:paraId="35CEF97B" w14:textId="7BA84976" w:rsidR="002957F3" w:rsidRDefault="00FE241C">
      <w:pPr>
        <w:pStyle w:val="TOC3"/>
        <w:tabs>
          <w:tab w:val="left" w:pos="1320"/>
          <w:tab w:val="right" w:leader="dot" w:pos="9062"/>
        </w:tabs>
        <w:rPr>
          <w:rFonts w:eastAsiaTheme="minorEastAsia"/>
          <w:noProof/>
          <w:lang w:val="en-US"/>
        </w:rPr>
      </w:pPr>
      <w:hyperlink w:anchor="_Toc15887800" w:history="1">
        <w:r w:rsidR="002957F3" w:rsidRPr="006F2754">
          <w:rPr>
            <w:rStyle w:val="Hyperlink"/>
            <w:noProof/>
          </w:rPr>
          <w:t>1.4.3</w:t>
        </w:r>
        <w:r w:rsidR="002957F3">
          <w:rPr>
            <w:rFonts w:eastAsiaTheme="minorEastAsia"/>
            <w:noProof/>
            <w:lang w:val="en-US"/>
          </w:rPr>
          <w:tab/>
        </w:r>
        <w:r w:rsidR="002957F3" w:rsidRPr="006F2754">
          <w:rPr>
            <w:rStyle w:val="Hyperlink"/>
            <w:noProof/>
          </w:rPr>
          <w:t>Clear Land Rights in Land Administration and Management:</w:t>
        </w:r>
        <w:r w:rsidR="002957F3">
          <w:rPr>
            <w:noProof/>
            <w:webHidden/>
          </w:rPr>
          <w:tab/>
        </w:r>
        <w:r w:rsidR="002957F3">
          <w:rPr>
            <w:noProof/>
            <w:webHidden/>
          </w:rPr>
          <w:fldChar w:fldCharType="begin"/>
        </w:r>
        <w:r w:rsidR="002957F3">
          <w:rPr>
            <w:noProof/>
            <w:webHidden/>
          </w:rPr>
          <w:instrText xml:space="preserve"> PAGEREF _Toc15887800 \h </w:instrText>
        </w:r>
        <w:r w:rsidR="002957F3">
          <w:rPr>
            <w:noProof/>
            <w:webHidden/>
          </w:rPr>
        </w:r>
        <w:r w:rsidR="002957F3">
          <w:rPr>
            <w:noProof/>
            <w:webHidden/>
          </w:rPr>
          <w:fldChar w:fldCharType="separate"/>
        </w:r>
        <w:r w:rsidR="002957F3">
          <w:rPr>
            <w:noProof/>
            <w:webHidden/>
          </w:rPr>
          <w:t>10</w:t>
        </w:r>
        <w:r w:rsidR="002957F3">
          <w:rPr>
            <w:noProof/>
            <w:webHidden/>
          </w:rPr>
          <w:fldChar w:fldCharType="end"/>
        </w:r>
      </w:hyperlink>
    </w:p>
    <w:p w14:paraId="6045B5E1" w14:textId="75E8B33F" w:rsidR="002957F3" w:rsidRDefault="00FE241C">
      <w:pPr>
        <w:pStyle w:val="TOC3"/>
        <w:tabs>
          <w:tab w:val="left" w:pos="1320"/>
          <w:tab w:val="right" w:leader="dot" w:pos="9062"/>
        </w:tabs>
        <w:rPr>
          <w:rFonts w:eastAsiaTheme="minorEastAsia"/>
          <w:noProof/>
          <w:lang w:val="en-US"/>
        </w:rPr>
      </w:pPr>
      <w:hyperlink w:anchor="_Toc15887801" w:history="1">
        <w:r w:rsidR="002957F3" w:rsidRPr="006F2754">
          <w:rPr>
            <w:rStyle w:val="Hyperlink"/>
            <w:noProof/>
          </w:rPr>
          <w:t>1.4.4</w:t>
        </w:r>
        <w:r w:rsidR="002957F3">
          <w:rPr>
            <w:rFonts w:eastAsiaTheme="minorEastAsia"/>
            <w:noProof/>
            <w:lang w:val="en-US"/>
          </w:rPr>
          <w:tab/>
        </w:r>
        <w:r w:rsidR="002957F3" w:rsidRPr="006F2754">
          <w:rPr>
            <w:rStyle w:val="Hyperlink"/>
            <w:noProof/>
          </w:rPr>
          <w:t>Equitable Distribution and Access to Land for Economic Empowerment:</w:t>
        </w:r>
        <w:r w:rsidR="002957F3">
          <w:rPr>
            <w:noProof/>
            <w:webHidden/>
          </w:rPr>
          <w:tab/>
        </w:r>
        <w:r w:rsidR="002957F3">
          <w:rPr>
            <w:noProof/>
            <w:webHidden/>
          </w:rPr>
          <w:fldChar w:fldCharType="begin"/>
        </w:r>
        <w:r w:rsidR="002957F3">
          <w:rPr>
            <w:noProof/>
            <w:webHidden/>
          </w:rPr>
          <w:instrText xml:space="preserve"> PAGEREF _Toc15887801 \h </w:instrText>
        </w:r>
        <w:r w:rsidR="002957F3">
          <w:rPr>
            <w:noProof/>
            <w:webHidden/>
          </w:rPr>
        </w:r>
        <w:r w:rsidR="002957F3">
          <w:rPr>
            <w:noProof/>
            <w:webHidden/>
          </w:rPr>
          <w:fldChar w:fldCharType="separate"/>
        </w:r>
        <w:r w:rsidR="002957F3">
          <w:rPr>
            <w:noProof/>
            <w:webHidden/>
          </w:rPr>
          <w:t>10</w:t>
        </w:r>
        <w:r w:rsidR="002957F3">
          <w:rPr>
            <w:noProof/>
            <w:webHidden/>
          </w:rPr>
          <w:fldChar w:fldCharType="end"/>
        </w:r>
      </w:hyperlink>
    </w:p>
    <w:p w14:paraId="6D5F5C8A" w14:textId="6BA1F795" w:rsidR="002957F3" w:rsidRDefault="00FE241C">
      <w:pPr>
        <w:pStyle w:val="TOC3"/>
        <w:tabs>
          <w:tab w:val="left" w:pos="1320"/>
          <w:tab w:val="right" w:leader="dot" w:pos="9062"/>
        </w:tabs>
        <w:rPr>
          <w:rFonts w:eastAsiaTheme="minorEastAsia"/>
          <w:noProof/>
          <w:lang w:val="en-US"/>
        </w:rPr>
      </w:pPr>
      <w:hyperlink w:anchor="_Toc15887802" w:history="1">
        <w:r w:rsidR="002957F3" w:rsidRPr="006F2754">
          <w:rPr>
            <w:rStyle w:val="Hyperlink"/>
            <w:noProof/>
          </w:rPr>
          <w:t>1.4.5</w:t>
        </w:r>
        <w:r w:rsidR="002957F3">
          <w:rPr>
            <w:rFonts w:eastAsiaTheme="minorEastAsia"/>
            <w:noProof/>
            <w:lang w:val="en-US"/>
          </w:rPr>
          <w:tab/>
        </w:r>
        <w:r w:rsidR="002957F3" w:rsidRPr="006F2754">
          <w:rPr>
            <w:rStyle w:val="Hyperlink"/>
            <w:noProof/>
          </w:rPr>
          <w:t>Gender Equality and Empowerment for All Women in Land Administration:</w:t>
        </w:r>
        <w:r w:rsidR="002957F3">
          <w:rPr>
            <w:noProof/>
            <w:webHidden/>
          </w:rPr>
          <w:tab/>
        </w:r>
        <w:r w:rsidR="002957F3">
          <w:rPr>
            <w:noProof/>
            <w:webHidden/>
          </w:rPr>
          <w:fldChar w:fldCharType="begin"/>
        </w:r>
        <w:r w:rsidR="002957F3">
          <w:rPr>
            <w:noProof/>
            <w:webHidden/>
          </w:rPr>
          <w:instrText xml:space="preserve"> PAGEREF _Toc15887802 \h </w:instrText>
        </w:r>
        <w:r w:rsidR="002957F3">
          <w:rPr>
            <w:noProof/>
            <w:webHidden/>
          </w:rPr>
        </w:r>
        <w:r w:rsidR="002957F3">
          <w:rPr>
            <w:noProof/>
            <w:webHidden/>
          </w:rPr>
          <w:fldChar w:fldCharType="separate"/>
        </w:r>
        <w:r w:rsidR="002957F3">
          <w:rPr>
            <w:noProof/>
            <w:webHidden/>
          </w:rPr>
          <w:t>11</w:t>
        </w:r>
        <w:r w:rsidR="002957F3">
          <w:rPr>
            <w:noProof/>
            <w:webHidden/>
          </w:rPr>
          <w:fldChar w:fldCharType="end"/>
        </w:r>
      </w:hyperlink>
    </w:p>
    <w:p w14:paraId="7E6E183C" w14:textId="11E9CC47" w:rsidR="002957F3" w:rsidRDefault="00FE241C">
      <w:pPr>
        <w:pStyle w:val="TOC3"/>
        <w:tabs>
          <w:tab w:val="left" w:pos="1320"/>
          <w:tab w:val="right" w:leader="dot" w:pos="9062"/>
        </w:tabs>
        <w:rPr>
          <w:rFonts w:eastAsiaTheme="minorEastAsia"/>
          <w:noProof/>
          <w:lang w:val="en-US"/>
        </w:rPr>
      </w:pPr>
      <w:hyperlink w:anchor="_Toc15887803" w:history="1">
        <w:r w:rsidR="002957F3" w:rsidRPr="006F2754">
          <w:rPr>
            <w:rStyle w:val="Hyperlink"/>
            <w:noProof/>
          </w:rPr>
          <w:t>1.4.6</w:t>
        </w:r>
        <w:r w:rsidR="002957F3">
          <w:rPr>
            <w:rFonts w:eastAsiaTheme="minorEastAsia"/>
            <w:noProof/>
            <w:lang w:val="en-US"/>
          </w:rPr>
          <w:tab/>
        </w:r>
        <w:r w:rsidR="002957F3" w:rsidRPr="006F2754">
          <w:rPr>
            <w:rStyle w:val="Hyperlink"/>
            <w:noProof/>
          </w:rPr>
          <w:t>Multi-Sectoral Approach in Land Governance Implementation:</w:t>
        </w:r>
        <w:r w:rsidR="002957F3">
          <w:rPr>
            <w:noProof/>
            <w:webHidden/>
          </w:rPr>
          <w:tab/>
        </w:r>
        <w:r w:rsidR="002957F3">
          <w:rPr>
            <w:noProof/>
            <w:webHidden/>
          </w:rPr>
          <w:fldChar w:fldCharType="begin"/>
        </w:r>
        <w:r w:rsidR="002957F3">
          <w:rPr>
            <w:noProof/>
            <w:webHidden/>
          </w:rPr>
          <w:instrText xml:space="preserve"> PAGEREF _Toc15887803 \h </w:instrText>
        </w:r>
        <w:r w:rsidR="002957F3">
          <w:rPr>
            <w:noProof/>
            <w:webHidden/>
          </w:rPr>
        </w:r>
        <w:r w:rsidR="002957F3">
          <w:rPr>
            <w:noProof/>
            <w:webHidden/>
          </w:rPr>
          <w:fldChar w:fldCharType="separate"/>
        </w:r>
        <w:r w:rsidR="002957F3">
          <w:rPr>
            <w:noProof/>
            <w:webHidden/>
          </w:rPr>
          <w:t>12</w:t>
        </w:r>
        <w:r w:rsidR="002957F3">
          <w:rPr>
            <w:noProof/>
            <w:webHidden/>
          </w:rPr>
          <w:fldChar w:fldCharType="end"/>
        </w:r>
      </w:hyperlink>
    </w:p>
    <w:p w14:paraId="60A4AA9C" w14:textId="52BF67BD" w:rsidR="002957F3" w:rsidRDefault="00FE241C">
      <w:pPr>
        <w:pStyle w:val="TOC1"/>
        <w:tabs>
          <w:tab w:val="left" w:pos="440"/>
          <w:tab w:val="right" w:leader="dot" w:pos="9062"/>
        </w:tabs>
        <w:rPr>
          <w:rFonts w:eastAsiaTheme="minorEastAsia"/>
          <w:noProof/>
          <w:lang w:val="en-US"/>
        </w:rPr>
      </w:pPr>
      <w:hyperlink w:anchor="_Toc15887804" w:history="1">
        <w:r w:rsidR="002957F3" w:rsidRPr="006F2754">
          <w:rPr>
            <w:rStyle w:val="Hyperlink"/>
            <w:noProof/>
          </w:rPr>
          <w:t>2</w:t>
        </w:r>
        <w:r w:rsidR="002957F3">
          <w:rPr>
            <w:rFonts w:eastAsiaTheme="minorEastAsia"/>
            <w:noProof/>
            <w:lang w:val="en-US"/>
          </w:rPr>
          <w:tab/>
        </w:r>
        <w:r w:rsidR="002957F3" w:rsidRPr="006F2754">
          <w:rPr>
            <w:rStyle w:val="Hyperlink"/>
            <w:noProof/>
          </w:rPr>
          <w:t>Section B: Methodology for the Adapted Land Governance Assessment  Framework (LGAF)</w:t>
        </w:r>
        <w:r w:rsidR="002957F3">
          <w:rPr>
            <w:noProof/>
            <w:webHidden/>
          </w:rPr>
          <w:tab/>
        </w:r>
        <w:r w:rsidR="002957F3">
          <w:rPr>
            <w:noProof/>
            <w:webHidden/>
          </w:rPr>
          <w:fldChar w:fldCharType="begin"/>
        </w:r>
        <w:r w:rsidR="002957F3">
          <w:rPr>
            <w:noProof/>
            <w:webHidden/>
          </w:rPr>
          <w:instrText xml:space="preserve"> PAGEREF _Toc15887804 \h </w:instrText>
        </w:r>
        <w:r w:rsidR="002957F3">
          <w:rPr>
            <w:noProof/>
            <w:webHidden/>
          </w:rPr>
        </w:r>
        <w:r w:rsidR="002957F3">
          <w:rPr>
            <w:noProof/>
            <w:webHidden/>
          </w:rPr>
          <w:fldChar w:fldCharType="separate"/>
        </w:r>
        <w:r w:rsidR="002957F3">
          <w:rPr>
            <w:noProof/>
            <w:webHidden/>
          </w:rPr>
          <w:t>14</w:t>
        </w:r>
        <w:r w:rsidR="002957F3">
          <w:rPr>
            <w:noProof/>
            <w:webHidden/>
          </w:rPr>
          <w:fldChar w:fldCharType="end"/>
        </w:r>
      </w:hyperlink>
    </w:p>
    <w:p w14:paraId="28320368" w14:textId="1C3A461B" w:rsidR="002957F3" w:rsidRDefault="00FE241C">
      <w:pPr>
        <w:pStyle w:val="TOC2"/>
        <w:tabs>
          <w:tab w:val="left" w:pos="880"/>
          <w:tab w:val="right" w:leader="dot" w:pos="9062"/>
        </w:tabs>
        <w:rPr>
          <w:rFonts w:eastAsiaTheme="minorEastAsia"/>
          <w:noProof/>
          <w:lang w:val="en-US"/>
        </w:rPr>
      </w:pPr>
      <w:hyperlink w:anchor="_Toc15887805" w:history="1">
        <w:r w:rsidR="002957F3" w:rsidRPr="006F2754">
          <w:rPr>
            <w:rStyle w:val="Hyperlink"/>
            <w:noProof/>
          </w:rPr>
          <w:t>2.1</w:t>
        </w:r>
        <w:r w:rsidR="002957F3">
          <w:rPr>
            <w:rFonts w:eastAsiaTheme="minorEastAsia"/>
            <w:noProof/>
            <w:lang w:val="en-US"/>
          </w:rPr>
          <w:tab/>
        </w:r>
        <w:r w:rsidR="002957F3" w:rsidRPr="006F2754">
          <w:rPr>
            <w:rStyle w:val="Hyperlink"/>
            <w:noProof/>
          </w:rPr>
          <w:t>Implementation of the Adapted Land Governance Assessment Framework</w:t>
        </w:r>
        <w:r w:rsidR="002957F3">
          <w:rPr>
            <w:noProof/>
            <w:webHidden/>
          </w:rPr>
          <w:tab/>
        </w:r>
        <w:r w:rsidR="002957F3">
          <w:rPr>
            <w:noProof/>
            <w:webHidden/>
          </w:rPr>
          <w:fldChar w:fldCharType="begin"/>
        </w:r>
        <w:r w:rsidR="002957F3">
          <w:rPr>
            <w:noProof/>
            <w:webHidden/>
          </w:rPr>
          <w:instrText xml:space="preserve"> PAGEREF _Toc15887805 \h </w:instrText>
        </w:r>
        <w:r w:rsidR="002957F3">
          <w:rPr>
            <w:noProof/>
            <w:webHidden/>
          </w:rPr>
        </w:r>
        <w:r w:rsidR="002957F3">
          <w:rPr>
            <w:noProof/>
            <w:webHidden/>
          </w:rPr>
          <w:fldChar w:fldCharType="separate"/>
        </w:r>
        <w:r w:rsidR="002957F3">
          <w:rPr>
            <w:noProof/>
            <w:webHidden/>
          </w:rPr>
          <w:t>15</w:t>
        </w:r>
        <w:r w:rsidR="002957F3">
          <w:rPr>
            <w:noProof/>
            <w:webHidden/>
          </w:rPr>
          <w:fldChar w:fldCharType="end"/>
        </w:r>
      </w:hyperlink>
    </w:p>
    <w:p w14:paraId="21B9735E" w14:textId="6728EAFB" w:rsidR="002957F3" w:rsidRDefault="00FE241C">
      <w:pPr>
        <w:pStyle w:val="TOC2"/>
        <w:tabs>
          <w:tab w:val="left" w:pos="880"/>
          <w:tab w:val="right" w:leader="dot" w:pos="9062"/>
        </w:tabs>
        <w:rPr>
          <w:rFonts w:eastAsiaTheme="minorEastAsia"/>
          <w:noProof/>
          <w:lang w:val="en-US"/>
        </w:rPr>
      </w:pPr>
      <w:hyperlink w:anchor="_Toc15887806" w:history="1">
        <w:r w:rsidR="002957F3" w:rsidRPr="006F2754">
          <w:rPr>
            <w:rStyle w:val="Hyperlink"/>
            <w:noProof/>
          </w:rPr>
          <w:t>2.2</w:t>
        </w:r>
        <w:r w:rsidR="002957F3">
          <w:rPr>
            <w:rFonts w:eastAsiaTheme="minorEastAsia"/>
            <w:noProof/>
            <w:lang w:val="en-US"/>
          </w:rPr>
          <w:tab/>
        </w:r>
        <w:r w:rsidR="002957F3" w:rsidRPr="006F2754">
          <w:rPr>
            <w:rStyle w:val="Hyperlink"/>
            <w:noProof/>
          </w:rPr>
          <w:t>Assessment of Land Governance in Namibia</w:t>
        </w:r>
        <w:r w:rsidR="002957F3">
          <w:rPr>
            <w:noProof/>
            <w:webHidden/>
          </w:rPr>
          <w:tab/>
        </w:r>
        <w:r w:rsidR="002957F3">
          <w:rPr>
            <w:noProof/>
            <w:webHidden/>
          </w:rPr>
          <w:fldChar w:fldCharType="begin"/>
        </w:r>
        <w:r w:rsidR="002957F3">
          <w:rPr>
            <w:noProof/>
            <w:webHidden/>
          </w:rPr>
          <w:instrText xml:space="preserve"> PAGEREF _Toc15887806 \h </w:instrText>
        </w:r>
        <w:r w:rsidR="002957F3">
          <w:rPr>
            <w:noProof/>
            <w:webHidden/>
          </w:rPr>
        </w:r>
        <w:r w:rsidR="002957F3">
          <w:rPr>
            <w:noProof/>
            <w:webHidden/>
          </w:rPr>
          <w:fldChar w:fldCharType="separate"/>
        </w:r>
        <w:r w:rsidR="002957F3">
          <w:rPr>
            <w:noProof/>
            <w:webHidden/>
          </w:rPr>
          <w:t>16</w:t>
        </w:r>
        <w:r w:rsidR="002957F3">
          <w:rPr>
            <w:noProof/>
            <w:webHidden/>
          </w:rPr>
          <w:fldChar w:fldCharType="end"/>
        </w:r>
      </w:hyperlink>
    </w:p>
    <w:p w14:paraId="628B94AB" w14:textId="4126D41E" w:rsidR="002957F3" w:rsidRDefault="00FE241C">
      <w:pPr>
        <w:pStyle w:val="TOC3"/>
        <w:tabs>
          <w:tab w:val="left" w:pos="1320"/>
          <w:tab w:val="right" w:leader="dot" w:pos="9062"/>
        </w:tabs>
        <w:rPr>
          <w:rFonts w:eastAsiaTheme="minorEastAsia"/>
          <w:noProof/>
          <w:lang w:val="en-US"/>
        </w:rPr>
      </w:pPr>
      <w:hyperlink w:anchor="_Toc15887807" w:history="1">
        <w:r w:rsidR="002957F3" w:rsidRPr="006F2754">
          <w:rPr>
            <w:rStyle w:val="Hyperlink"/>
            <w:noProof/>
          </w:rPr>
          <w:t>2.2.1</w:t>
        </w:r>
        <w:r w:rsidR="002957F3">
          <w:rPr>
            <w:rFonts w:eastAsiaTheme="minorEastAsia"/>
            <w:noProof/>
            <w:lang w:val="en-US"/>
          </w:rPr>
          <w:tab/>
        </w:r>
        <w:r w:rsidR="002957F3" w:rsidRPr="006F2754">
          <w:rPr>
            <w:rStyle w:val="Hyperlink"/>
            <w:noProof/>
          </w:rPr>
          <w:t>Clarity of institutional and legal mandates</w:t>
        </w:r>
        <w:r w:rsidR="002957F3">
          <w:rPr>
            <w:noProof/>
            <w:webHidden/>
          </w:rPr>
          <w:tab/>
        </w:r>
        <w:r w:rsidR="002957F3">
          <w:rPr>
            <w:noProof/>
            <w:webHidden/>
          </w:rPr>
          <w:fldChar w:fldCharType="begin"/>
        </w:r>
        <w:r w:rsidR="002957F3">
          <w:rPr>
            <w:noProof/>
            <w:webHidden/>
          </w:rPr>
          <w:instrText xml:space="preserve"> PAGEREF _Toc15887807 \h </w:instrText>
        </w:r>
        <w:r w:rsidR="002957F3">
          <w:rPr>
            <w:noProof/>
            <w:webHidden/>
          </w:rPr>
        </w:r>
        <w:r w:rsidR="002957F3">
          <w:rPr>
            <w:noProof/>
            <w:webHidden/>
          </w:rPr>
          <w:fldChar w:fldCharType="separate"/>
        </w:r>
        <w:r w:rsidR="002957F3">
          <w:rPr>
            <w:noProof/>
            <w:webHidden/>
          </w:rPr>
          <w:t>16</w:t>
        </w:r>
        <w:r w:rsidR="002957F3">
          <w:rPr>
            <w:noProof/>
            <w:webHidden/>
          </w:rPr>
          <w:fldChar w:fldCharType="end"/>
        </w:r>
      </w:hyperlink>
    </w:p>
    <w:p w14:paraId="1FD354D1" w14:textId="6EC5E2A3" w:rsidR="002957F3" w:rsidRDefault="00FE241C">
      <w:pPr>
        <w:pStyle w:val="TOC3"/>
        <w:tabs>
          <w:tab w:val="left" w:pos="1320"/>
          <w:tab w:val="right" w:leader="dot" w:pos="9062"/>
        </w:tabs>
        <w:rPr>
          <w:rFonts w:eastAsiaTheme="minorEastAsia"/>
          <w:noProof/>
          <w:lang w:val="en-US"/>
        </w:rPr>
      </w:pPr>
      <w:hyperlink w:anchor="_Toc15887808" w:history="1">
        <w:r w:rsidR="002957F3" w:rsidRPr="006F2754">
          <w:rPr>
            <w:rStyle w:val="Hyperlink"/>
            <w:noProof/>
          </w:rPr>
          <w:t>2.2.2</w:t>
        </w:r>
        <w:r w:rsidR="002957F3">
          <w:rPr>
            <w:rFonts w:eastAsiaTheme="minorEastAsia"/>
            <w:noProof/>
            <w:lang w:val="en-US"/>
          </w:rPr>
          <w:tab/>
        </w:r>
        <w:r w:rsidR="002957F3" w:rsidRPr="006F2754">
          <w:rPr>
            <w:rStyle w:val="Hyperlink"/>
            <w:noProof/>
          </w:rPr>
          <w:t>Transparency of Land Use Rezoning in Communal Areas</w:t>
        </w:r>
        <w:r w:rsidR="002957F3">
          <w:rPr>
            <w:noProof/>
            <w:webHidden/>
          </w:rPr>
          <w:tab/>
        </w:r>
        <w:r w:rsidR="002957F3">
          <w:rPr>
            <w:noProof/>
            <w:webHidden/>
          </w:rPr>
          <w:fldChar w:fldCharType="begin"/>
        </w:r>
        <w:r w:rsidR="002957F3">
          <w:rPr>
            <w:noProof/>
            <w:webHidden/>
          </w:rPr>
          <w:instrText xml:space="preserve"> PAGEREF _Toc15887808 \h </w:instrText>
        </w:r>
        <w:r w:rsidR="002957F3">
          <w:rPr>
            <w:noProof/>
            <w:webHidden/>
          </w:rPr>
        </w:r>
        <w:r w:rsidR="002957F3">
          <w:rPr>
            <w:noProof/>
            <w:webHidden/>
          </w:rPr>
          <w:fldChar w:fldCharType="separate"/>
        </w:r>
        <w:r w:rsidR="002957F3">
          <w:rPr>
            <w:noProof/>
            <w:webHidden/>
          </w:rPr>
          <w:t>17</w:t>
        </w:r>
        <w:r w:rsidR="002957F3">
          <w:rPr>
            <w:noProof/>
            <w:webHidden/>
          </w:rPr>
          <w:fldChar w:fldCharType="end"/>
        </w:r>
      </w:hyperlink>
    </w:p>
    <w:p w14:paraId="09699099" w14:textId="708128E4" w:rsidR="002957F3" w:rsidRDefault="00FE241C">
      <w:pPr>
        <w:pStyle w:val="TOC3"/>
        <w:tabs>
          <w:tab w:val="left" w:pos="1320"/>
          <w:tab w:val="right" w:leader="dot" w:pos="9062"/>
        </w:tabs>
        <w:rPr>
          <w:rFonts w:eastAsiaTheme="minorEastAsia"/>
          <w:noProof/>
          <w:lang w:val="en-US"/>
        </w:rPr>
      </w:pPr>
      <w:hyperlink w:anchor="_Toc15887809" w:history="1">
        <w:r w:rsidR="002957F3" w:rsidRPr="006F2754">
          <w:rPr>
            <w:rStyle w:val="Hyperlink"/>
            <w:noProof/>
          </w:rPr>
          <w:t>2.2.3</w:t>
        </w:r>
        <w:r w:rsidR="002957F3">
          <w:rPr>
            <w:rFonts w:eastAsiaTheme="minorEastAsia"/>
            <w:noProof/>
            <w:lang w:val="en-US"/>
          </w:rPr>
          <w:tab/>
        </w:r>
        <w:r w:rsidR="002957F3" w:rsidRPr="006F2754">
          <w:rPr>
            <w:rStyle w:val="Hyperlink"/>
            <w:noProof/>
          </w:rPr>
          <w:t>Land Tenure Recognition</w:t>
        </w:r>
        <w:r w:rsidR="002957F3">
          <w:rPr>
            <w:noProof/>
            <w:webHidden/>
          </w:rPr>
          <w:tab/>
        </w:r>
        <w:r w:rsidR="002957F3">
          <w:rPr>
            <w:noProof/>
            <w:webHidden/>
          </w:rPr>
          <w:fldChar w:fldCharType="begin"/>
        </w:r>
        <w:r w:rsidR="002957F3">
          <w:rPr>
            <w:noProof/>
            <w:webHidden/>
          </w:rPr>
          <w:instrText xml:space="preserve"> PAGEREF _Toc15887809 \h </w:instrText>
        </w:r>
        <w:r w:rsidR="002957F3">
          <w:rPr>
            <w:noProof/>
            <w:webHidden/>
          </w:rPr>
        </w:r>
        <w:r w:rsidR="002957F3">
          <w:rPr>
            <w:noProof/>
            <w:webHidden/>
          </w:rPr>
          <w:fldChar w:fldCharType="separate"/>
        </w:r>
        <w:r w:rsidR="002957F3">
          <w:rPr>
            <w:noProof/>
            <w:webHidden/>
          </w:rPr>
          <w:t>17</w:t>
        </w:r>
        <w:r w:rsidR="002957F3">
          <w:rPr>
            <w:noProof/>
            <w:webHidden/>
          </w:rPr>
          <w:fldChar w:fldCharType="end"/>
        </w:r>
      </w:hyperlink>
    </w:p>
    <w:p w14:paraId="31DCF9AD" w14:textId="4DF5A476" w:rsidR="002957F3" w:rsidRDefault="00FE241C">
      <w:pPr>
        <w:pStyle w:val="TOC3"/>
        <w:tabs>
          <w:tab w:val="left" w:pos="1320"/>
          <w:tab w:val="right" w:leader="dot" w:pos="9062"/>
        </w:tabs>
        <w:rPr>
          <w:rFonts w:eastAsiaTheme="minorEastAsia"/>
          <w:noProof/>
          <w:lang w:val="en-US"/>
        </w:rPr>
      </w:pPr>
      <w:hyperlink w:anchor="_Toc15887810" w:history="1">
        <w:r w:rsidR="002957F3" w:rsidRPr="006F2754">
          <w:rPr>
            <w:rStyle w:val="Hyperlink"/>
            <w:noProof/>
          </w:rPr>
          <w:t>2.2.4</w:t>
        </w:r>
        <w:r w:rsidR="002957F3">
          <w:rPr>
            <w:rFonts w:eastAsiaTheme="minorEastAsia"/>
            <w:noProof/>
            <w:lang w:val="en-US"/>
          </w:rPr>
          <w:tab/>
        </w:r>
        <w:r w:rsidR="002957F3" w:rsidRPr="006F2754">
          <w:rPr>
            <w:rStyle w:val="Hyperlink"/>
            <w:noProof/>
          </w:rPr>
          <w:t>Public Provision of Land Information</w:t>
        </w:r>
        <w:r w:rsidR="002957F3">
          <w:rPr>
            <w:noProof/>
            <w:webHidden/>
          </w:rPr>
          <w:tab/>
        </w:r>
        <w:r w:rsidR="002957F3">
          <w:rPr>
            <w:noProof/>
            <w:webHidden/>
          </w:rPr>
          <w:fldChar w:fldCharType="begin"/>
        </w:r>
        <w:r w:rsidR="002957F3">
          <w:rPr>
            <w:noProof/>
            <w:webHidden/>
          </w:rPr>
          <w:instrText xml:space="preserve"> PAGEREF _Toc15887810 \h </w:instrText>
        </w:r>
        <w:r w:rsidR="002957F3">
          <w:rPr>
            <w:noProof/>
            <w:webHidden/>
          </w:rPr>
        </w:r>
        <w:r w:rsidR="002957F3">
          <w:rPr>
            <w:noProof/>
            <w:webHidden/>
          </w:rPr>
          <w:fldChar w:fldCharType="separate"/>
        </w:r>
        <w:r w:rsidR="002957F3">
          <w:rPr>
            <w:noProof/>
            <w:webHidden/>
          </w:rPr>
          <w:t>19</w:t>
        </w:r>
        <w:r w:rsidR="002957F3">
          <w:rPr>
            <w:noProof/>
            <w:webHidden/>
          </w:rPr>
          <w:fldChar w:fldCharType="end"/>
        </w:r>
      </w:hyperlink>
    </w:p>
    <w:p w14:paraId="05632F41" w14:textId="3F032BC4" w:rsidR="002957F3" w:rsidRDefault="00FE241C">
      <w:pPr>
        <w:pStyle w:val="TOC3"/>
        <w:tabs>
          <w:tab w:val="left" w:pos="1320"/>
          <w:tab w:val="right" w:leader="dot" w:pos="9062"/>
        </w:tabs>
        <w:rPr>
          <w:rFonts w:eastAsiaTheme="minorEastAsia"/>
          <w:noProof/>
          <w:lang w:val="en-US"/>
        </w:rPr>
      </w:pPr>
      <w:hyperlink w:anchor="_Toc15887811" w:history="1">
        <w:r w:rsidR="002957F3" w:rsidRPr="006F2754">
          <w:rPr>
            <w:rStyle w:val="Hyperlink"/>
            <w:noProof/>
          </w:rPr>
          <w:t>2.2.5</w:t>
        </w:r>
        <w:r w:rsidR="002957F3">
          <w:rPr>
            <w:rFonts w:eastAsiaTheme="minorEastAsia"/>
            <w:noProof/>
            <w:lang w:val="en-US"/>
          </w:rPr>
          <w:tab/>
        </w:r>
        <w:r w:rsidR="002957F3" w:rsidRPr="006F2754">
          <w:rPr>
            <w:rStyle w:val="Hyperlink"/>
            <w:noProof/>
          </w:rPr>
          <w:t>Respect for and Enforcement of Land Rights</w:t>
        </w:r>
        <w:r w:rsidR="002957F3">
          <w:rPr>
            <w:noProof/>
            <w:webHidden/>
          </w:rPr>
          <w:tab/>
        </w:r>
        <w:r w:rsidR="002957F3">
          <w:rPr>
            <w:noProof/>
            <w:webHidden/>
          </w:rPr>
          <w:fldChar w:fldCharType="begin"/>
        </w:r>
        <w:r w:rsidR="002957F3">
          <w:rPr>
            <w:noProof/>
            <w:webHidden/>
          </w:rPr>
          <w:instrText xml:space="preserve"> PAGEREF _Toc15887811 \h </w:instrText>
        </w:r>
        <w:r w:rsidR="002957F3">
          <w:rPr>
            <w:noProof/>
            <w:webHidden/>
          </w:rPr>
        </w:r>
        <w:r w:rsidR="002957F3">
          <w:rPr>
            <w:noProof/>
            <w:webHidden/>
          </w:rPr>
          <w:fldChar w:fldCharType="separate"/>
        </w:r>
        <w:r w:rsidR="002957F3">
          <w:rPr>
            <w:noProof/>
            <w:webHidden/>
          </w:rPr>
          <w:t>20</w:t>
        </w:r>
        <w:r w:rsidR="002957F3">
          <w:rPr>
            <w:noProof/>
            <w:webHidden/>
          </w:rPr>
          <w:fldChar w:fldCharType="end"/>
        </w:r>
      </w:hyperlink>
    </w:p>
    <w:p w14:paraId="49187614" w14:textId="200E29CA" w:rsidR="002957F3" w:rsidRDefault="00FE241C">
      <w:pPr>
        <w:pStyle w:val="TOC3"/>
        <w:tabs>
          <w:tab w:val="left" w:pos="1320"/>
          <w:tab w:val="right" w:leader="dot" w:pos="9062"/>
        </w:tabs>
        <w:rPr>
          <w:rFonts w:eastAsiaTheme="minorEastAsia"/>
          <w:noProof/>
          <w:lang w:val="en-US"/>
        </w:rPr>
      </w:pPr>
      <w:hyperlink w:anchor="_Toc15887812" w:history="1">
        <w:r w:rsidR="002957F3" w:rsidRPr="006F2754">
          <w:rPr>
            <w:rStyle w:val="Hyperlink"/>
            <w:noProof/>
          </w:rPr>
          <w:t>2.2.6</w:t>
        </w:r>
        <w:r w:rsidR="002957F3">
          <w:rPr>
            <w:rFonts w:eastAsiaTheme="minorEastAsia"/>
            <w:noProof/>
            <w:lang w:val="en-US"/>
          </w:rPr>
          <w:tab/>
        </w:r>
        <w:r w:rsidR="002957F3" w:rsidRPr="006F2754">
          <w:rPr>
            <w:rStyle w:val="Hyperlink"/>
            <w:noProof/>
          </w:rPr>
          <w:t>Agriculture Land Valuation</w:t>
        </w:r>
        <w:r w:rsidR="002957F3">
          <w:rPr>
            <w:noProof/>
            <w:webHidden/>
          </w:rPr>
          <w:tab/>
        </w:r>
        <w:r w:rsidR="002957F3">
          <w:rPr>
            <w:noProof/>
            <w:webHidden/>
          </w:rPr>
          <w:fldChar w:fldCharType="begin"/>
        </w:r>
        <w:r w:rsidR="002957F3">
          <w:rPr>
            <w:noProof/>
            <w:webHidden/>
          </w:rPr>
          <w:instrText xml:space="preserve"> PAGEREF _Toc15887812 \h </w:instrText>
        </w:r>
        <w:r w:rsidR="002957F3">
          <w:rPr>
            <w:noProof/>
            <w:webHidden/>
          </w:rPr>
        </w:r>
        <w:r w:rsidR="002957F3">
          <w:rPr>
            <w:noProof/>
            <w:webHidden/>
          </w:rPr>
          <w:fldChar w:fldCharType="separate"/>
        </w:r>
        <w:r w:rsidR="002957F3">
          <w:rPr>
            <w:noProof/>
            <w:webHidden/>
          </w:rPr>
          <w:t>21</w:t>
        </w:r>
        <w:r w:rsidR="002957F3">
          <w:rPr>
            <w:noProof/>
            <w:webHidden/>
          </w:rPr>
          <w:fldChar w:fldCharType="end"/>
        </w:r>
      </w:hyperlink>
    </w:p>
    <w:p w14:paraId="4A76B036" w14:textId="5E1C8F55" w:rsidR="002957F3" w:rsidRDefault="00FE241C">
      <w:pPr>
        <w:pStyle w:val="TOC3"/>
        <w:tabs>
          <w:tab w:val="left" w:pos="1320"/>
          <w:tab w:val="right" w:leader="dot" w:pos="9062"/>
        </w:tabs>
        <w:rPr>
          <w:rFonts w:eastAsiaTheme="minorEastAsia"/>
          <w:noProof/>
          <w:lang w:val="en-US"/>
        </w:rPr>
      </w:pPr>
      <w:hyperlink w:anchor="_Toc15887813" w:history="1">
        <w:r w:rsidR="002957F3" w:rsidRPr="006F2754">
          <w:rPr>
            <w:rStyle w:val="Hyperlink"/>
            <w:noProof/>
          </w:rPr>
          <w:t>2.2.7</w:t>
        </w:r>
        <w:r w:rsidR="002957F3">
          <w:rPr>
            <w:rFonts w:eastAsiaTheme="minorEastAsia"/>
            <w:noProof/>
            <w:lang w:val="en-US"/>
          </w:rPr>
          <w:tab/>
        </w:r>
        <w:r w:rsidR="002957F3" w:rsidRPr="006F2754">
          <w:rPr>
            <w:rStyle w:val="Hyperlink"/>
            <w:noProof/>
          </w:rPr>
          <w:t>Justification for Expropriation of Agricultural Land</w:t>
        </w:r>
        <w:r w:rsidR="002957F3">
          <w:rPr>
            <w:noProof/>
            <w:webHidden/>
          </w:rPr>
          <w:tab/>
        </w:r>
        <w:r w:rsidR="002957F3">
          <w:rPr>
            <w:noProof/>
            <w:webHidden/>
          </w:rPr>
          <w:fldChar w:fldCharType="begin"/>
        </w:r>
        <w:r w:rsidR="002957F3">
          <w:rPr>
            <w:noProof/>
            <w:webHidden/>
          </w:rPr>
          <w:instrText xml:space="preserve"> PAGEREF _Toc15887813 \h </w:instrText>
        </w:r>
        <w:r w:rsidR="002957F3">
          <w:rPr>
            <w:noProof/>
            <w:webHidden/>
          </w:rPr>
        </w:r>
        <w:r w:rsidR="002957F3">
          <w:rPr>
            <w:noProof/>
            <w:webHidden/>
          </w:rPr>
          <w:fldChar w:fldCharType="separate"/>
        </w:r>
        <w:r w:rsidR="002957F3">
          <w:rPr>
            <w:noProof/>
            <w:webHidden/>
          </w:rPr>
          <w:t>22</w:t>
        </w:r>
        <w:r w:rsidR="002957F3">
          <w:rPr>
            <w:noProof/>
            <w:webHidden/>
          </w:rPr>
          <w:fldChar w:fldCharType="end"/>
        </w:r>
      </w:hyperlink>
    </w:p>
    <w:p w14:paraId="4652E461" w14:textId="6CC75CF7" w:rsidR="002957F3" w:rsidRDefault="00FE241C">
      <w:pPr>
        <w:pStyle w:val="TOC3"/>
        <w:tabs>
          <w:tab w:val="left" w:pos="1320"/>
          <w:tab w:val="right" w:leader="dot" w:pos="9062"/>
        </w:tabs>
        <w:rPr>
          <w:rFonts w:eastAsiaTheme="minorEastAsia"/>
          <w:noProof/>
          <w:lang w:val="en-US"/>
        </w:rPr>
      </w:pPr>
      <w:hyperlink w:anchor="_Toc15887814" w:history="1">
        <w:r w:rsidR="002957F3" w:rsidRPr="006F2754">
          <w:rPr>
            <w:rStyle w:val="Hyperlink"/>
            <w:noProof/>
          </w:rPr>
          <w:t>2.2.8</w:t>
        </w:r>
        <w:r w:rsidR="002957F3">
          <w:rPr>
            <w:rFonts w:eastAsiaTheme="minorEastAsia"/>
            <w:noProof/>
            <w:lang w:val="en-US"/>
          </w:rPr>
          <w:tab/>
        </w:r>
        <w:r w:rsidR="002957F3" w:rsidRPr="006F2754">
          <w:rPr>
            <w:rStyle w:val="Hyperlink"/>
            <w:noProof/>
          </w:rPr>
          <w:t>Transparency of Expropriation Procedures</w:t>
        </w:r>
        <w:r w:rsidR="002957F3">
          <w:rPr>
            <w:noProof/>
            <w:webHidden/>
          </w:rPr>
          <w:tab/>
        </w:r>
        <w:r w:rsidR="002957F3">
          <w:rPr>
            <w:noProof/>
            <w:webHidden/>
          </w:rPr>
          <w:fldChar w:fldCharType="begin"/>
        </w:r>
        <w:r w:rsidR="002957F3">
          <w:rPr>
            <w:noProof/>
            <w:webHidden/>
          </w:rPr>
          <w:instrText xml:space="preserve"> PAGEREF _Toc15887814 \h </w:instrText>
        </w:r>
        <w:r w:rsidR="002957F3">
          <w:rPr>
            <w:noProof/>
            <w:webHidden/>
          </w:rPr>
        </w:r>
        <w:r w:rsidR="002957F3">
          <w:rPr>
            <w:noProof/>
            <w:webHidden/>
          </w:rPr>
          <w:fldChar w:fldCharType="separate"/>
        </w:r>
        <w:r w:rsidR="002957F3">
          <w:rPr>
            <w:noProof/>
            <w:webHidden/>
          </w:rPr>
          <w:t>24</w:t>
        </w:r>
        <w:r w:rsidR="002957F3">
          <w:rPr>
            <w:noProof/>
            <w:webHidden/>
          </w:rPr>
          <w:fldChar w:fldCharType="end"/>
        </w:r>
      </w:hyperlink>
    </w:p>
    <w:p w14:paraId="75103221" w14:textId="4A721CD2" w:rsidR="002957F3" w:rsidRDefault="00FE241C">
      <w:pPr>
        <w:pStyle w:val="TOC3"/>
        <w:tabs>
          <w:tab w:val="left" w:pos="1320"/>
          <w:tab w:val="right" w:leader="dot" w:pos="9062"/>
        </w:tabs>
        <w:rPr>
          <w:rFonts w:eastAsiaTheme="minorEastAsia"/>
          <w:noProof/>
          <w:lang w:val="en-US"/>
        </w:rPr>
      </w:pPr>
      <w:hyperlink w:anchor="_Toc15887815" w:history="1">
        <w:r w:rsidR="002957F3" w:rsidRPr="006F2754">
          <w:rPr>
            <w:rStyle w:val="Hyperlink"/>
            <w:noProof/>
          </w:rPr>
          <w:t>2.2.9</w:t>
        </w:r>
        <w:r w:rsidR="002957F3">
          <w:rPr>
            <w:rFonts w:eastAsiaTheme="minorEastAsia"/>
            <w:noProof/>
            <w:lang w:val="en-US"/>
          </w:rPr>
          <w:tab/>
        </w:r>
        <w:r w:rsidR="002957F3" w:rsidRPr="006F2754">
          <w:rPr>
            <w:rStyle w:val="Hyperlink"/>
            <w:noProof/>
          </w:rPr>
          <w:t>Resettlement Programme in Maps</w:t>
        </w:r>
        <w:r w:rsidR="002957F3">
          <w:rPr>
            <w:noProof/>
            <w:webHidden/>
          </w:rPr>
          <w:tab/>
        </w:r>
        <w:r w:rsidR="002957F3">
          <w:rPr>
            <w:noProof/>
            <w:webHidden/>
          </w:rPr>
          <w:fldChar w:fldCharType="begin"/>
        </w:r>
        <w:r w:rsidR="002957F3">
          <w:rPr>
            <w:noProof/>
            <w:webHidden/>
          </w:rPr>
          <w:instrText xml:space="preserve"> PAGEREF _Toc15887815 \h </w:instrText>
        </w:r>
        <w:r w:rsidR="002957F3">
          <w:rPr>
            <w:noProof/>
            <w:webHidden/>
          </w:rPr>
        </w:r>
        <w:r w:rsidR="002957F3">
          <w:rPr>
            <w:noProof/>
            <w:webHidden/>
          </w:rPr>
          <w:fldChar w:fldCharType="separate"/>
        </w:r>
        <w:r w:rsidR="002957F3">
          <w:rPr>
            <w:noProof/>
            <w:webHidden/>
          </w:rPr>
          <w:t>25</w:t>
        </w:r>
        <w:r w:rsidR="002957F3">
          <w:rPr>
            <w:noProof/>
            <w:webHidden/>
          </w:rPr>
          <w:fldChar w:fldCharType="end"/>
        </w:r>
      </w:hyperlink>
    </w:p>
    <w:p w14:paraId="0960147A" w14:textId="6C56B784" w:rsidR="002957F3" w:rsidRDefault="00FE241C">
      <w:pPr>
        <w:pStyle w:val="TOC3"/>
        <w:tabs>
          <w:tab w:val="left" w:pos="1320"/>
          <w:tab w:val="right" w:leader="dot" w:pos="9062"/>
        </w:tabs>
        <w:rPr>
          <w:rFonts w:eastAsiaTheme="minorEastAsia"/>
          <w:noProof/>
          <w:lang w:val="en-US"/>
        </w:rPr>
      </w:pPr>
      <w:hyperlink w:anchor="_Toc15887816" w:history="1">
        <w:r w:rsidR="002957F3" w:rsidRPr="006F2754">
          <w:rPr>
            <w:rStyle w:val="Hyperlink"/>
            <w:noProof/>
          </w:rPr>
          <w:t>2.2.10</w:t>
        </w:r>
        <w:r w:rsidR="002957F3">
          <w:rPr>
            <w:rFonts w:eastAsiaTheme="minorEastAsia"/>
            <w:noProof/>
            <w:lang w:val="en-US"/>
          </w:rPr>
          <w:tab/>
        </w:r>
        <w:r w:rsidR="002957F3" w:rsidRPr="006F2754">
          <w:rPr>
            <w:rStyle w:val="Hyperlink"/>
            <w:noProof/>
          </w:rPr>
          <w:t>National Resettlement Programme (NRP)</w:t>
        </w:r>
        <w:r w:rsidR="002957F3">
          <w:rPr>
            <w:noProof/>
            <w:webHidden/>
          </w:rPr>
          <w:tab/>
        </w:r>
        <w:r w:rsidR="002957F3">
          <w:rPr>
            <w:noProof/>
            <w:webHidden/>
          </w:rPr>
          <w:fldChar w:fldCharType="begin"/>
        </w:r>
        <w:r w:rsidR="002957F3">
          <w:rPr>
            <w:noProof/>
            <w:webHidden/>
          </w:rPr>
          <w:instrText xml:space="preserve"> PAGEREF _Toc15887816 \h </w:instrText>
        </w:r>
        <w:r w:rsidR="002957F3">
          <w:rPr>
            <w:noProof/>
            <w:webHidden/>
          </w:rPr>
        </w:r>
        <w:r w:rsidR="002957F3">
          <w:rPr>
            <w:noProof/>
            <w:webHidden/>
          </w:rPr>
          <w:fldChar w:fldCharType="separate"/>
        </w:r>
        <w:r w:rsidR="002957F3">
          <w:rPr>
            <w:noProof/>
            <w:webHidden/>
          </w:rPr>
          <w:t>28</w:t>
        </w:r>
        <w:r w:rsidR="002957F3">
          <w:rPr>
            <w:noProof/>
            <w:webHidden/>
          </w:rPr>
          <w:fldChar w:fldCharType="end"/>
        </w:r>
      </w:hyperlink>
    </w:p>
    <w:p w14:paraId="45FE42CB" w14:textId="6553C801" w:rsidR="002957F3" w:rsidRDefault="00FE241C">
      <w:pPr>
        <w:pStyle w:val="TOC3"/>
        <w:tabs>
          <w:tab w:val="left" w:pos="1320"/>
          <w:tab w:val="right" w:leader="dot" w:pos="9062"/>
        </w:tabs>
        <w:rPr>
          <w:rFonts w:eastAsiaTheme="minorEastAsia"/>
          <w:noProof/>
          <w:lang w:val="en-US"/>
        </w:rPr>
      </w:pPr>
      <w:hyperlink w:anchor="_Toc15887817" w:history="1">
        <w:r w:rsidR="002957F3" w:rsidRPr="006F2754">
          <w:rPr>
            <w:rStyle w:val="Hyperlink"/>
            <w:noProof/>
          </w:rPr>
          <w:t>2.2.11</w:t>
        </w:r>
        <w:r w:rsidR="002957F3">
          <w:rPr>
            <w:rFonts w:eastAsiaTheme="minorEastAsia"/>
            <w:noProof/>
            <w:lang w:val="en-US"/>
          </w:rPr>
          <w:tab/>
        </w:r>
        <w:r w:rsidR="002957F3" w:rsidRPr="006F2754">
          <w:rPr>
            <w:rStyle w:val="Hyperlink"/>
            <w:noProof/>
          </w:rPr>
          <w:t>Cost-Effectiveness, Accessibility, and Sustainability</w:t>
        </w:r>
        <w:r w:rsidR="002957F3">
          <w:rPr>
            <w:noProof/>
            <w:webHidden/>
          </w:rPr>
          <w:tab/>
        </w:r>
        <w:r w:rsidR="002957F3">
          <w:rPr>
            <w:noProof/>
            <w:webHidden/>
          </w:rPr>
          <w:fldChar w:fldCharType="begin"/>
        </w:r>
        <w:r w:rsidR="002957F3">
          <w:rPr>
            <w:noProof/>
            <w:webHidden/>
          </w:rPr>
          <w:instrText xml:space="preserve"> PAGEREF _Toc15887817 \h </w:instrText>
        </w:r>
        <w:r w:rsidR="002957F3">
          <w:rPr>
            <w:noProof/>
            <w:webHidden/>
          </w:rPr>
        </w:r>
        <w:r w:rsidR="002957F3">
          <w:rPr>
            <w:noProof/>
            <w:webHidden/>
          </w:rPr>
          <w:fldChar w:fldCharType="separate"/>
        </w:r>
        <w:r w:rsidR="002957F3">
          <w:rPr>
            <w:noProof/>
            <w:webHidden/>
          </w:rPr>
          <w:t>28</w:t>
        </w:r>
        <w:r w:rsidR="002957F3">
          <w:rPr>
            <w:noProof/>
            <w:webHidden/>
          </w:rPr>
          <w:fldChar w:fldCharType="end"/>
        </w:r>
      </w:hyperlink>
    </w:p>
    <w:p w14:paraId="4655419C" w14:textId="650FA5D0" w:rsidR="002957F3" w:rsidRDefault="00FE241C">
      <w:pPr>
        <w:pStyle w:val="TOC3"/>
        <w:tabs>
          <w:tab w:val="left" w:pos="1320"/>
          <w:tab w:val="right" w:leader="dot" w:pos="9062"/>
        </w:tabs>
        <w:rPr>
          <w:rFonts w:eastAsiaTheme="minorEastAsia"/>
          <w:noProof/>
          <w:lang w:val="en-US"/>
        </w:rPr>
      </w:pPr>
      <w:hyperlink w:anchor="_Toc15887818" w:history="1">
        <w:r w:rsidR="002957F3" w:rsidRPr="006F2754">
          <w:rPr>
            <w:rStyle w:val="Hyperlink"/>
            <w:noProof/>
          </w:rPr>
          <w:t>2.2.12</w:t>
        </w:r>
        <w:r w:rsidR="002957F3">
          <w:rPr>
            <w:rFonts w:eastAsiaTheme="minorEastAsia"/>
            <w:noProof/>
            <w:lang w:val="en-US"/>
          </w:rPr>
          <w:tab/>
        </w:r>
        <w:r w:rsidR="002957F3" w:rsidRPr="006F2754">
          <w:rPr>
            <w:rStyle w:val="Hyperlink"/>
            <w:noProof/>
          </w:rPr>
          <w:t>Dispute Resolution and Conflict Management</w:t>
        </w:r>
        <w:r w:rsidR="002957F3">
          <w:rPr>
            <w:noProof/>
            <w:webHidden/>
          </w:rPr>
          <w:tab/>
        </w:r>
        <w:r w:rsidR="002957F3">
          <w:rPr>
            <w:noProof/>
            <w:webHidden/>
          </w:rPr>
          <w:fldChar w:fldCharType="begin"/>
        </w:r>
        <w:r w:rsidR="002957F3">
          <w:rPr>
            <w:noProof/>
            <w:webHidden/>
          </w:rPr>
          <w:instrText xml:space="preserve"> PAGEREF _Toc15887818 \h </w:instrText>
        </w:r>
        <w:r w:rsidR="002957F3">
          <w:rPr>
            <w:noProof/>
            <w:webHidden/>
          </w:rPr>
        </w:r>
        <w:r w:rsidR="002957F3">
          <w:rPr>
            <w:noProof/>
            <w:webHidden/>
          </w:rPr>
          <w:fldChar w:fldCharType="separate"/>
        </w:r>
        <w:r w:rsidR="002957F3">
          <w:rPr>
            <w:noProof/>
            <w:webHidden/>
          </w:rPr>
          <w:t>29</w:t>
        </w:r>
        <w:r w:rsidR="002957F3">
          <w:rPr>
            <w:noProof/>
            <w:webHidden/>
          </w:rPr>
          <w:fldChar w:fldCharType="end"/>
        </w:r>
      </w:hyperlink>
    </w:p>
    <w:p w14:paraId="4FC2CBAC" w14:textId="17A96569" w:rsidR="002957F3" w:rsidRDefault="00FE241C">
      <w:pPr>
        <w:pStyle w:val="TOC3"/>
        <w:tabs>
          <w:tab w:val="left" w:pos="1320"/>
          <w:tab w:val="right" w:leader="dot" w:pos="9062"/>
        </w:tabs>
        <w:rPr>
          <w:rFonts w:eastAsiaTheme="minorEastAsia"/>
          <w:noProof/>
          <w:lang w:val="en-US"/>
        </w:rPr>
      </w:pPr>
      <w:hyperlink w:anchor="_Toc15887819" w:history="1">
        <w:r w:rsidR="002957F3" w:rsidRPr="006F2754">
          <w:rPr>
            <w:rStyle w:val="Hyperlink"/>
            <w:noProof/>
          </w:rPr>
          <w:t>2.2.13</w:t>
        </w:r>
        <w:r w:rsidR="002957F3">
          <w:rPr>
            <w:rFonts w:eastAsiaTheme="minorEastAsia"/>
            <w:noProof/>
            <w:lang w:val="en-US"/>
          </w:rPr>
          <w:tab/>
        </w:r>
        <w:r w:rsidR="002957F3" w:rsidRPr="006F2754">
          <w:rPr>
            <w:rStyle w:val="Hyperlink"/>
            <w:noProof/>
          </w:rPr>
          <w:t>Large-Scale Land Acquisitions</w:t>
        </w:r>
        <w:r w:rsidR="002957F3">
          <w:rPr>
            <w:noProof/>
            <w:webHidden/>
          </w:rPr>
          <w:tab/>
        </w:r>
        <w:r w:rsidR="002957F3">
          <w:rPr>
            <w:noProof/>
            <w:webHidden/>
          </w:rPr>
          <w:fldChar w:fldCharType="begin"/>
        </w:r>
        <w:r w:rsidR="002957F3">
          <w:rPr>
            <w:noProof/>
            <w:webHidden/>
          </w:rPr>
          <w:instrText xml:space="preserve"> PAGEREF _Toc15887819 \h </w:instrText>
        </w:r>
        <w:r w:rsidR="002957F3">
          <w:rPr>
            <w:noProof/>
            <w:webHidden/>
          </w:rPr>
        </w:r>
        <w:r w:rsidR="002957F3">
          <w:rPr>
            <w:noProof/>
            <w:webHidden/>
          </w:rPr>
          <w:fldChar w:fldCharType="separate"/>
        </w:r>
        <w:r w:rsidR="002957F3">
          <w:rPr>
            <w:noProof/>
            <w:webHidden/>
          </w:rPr>
          <w:t>31</w:t>
        </w:r>
        <w:r w:rsidR="002957F3">
          <w:rPr>
            <w:noProof/>
            <w:webHidden/>
          </w:rPr>
          <w:fldChar w:fldCharType="end"/>
        </w:r>
      </w:hyperlink>
    </w:p>
    <w:p w14:paraId="7F0C62B1" w14:textId="6C98A532" w:rsidR="002957F3" w:rsidRDefault="00FE241C">
      <w:pPr>
        <w:pStyle w:val="TOC3"/>
        <w:tabs>
          <w:tab w:val="left" w:pos="1320"/>
          <w:tab w:val="right" w:leader="dot" w:pos="9062"/>
        </w:tabs>
        <w:rPr>
          <w:rFonts w:eastAsiaTheme="minorEastAsia"/>
          <w:noProof/>
          <w:lang w:val="en-US"/>
        </w:rPr>
      </w:pPr>
      <w:hyperlink w:anchor="_Toc15887820" w:history="1">
        <w:r w:rsidR="002957F3" w:rsidRPr="006F2754">
          <w:rPr>
            <w:rStyle w:val="Hyperlink"/>
            <w:noProof/>
          </w:rPr>
          <w:t>2.2.14</w:t>
        </w:r>
        <w:r w:rsidR="002957F3">
          <w:rPr>
            <w:rFonts w:eastAsiaTheme="minorEastAsia"/>
            <w:noProof/>
            <w:lang w:val="en-US"/>
          </w:rPr>
          <w:tab/>
        </w:r>
        <w:r w:rsidR="002957F3" w:rsidRPr="006F2754">
          <w:rPr>
            <w:rStyle w:val="Hyperlink"/>
            <w:noProof/>
          </w:rPr>
          <w:t>Absentee Landlords and Underutilization of Land</w:t>
        </w:r>
        <w:r w:rsidR="002957F3">
          <w:rPr>
            <w:noProof/>
            <w:webHidden/>
          </w:rPr>
          <w:tab/>
        </w:r>
        <w:r w:rsidR="002957F3">
          <w:rPr>
            <w:noProof/>
            <w:webHidden/>
          </w:rPr>
          <w:fldChar w:fldCharType="begin"/>
        </w:r>
        <w:r w:rsidR="002957F3">
          <w:rPr>
            <w:noProof/>
            <w:webHidden/>
          </w:rPr>
          <w:instrText xml:space="preserve"> PAGEREF _Toc15887820 \h </w:instrText>
        </w:r>
        <w:r w:rsidR="002957F3">
          <w:rPr>
            <w:noProof/>
            <w:webHidden/>
          </w:rPr>
        </w:r>
        <w:r w:rsidR="002957F3">
          <w:rPr>
            <w:noProof/>
            <w:webHidden/>
          </w:rPr>
          <w:fldChar w:fldCharType="separate"/>
        </w:r>
        <w:r w:rsidR="002957F3">
          <w:rPr>
            <w:noProof/>
            <w:webHidden/>
          </w:rPr>
          <w:t>33</w:t>
        </w:r>
        <w:r w:rsidR="002957F3">
          <w:rPr>
            <w:noProof/>
            <w:webHidden/>
          </w:rPr>
          <w:fldChar w:fldCharType="end"/>
        </w:r>
      </w:hyperlink>
    </w:p>
    <w:p w14:paraId="19331F02" w14:textId="4A26542C" w:rsidR="002957F3" w:rsidRDefault="00FE241C">
      <w:pPr>
        <w:pStyle w:val="TOC1"/>
        <w:tabs>
          <w:tab w:val="left" w:pos="440"/>
          <w:tab w:val="right" w:leader="dot" w:pos="9062"/>
        </w:tabs>
        <w:rPr>
          <w:rFonts w:eastAsiaTheme="minorEastAsia"/>
          <w:noProof/>
          <w:lang w:val="en-US"/>
        </w:rPr>
      </w:pPr>
      <w:hyperlink w:anchor="_Toc15887821" w:history="1">
        <w:r w:rsidR="002957F3" w:rsidRPr="006F2754">
          <w:rPr>
            <w:rStyle w:val="Hyperlink"/>
            <w:noProof/>
          </w:rPr>
          <w:t>3</w:t>
        </w:r>
        <w:r w:rsidR="002957F3">
          <w:rPr>
            <w:rFonts w:eastAsiaTheme="minorEastAsia"/>
            <w:noProof/>
            <w:lang w:val="en-US"/>
          </w:rPr>
          <w:tab/>
        </w:r>
        <w:r w:rsidR="002957F3" w:rsidRPr="006F2754">
          <w:rPr>
            <w:rStyle w:val="Hyperlink"/>
            <w:noProof/>
          </w:rPr>
          <w:t>Section C: Consolidated substantive findings of the assessment</w:t>
        </w:r>
        <w:r w:rsidR="002957F3">
          <w:rPr>
            <w:noProof/>
            <w:webHidden/>
          </w:rPr>
          <w:tab/>
        </w:r>
        <w:r w:rsidR="002957F3">
          <w:rPr>
            <w:noProof/>
            <w:webHidden/>
          </w:rPr>
          <w:fldChar w:fldCharType="begin"/>
        </w:r>
        <w:r w:rsidR="002957F3">
          <w:rPr>
            <w:noProof/>
            <w:webHidden/>
          </w:rPr>
          <w:instrText xml:space="preserve"> PAGEREF _Toc15887821 \h </w:instrText>
        </w:r>
        <w:r w:rsidR="002957F3">
          <w:rPr>
            <w:noProof/>
            <w:webHidden/>
          </w:rPr>
        </w:r>
        <w:r w:rsidR="002957F3">
          <w:rPr>
            <w:noProof/>
            <w:webHidden/>
          </w:rPr>
          <w:fldChar w:fldCharType="separate"/>
        </w:r>
        <w:r w:rsidR="002957F3">
          <w:rPr>
            <w:noProof/>
            <w:webHidden/>
          </w:rPr>
          <w:t>34</w:t>
        </w:r>
        <w:r w:rsidR="002957F3">
          <w:rPr>
            <w:noProof/>
            <w:webHidden/>
          </w:rPr>
          <w:fldChar w:fldCharType="end"/>
        </w:r>
      </w:hyperlink>
    </w:p>
    <w:p w14:paraId="59394932" w14:textId="60BB388A" w:rsidR="002957F3" w:rsidRDefault="00FE241C">
      <w:pPr>
        <w:pStyle w:val="TOC2"/>
        <w:tabs>
          <w:tab w:val="left" w:pos="880"/>
          <w:tab w:val="right" w:leader="dot" w:pos="9062"/>
        </w:tabs>
        <w:rPr>
          <w:rFonts w:eastAsiaTheme="minorEastAsia"/>
          <w:noProof/>
          <w:lang w:val="en-US"/>
        </w:rPr>
      </w:pPr>
      <w:hyperlink w:anchor="_Toc15887822" w:history="1">
        <w:r w:rsidR="002957F3" w:rsidRPr="006F2754">
          <w:rPr>
            <w:rStyle w:val="Hyperlink"/>
            <w:noProof/>
          </w:rPr>
          <w:t>3.1</w:t>
        </w:r>
        <w:r w:rsidR="002957F3">
          <w:rPr>
            <w:rFonts w:eastAsiaTheme="minorEastAsia"/>
            <w:noProof/>
            <w:lang w:val="en-US"/>
          </w:rPr>
          <w:tab/>
        </w:r>
        <w:r w:rsidR="002957F3" w:rsidRPr="006F2754">
          <w:rPr>
            <w:rStyle w:val="Hyperlink"/>
            <w:noProof/>
          </w:rPr>
          <w:t>Policy Recommendation Matrix</w:t>
        </w:r>
        <w:r w:rsidR="002957F3">
          <w:rPr>
            <w:noProof/>
            <w:webHidden/>
          </w:rPr>
          <w:tab/>
        </w:r>
        <w:r w:rsidR="002957F3">
          <w:rPr>
            <w:noProof/>
            <w:webHidden/>
          </w:rPr>
          <w:fldChar w:fldCharType="begin"/>
        </w:r>
        <w:r w:rsidR="002957F3">
          <w:rPr>
            <w:noProof/>
            <w:webHidden/>
          </w:rPr>
          <w:instrText xml:space="preserve"> PAGEREF _Toc15887822 \h </w:instrText>
        </w:r>
        <w:r w:rsidR="002957F3">
          <w:rPr>
            <w:noProof/>
            <w:webHidden/>
          </w:rPr>
        </w:r>
        <w:r w:rsidR="002957F3">
          <w:rPr>
            <w:noProof/>
            <w:webHidden/>
          </w:rPr>
          <w:fldChar w:fldCharType="separate"/>
        </w:r>
        <w:r w:rsidR="002957F3">
          <w:rPr>
            <w:noProof/>
            <w:webHidden/>
          </w:rPr>
          <w:t>42</w:t>
        </w:r>
        <w:r w:rsidR="002957F3">
          <w:rPr>
            <w:noProof/>
            <w:webHidden/>
          </w:rPr>
          <w:fldChar w:fldCharType="end"/>
        </w:r>
      </w:hyperlink>
    </w:p>
    <w:p w14:paraId="05B9E938" w14:textId="486EE214" w:rsidR="002957F3" w:rsidRDefault="00FE241C">
      <w:pPr>
        <w:pStyle w:val="TOC1"/>
        <w:tabs>
          <w:tab w:val="left" w:pos="440"/>
          <w:tab w:val="right" w:leader="dot" w:pos="9062"/>
        </w:tabs>
        <w:rPr>
          <w:rFonts w:eastAsiaTheme="minorEastAsia"/>
          <w:noProof/>
          <w:lang w:val="en-US"/>
        </w:rPr>
      </w:pPr>
      <w:hyperlink w:anchor="_Toc15887823" w:history="1">
        <w:r w:rsidR="002957F3" w:rsidRPr="006F2754">
          <w:rPr>
            <w:rStyle w:val="Hyperlink"/>
            <w:noProof/>
          </w:rPr>
          <w:t>4</w:t>
        </w:r>
        <w:r w:rsidR="002957F3">
          <w:rPr>
            <w:rFonts w:eastAsiaTheme="minorEastAsia"/>
            <w:noProof/>
            <w:lang w:val="en-US"/>
          </w:rPr>
          <w:tab/>
        </w:r>
        <w:r w:rsidR="002957F3" w:rsidRPr="006F2754">
          <w:rPr>
            <w:rStyle w:val="Hyperlink"/>
            <w:noProof/>
          </w:rPr>
          <w:t>Conclusion</w:t>
        </w:r>
        <w:r w:rsidR="002957F3">
          <w:rPr>
            <w:noProof/>
            <w:webHidden/>
          </w:rPr>
          <w:tab/>
        </w:r>
        <w:r w:rsidR="002957F3">
          <w:rPr>
            <w:noProof/>
            <w:webHidden/>
          </w:rPr>
          <w:fldChar w:fldCharType="begin"/>
        </w:r>
        <w:r w:rsidR="002957F3">
          <w:rPr>
            <w:noProof/>
            <w:webHidden/>
          </w:rPr>
          <w:instrText xml:space="preserve"> PAGEREF _Toc15887823 \h </w:instrText>
        </w:r>
        <w:r w:rsidR="002957F3">
          <w:rPr>
            <w:noProof/>
            <w:webHidden/>
          </w:rPr>
        </w:r>
        <w:r w:rsidR="002957F3">
          <w:rPr>
            <w:noProof/>
            <w:webHidden/>
          </w:rPr>
          <w:fldChar w:fldCharType="separate"/>
        </w:r>
        <w:r w:rsidR="002957F3">
          <w:rPr>
            <w:noProof/>
            <w:webHidden/>
          </w:rPr>
          <w:t>46</w:t>
        </w:r>
        <w:r w:rsidR="002957F3">
          <w:rPr>
            <w:noProof/>
            <w:webHidden/>
          </w:rPr>
          <w:fldChar w:fldCharType="end"/>
        </w:r>
      </w:hyperlink>
    </w:p>
    <w:p w14:paraId="4834CBF4" w14:textId="7EE1C1A6" w:rsidR="002957F3" w:rsidRDefault="00FE241C">
      <w:pPr>
        <w:pStyle w:val="TOC1"/>
        <w:tabs>
          <w:tab w:val="left" w:pos="440"/>
          <w:tab w:val="right" w:leader="dot" w:pos="9062"/>
        </w:tabs>
        <w:rPr>
          <w:rFonts w:eastAsiaTheme="minorEastAsia"/>
          <w:noProof/>
          <w:lang w:val="en-US"/>
        </w:rPr>
      </w:pPr>
      <w:hyperlink w:anchor="_Toc15887824" w:history="1">
        <w:r w:rsidR="002957F3" w:rsidRPr="006F2754">
          <w:rPr>
            <w:rStyle w:val="Hyperlink"/>
            <w:noProof/>
          </w:rPr>
          <w:t>5</w:t>
        </w:r>
        <w:r w:rsidR="002957F3">
          <w:rPr>
            <w:rFonts w:eastAsiaTheme="minorEastAsia"/>
            <w:noProof/>
            <w:lang w:val="en-US"/>
          </w:rPr>
          <w:tab/>
        </w:r>
        <w:r w:rsidR="002957F3" w:rsidRPr="006F2754">
          <w:rPr>
            <w:rStyle w:val="Hyperlink"/>
            <w:noProof/>
          </w:rPr>
          <w:t>Bibliography</w:t>
        </w:r>
        <w:r w:rsidR="002957F3">
          <w:rPr>
            <w:noProof/>
            <w:webHidden/>
          </w:rPr>
          <w:tab/>
        </w:r>
        <w:r w:rsidR="002957F3">
          <w:rPr>
            <w:noProof/>
            <w:webHidden/>
          </w:rPr>
          <w:fldChar w:fldCharType="begin"/>
        </w:r>
        <w:r w:rsidR="002957F3">
          <w:rPr>
            <w:noProof/>
            <w:webHidden/>
          </w:rPr>
          <w:instrText xml:space="preserve"> PAGEREF _Toc15887824 \h </w:instrText>
        </w:r>
        <w:r w:rsidR="002957F3">
          <w:rPr>
            <w:noProof/>
            <w:webHidden/>
          </w:rPr>
        </w:r>
        <w:r w:rsidR="002957F3">
          <w:rPr>
            <w:noProof/>
            <w:webHidden/>
          </w:rPr>
          <w:fldChar w:fldCharType="separate"/>
        </w:r>
        <w:r w:rsidR="002957F3">
          <w:rPr>
            <w:noProof/>
            <w:webHidden/>
          </w:rPr>
          <w:t>47</w:t>
        </w:r>
        <w:r w:rsidR="002957F3">
          <w:rPr>
            <w:noProof/>
            <w:webHidden/>
          </w:rPr>
          <w:fldChar w:fldCharType="end"/>
        </w:r>
      </w:hyperlink>
    </w:p>
    <w:p w14:paraId="2C813BD7" w14:textId="5AE71C5F" w:rsidR="002957F3" w:rsidRDefault="00FE241C">
      <w:pPr>
        <w:pStyle w:val="TOC1"/>
        <w:tabs>
          <w:tab w:val="left" w:pos="440"/>
          <w:tab w:val="right" w:leader="dot" w:pos="9062"/>
        </w:tabs>
        <w:rPr>
          <w:rFonts w:eastAsiaTheme="minorEastAsia"/>
          <w:noProof/>
          <w:lang w:val="en-US"/>
        </w:rPr>
      </w:pPr>
      <w:hyperlink w:anchor="_Toc15887825" w:history="1">
        <w:r w:rsidR="002957F3" w:rsidRPr="006F2754">
          <w:rPr>
            <w:rStyle w:val="Hyperlink"/>
            <w:noProof/>
          </w:rPr>
          <w:t>6</w:t>
        </w:r>
        <w:r w:rsidR="002957F3">
          <w:rPr>
            <w:rFonts w:eastAsiaTheme="minorEastAsia"/>
            <w:noProof/>
            <w:lang w:val="en-US"/>
          </w:rPr>
          <w:tab/>
        </w:r>
        <w:r w:rsidR="002957F3" w:rsidRPr="006F2754">
          <w:rPr>
            <w:rStyle w:val="Hyperlink"/>
            <w:noProof/>
          </w:rPr>
          <w:t>List of Legal Instruments and Policies</w:t>
        </w:r>
        <w:r w:rsidR="002957F3">
          <w:rPr>
            <w:noProof/>
            <w:webHidden/>
          </w:rPr>
          <w:tab/>
        </w:r>
        <w:r w:rsidR="002957F3">
          <w:rPr>
            <w:noProof/>
            <w:webHidden/>
          </w:rPr>
          <w:fldChar w:fldCharType="begin"/>
        </w:r>
        <w:r w:rsidR="002957F3">
          <w:rPr>
            <w:noProof/>
            <w:webHidden/>
          </w:rPr>
          <w:instrText xml:space="preserve"> PAGEREF _Toc15887825 \h </w:instrText>
        </w:r>
        <w:r w:rsidR="002957F3">
          <w:rPr>
            <w:noProof/>
            <w:webHidden/>
          </w:rPr>
        </w:r>
        <w:r w:rsidR="002957F3">
          <w:rPr>
            <w:noProof/>
            <w:webHidden/>
          </w:rPr>
          <w:fldChar w:fldCharType="separate"/>
        </w:r>
        <w:r w:rsidR="002957F3">
          <w:rPr>
            <w:noProof/>
            <w:webHidden/>
          </w:rPr>
          <w:t>51</w:t>
        </w:r>
        <w:r w:rsidR="002957F3">
          <w:rPr>
            <w:noProof/>
            <w:webHidden/>
          </w:rPr>
          <w:fldChar w:fldCharType="end"/>
        </w:r>
      </w:hyperlink>
    </w:p>
    <w:p w14:paraId="74E165AB" w14:textId="2B81342D" w:rsidR="002957F3" w:rsidRDefault="00FE241C">
      <w:pPr>
        <w:pStyle w:val="TOC1"/>
        <w:tabs>
          <w:tab w:val="left" w:pos="440"/>
          <w:tab w:val="right" w:leader="dot" w:pos="9062"/>
        </w:tabs>
        <w:rPr>
          <w:rFonts w:eastAsiaTheme="minorEastAsia"/>
          <w:noProof/>
          <w:lang w:val="en-US"/>
        </w:rPr>
      </w:pPr>
      <w:hyperlink w:anchor="_Toc15887826" w:history="1">
        <w:r w:rsidR="002957F3" w:rsidRPr="006F2754">
          <w:rPr>
            <w:rStyle w:val="Hyperlink"/>
            <w:noProof/>
          </w:rPr>
          <w:t>7</w:t>
        </w:r>
        <w:r w:rsidR="002957F3">
          <w:rPr>
            <w:rFonts w:eastAsiaTheme="minorEastAsia"/>
            <w:noProof/>
            <w:lang w:val="en-US"/>
          </w:rPr>
          <w:tab/>
        </w:r>
        <w:r w:rsidR="002957F3" w:rsidRPr="006F2754">
          <w:rPr>
            <w:rStyle w:val="Hyperlink"/>
            <w:noProof/>
          </w:rPr>
          <w:t>Appendix</w:t>
        </w:r>
        <w:r w:rsidR="002957F3">
          <w:rPr>
            <w:noProof/>
            <w:webHidden/>
          </w:rPr>
          <w:tab/>
        </w:r>
        <w:r w:rsidR="002957F3">
          <w:rPr>
            <w:noProof/>
            <w:webHidden/>
          </w:rPr>
          <w:fldChar w:fldCharType="begin"/>
        </w:r>
        <w:r w:rsidR="002957F3">
          <w:rPr>
            <w:noProof/>
            <w:webHidden/>
          </w:rPr>
          <w:instrText xml:space="preserve"> PAGEREF _Toc15887826 \h </w:instrText>
        </w:r>
        <w:r w:rsidR="002957F3">
          <w:rPr>
            <w:noProof/>
            <w:webHidden/>
          </w:rPr>
        </w:r>
        <w:r w:rsidR="002957F3">
          <w:rPr>
            <w:noProof/>
            <w:webHidden/>
          </w:rPr>
          <w:fldChar w:fldCharType="separate"/>
        </w:r>
        <w:r w:rsidR="002957F3">
          <w:rPr>
            <w:noProof/>
            <w:webHidden/>
          </w:rPr>
          <w:t>52</w:t>
        </w:r>
        <w:r w:rsidR="002957F3">
          <w:rPr>
            <w:noProof/>
            <w:webHidden/>
          </w:rPr>
          <w:fldChar w:fldCharType="end"/>
        </w:r>
      </w:hyperlink>
    </w:p>
    <w:p w14:paraId="5DC4EC59" w14:textId="52C2239A" w:rsidR="00536DB9" w:rsidRPr="00DB3ECE" w:rsidRDefault="00536DB9" w:rsidP="00536DB9">
      <w:r w:rsidRPr="00DB3ECE">
        <w:fldChar w:fldCharType="end"/>
      </w:r>
    </w:p>
    <w:p w14:paraId="3E8370C9" w14:textId="5E899C7B" w:rsidR="00B3089C" w:rsidRPr="00DB3ECE" w:rsidRDefault="001B0104" w:rsidP="00D924B5">
      <w:pPr>
        <w:pStyle w:val="Heading1"/>
        <w:numPr>
          <w:ilvl w:val="0"/>
          <w:numId w:val="0"/>
        </w:numPr>
        <w:rPr>
          <w:lang w:val="en-GB"/>
        </w:rPr>
      </w:pPr>
      <w:r w:rsidRPr="00DB3ECE">
        <w:rPr>
          <w:lang w:val="en-GB"/>
        </w:rPr>
        <w:lastRenderedPageBreak/>
        <w:tab/>
      </w:r>
      <w:bookmarkStart w:id="1" w:name="_Toc15887787"/>
      <w:r w:rsidR="00B3089C" w:rsidRPr="00DB3ECE">
        <w:rPr>
          <w:lang w:val="en-GB"/>
        </w:rPr>
        <w:t>Executive Summary</w:t>
      </w:r>
      <w:bookmarkEnd w:id="1"/>
    </w:p>
    <w:p w14:paraId="5A74443E" w14:textId="3FE06FEB" w:rsidR="00AC06CB" w:rsidRPr="005F39A6" w:rsidRDefault="00AC06CB" w:rsidP="00C26387">
      <w:pPr>
        <w:tabs>
          <w:tab w:val="left" w:pos="810"/>
        </w:tabs>
      </w:pPr>
    </w:p>
    <w:p w14:paraId="32BB1984" w14:textId="152B9B9F" w:rsidR="003939F7" w:rsidRPr="005F39A6" w:rsidRDefault="00735062" w:rsidP="00D20E8B">
      <w:pPr>
        <w:jc w:val="both"/>
        <w:rPr>
          <w:color w:val="FF0000"/>
        </w:rPr>
      </w:pPr>
      <w:r w:rsidRPr="005F39A6">
        <w:t>This report presents a</w:t>
      </w:r>
      <w:r w:rsidR="008B43CA" w:rsidRPr="005F39A6">
        <w:t xml:space="preserve">n assessment of the land governance in Namibia. </w:t>
      </w:r>
      <w:r w:rsidRPr="005F39A6">
        <w:t xml:space="preserve"> </w:t>
      </w:r>
      <w:r w:rsidR="0021584D" w:rsidRPr="005F39A6">
        <w:t xml:space="preserve">The overall objective of the report was to carry out an in-depth country analysis of the status of land policy and land governance in the context of the Malabo Declaration to support the development of the National Agriculture Investment Plan (NAIP) for Namibia. </w:t>
      </w:r>
      <w:r w:rsidRPr="005F39A6">
        <w:t xml:space="preserve">The methods employed for this </w:t>
      </w:r>
      <w:r w:rsidR="0021584D" w:rsidRPr="005F39A6">
        <w:t xml:space="preserve">assessment </w:t>
      </w:r>
      <w:r w:rsidRPr="005F39A6">
        <w:t xml:space="preserve">combined </w:t>
      </w:r>
      <w:r w:rsidR="0021584D" w:rsidRPr="005F39A6">
        <w:t xml:space="preserve">rapid adapted Land Governance Assessment Framework (LGAF), </w:t>
      </w:r>
      <w:r w:rsidRPr="005F39A6">
        <w:t xml:space="preserve">interviews, collection and analysis of </w:t>
      </w:r>
      <w:r w:rsidR="0021584D" w:rsidRPr="005F39A6">
        <w:t xml:space="preserve">government </w:t>
      </w:r>
      <w:r w:rsidRPr="005F39A6">
        <w:t xml:space="preserve">documents, review of literature and secondary data. The report covers </w:t>
      </w:r>
      <w:r w:rsidR="00FB38D4" w:rsidRPr="005F39A6">
        <w:t xml:space="preserve">five </w:t>
      </w:r>
      <w:r w:rsidRPr="005F39A6">
        <w:t xml:space="preserve">primary </w:t>
      </w:r>
      <w:r w:rsidR="00AB460F" w:rsidRPr="005F39A6">
        <w:t>areas</w:t>
      </w:r>
      <w:r w:rsidRPr="005F39A6">
        <w:t xml:space="preserve">. First, it </w:t>
      </w:r>
      <w:r w:rsidR="00D20E8B" w:rsidRPr="005F39A6">
        <w:t xml:space="preserve">highlights the need for clarity of institutional and legal mandates in land governance, considering the pluralistic tenure regime in Namibia. </w:t>
      </w:r>
      <w:r w:rsidRPr="005F39A6">
        <w:t xml:space="preserve">Second, it explains how </w:t>
      </w:r>
      <w:r w:rsidR="00D20E8B" w:rsidRPr="005F39A6">
        <w:t xml:space="preserve">land tenure recognition is </w:t>
      </w:r>
      <w:r w:rsidR="003E0832" w:rsidRPr="005F39A6">
        <w:t>integral</w:t>
      </w:r>
      <w:r w:rsidR="00D20E8B" w:rsidRPr="005F39A6">
        <w:t xml:space="preserve"> to any </w:t>
      </w:r>
      <w:r w:rsidR="003E0832" w:rsidRPr="005F39A6">
        <w:t>meaningful</w:t>
      </w:r>
      <w:r w:rsidR="00D20E8B" w:rsidRPr="005F39A6">
        <w:t xml:space="preserve"> investments in land for both subsistence and commercial farmers</w:t>
      </w:r>
      <w:r w:rsidR="003E0832" w:rsidRPr="005F39A6">
        <w:t>.</w:t>
      </w:r>
      <w:r w:rsidRPr="005F39A6">
        <w:t xml:space="preserve"> Third, it notes why </w:t>
      </w:r>
      <w:r w:rsidR="00D20E8B" w:rsidRPr="005F39A6">
        <w:t xml:space="preserve">consistent agriculture valuation practices are necessary </w:t>
      </w:r>
      <w:r w:rsidR="003E0832" w:rsidRPr="005F39A6">
        <w:t xml:space="preserve">for mitigating against risk by financial institutions and revenue collection by the state. </w:t>
      </w:r>
      <w:r w:rsidRPr="005F39A6">
        <w:t xml:space="preserve">Fourth, it </w:t>
      </w:r>
      <w:r w:rsidR="003E0832" w:rsidRPr="005F39A6">
        <w:t xml:space="preserve">highlights lacunas in the expropriation procedures, and how these challenges impede on the goals of land reforms in Namibia. </w:t>
      </w:r>
      <w:r w:rsidRPr="005F39A6">
        <w:t xml:space="preserve">Fifth, it </w:t>
      </w:r>
      <w:r w:rsidR="003E0832" w:rsidRPr="005F39A6">
        <w:t xml:space="preserve">emphasises the need for alternative dispute resolution mechanisms as a tool to avoid legal costs for state and non-state actors alike. </w:t>
      </w:r>
      <w:r w:rsidR="003939F7" w:rsidRPr="005F39A6">
        <w:t xml:space="preserve">The report also acknowledges the areas where Namibia is doing well such as </w:t>
      </w:r>
      <w:r w:rsidR="00764E83" w:rsidRPr="005F39A6">
        <w:t xml:space="preserve">the existence of </w:t>
      </w:r>
      <w:r w:rsidR="003939F7" w:rsidRPr="005F39A6">
        <w:t xml:space="preserve">a legal and institutional framework, budget allocation to land related programmes, </w:t>
      </w:r>
      <w:r w:rsidR="00265524" w:rsidRPr="005F39A6">
        <w:t xml:space="preserve">availability </w:t>
      </w:r>
      <w:r w:rsidR="003939F7" w:rsidRPr="005F39A6">
        <w:t>of finance to farmers in communal areas and the existence of a functioning National Spatial Data Infrastructure (NSDI).</w:t>
      </w:r>
    </w:p>
    <w:p w14:paraId="1B4C49D9" w14:textId="5BCB3468" w:rsidR="00735062" w:rsidRPr="005F39A6" w:rsidRDefault="00735062" w:rsidP="00D20E8B">
      <w:pPr>
        <w:jc w:val="both"/>
      </w:pPr>
      <w:r w:rsidRPr="005F39A6">
        <w:t xml:space="preserve">The </w:t>
      </w:r>
      <w:r w:rsidR="00ED0D86" w:rsidRPr="005F39A6">
        <w:t>assessment</w:t>
      </w:r>
      <w:r w:rsidRPr="005F39A6">
        <w:t xml:space="preserve"> concludes with policy recommendations regarding the </w:t>
      </w:r>
      <w:r w:rsidR="003939F7" w:rsidRPr="005F39A6">
        <w:t>institutional and legal arrangements, rethinking the National Resettlement Programme (NRP)</w:t>
      </w:r>
      <w:r w:rsidRPr="005F39A6">
        <w:t xml:space="preserve">, </w:t>
      </w:r>
      <w:r w:rsidR="002C00A8" w:rsidRPr="005F39A6">
        <w:t>the need for research</w:t>
      </w:r>
      <w:r w:rsidR="00980A50" w:rsidRPr="005F39A6">
        <w:t>-</w:t>
      </w:r>
      <w:r w:rsidR="002C00A8" w:rsidRPr="005F39A6">
        <w:t>based policy formulation</w:t>
      </w:r>
      <w:r w:rsidRPr="005F39A6">
        <w:t xml:space="preserve">, </w:t>
      </w:r>
      <w:r w:rsidR="002C00A8" w:rsidRPr="005F39A6">
        <w:t>young and emerging farmer support</w:t>
      </w:r>
      <w:r w:rsidRPr="005F39A6">
        <w:t xml:space="preserve"> </w:t>
      </w:r>
      <w:r w:rsidR="00980A50" w:rsidRPr="005F39A6">
        <w:t xml:space="preserve">and </w:t>
      </w:r>
      <w:r w:rsidRPr="005F39A6">
        <w:t xml:space="preserve">transparency and </w:t>
      </w:r>
      <w:r w:rsidR="002C00A8" w:rsidRPr="005F39A6">
        <w:t xml:space="preserve">awareness on the importance of good land governance in supporting agriculture investments in Namibia. </w:t>
      </w:r>
    </w:p>
    <w:p w14:paraId="7EEA3984" w14:textId="77777777" w:rsidR="00735062" w:rsidRPr="005F39A6" w:rsidRDefault="00735062" w:rsidP="00D20E8B">
      <w:pPr>
        <w:jc w:val="both"/>
      </w:pPr>
      <w:r w:rsidRPr="005F39A6">
        <w:t xml:space="preserve">The general policy implications from this study point to the following measures: </w:t>
      </w:r>
    </w:p>
    <w:p w14:paraId="29577CC3" w14:textId="1DA64F34" w:rsidR="00735062" w:rsidRPr="005F39A6" w:rsidRDefault="007C3230" w:rsidP="00D20E8B">
      <w:pPr>
        <w:tabs>
          <w:tab w:val="left" w:pos="810"/>
        </w:tabs>
        <w:jc w:val="both"/>
      </w:pPr>
      <w:r w:rsidRPr="005F39A6">
        <w:tab/>
      </w:r>
      <w:r w:rsidR="00735062" w:rsidRPr="005F39A6">
        <w:t xml:space="preserve">• </w:t>
      </w:r>
      <w:r w:rsidR="00764E83" w:rsidRPr="005F39A6">
        <w:t>Lack of e</w:t>
      </w:r>
      <w:r w:rsidR="009115C8" w:rsidRPr="005F39A6">
        <w:t>vidence</w:t>
      </w:r>
      <w:r w:rsidR="00980A50" w:rsidRPr="005F39A6">
        <w:t>-</w:t>
      </w:r>
      <w:r w:rsidR="009115C8" w:rsidRPr="005F39A6">
        <w:t xml:space="preserve">based policy formulation </w:t>
      </w:r>
    </w:p>
    <w:p w14:paraId="76989A0E" w14:textId="071D8F4D" w:rsidR="00735062" w:rsidRPr="005F39A6" w:rsidRDefault="00735062" w:rsidP="00D20E8B">
      <w:pPr>
        <w:ind w:left="810"/>
        <w:jc w:val="both"/>
      </w:pPr>
      <w:r w:rsidRPr="005F39A6">
        <w:t xml:space="preserve">• </w:t>
      </w:r>
      <w:r w:rsidR="009115C8" w:rsidRPr="005F39A6">
        <w:t xml:space="preserve">Fragmented land reform programmes </w:t>
      </w:r>
      <w:r w:rsidR="007C3230" w:rsidRPr="005F39A6">
        <w:t xml:space="preserve"> </w:t>
      </w:r>
      <w:r w:rsidRPr="005F39A6">
        <w:t xml:space="preserve"> </w:t>
      </w:r>
    </w:p>
    <w:p w14:paraId="6A725851" w14:textId="6728F5E3" w:rsidR="007C3230" w:rsidRPr="005F39A6" w:rsidRDefault="00735062" w:rsidP="00D20E8B">
      <w:pPr>
        <w:tabs>
          <w:tab w:val="left" w:pos="990"/>
        </w:tabs>
        <w:ind w:left="810"/>
        <w:jc w:val="both"/>
      </w:pPr>
      <w:r w:rsidRPr="005F39A6">
        <w:t xml:space="preserve">• </w:t>
      </w:r>
      <w:r w:rsidR="009115C8" w:rsidRPr="005F39A6">
        <w:t xml:space="preserve">Lack of coherent policies </w:t>
      </w:r>
    </w:p>
    <w:p w14:paraId="743B30C6" w14:textId="4EFF6F0A" w:rsidR="00ED0D86" w:rsidRPr="005F39A6" w:rsidRDefault="00735062" w:rsidP="008D6809">
      <w:pPr>
        <w:tabs>
          <w:tab w:val="left" w:pos="990"/>
        </w:tabs>
        <w:ind w:left="810"/>
        <w:jc w:val="both"/>
      </w:pPr>
      <w:r w:rsidRPr="005F39A6">
        <w:t xml:space="preserve">• </w:t>
      </w:r>
      <w:r w:rsidR="008D6809" w:rsidRPr="005F39A6">
        <w:t>Weak co</w:t>
      </w:r>
      <w:r w:rsidR="00980A50" w:rsidRPr="005F39A6">
        <w:t>-</w:t>
      </w:r>
      <w:r w:rsidR="008D6809" w:rsidRPr="005F39A6">
        <w:t xml:space="preserve">ordination </w:t>
      </w:r>
    </w:p>
    <w:p w14:paraId="291DF780" w14:textId="1F28610F" w:rsidR="007C3230" w:rsidRPr="005F39A6" w:rsidRDefault="007C3230" w:rsidP="00735062">
      <w:pPr>
        <w:ind w:left="810"/>
        <w:jc w:val="both"/>
        <w:rPr>
          <w:color w:val="FF0000"/>
        </w:rPr>
      </w:pPr>
    </w:p>
    <w:p w14:paraId="2B8DDFB2" w14:textId="292498A8" w:rsidR="00D3334E" w:rsidRPr="005F39A6" w:rsidRDefault="00D3334E" w:rsidP="00B3089C">
      <w:pPr>
        <w:ind w:left="810"/>
        <w:jc w:val="both"/>
      </w:pPr>
    </w:p>
    <w:p w14:paraId="795643DD" w14:textId="77777777" w:rsidR="00D3334E" w:rsidRPr="005F39A6" w:rsidRDefault="00D3334E" w:rsidP="00B3089C">
      <w:pPr>
        <w:ind w:left="810"/>
        <w:jc w:val="both"/>
        <w:sectPr w:rsidR="00D3334E" w:rsidRPr="005F39A6" w:rsidSect="006B3B7F">
          <w:footerReference w:type="default" r:id="rId9"/>
          <w:pgSz w:w="11906" w:h="16838"/>
          <w:pgMar w:top="1134" w:right="1417" w:bottom="1417" w:left="1417" w:header="708" w:footer="708" w:gutter="0"/>
          <w:pgNumType w:fmt="lowerRoman"/>
          <w:cols w:space="708"/>
          <w:titlePg/>
          <w:docGrid w:linePitch="360"/>
        </w:sectPr>
      </w:pPr>
    </w:p>
    <w:p w14:paraId="5ED67CD2" w14:textId="3C179099" w:rsidR="00D3334E" w:rsidRPr="00DB3ECE" w:rsidRDefault="008F721C" w:rsidP="00D924B5">
      <w:pPr>
        <w:pStyle w:val="Heading1"/>
        <w:numPr>
          <w:ilvl w:val="0"/>
          <w:numId w:val="0"/>
        </w:numPr>
        <w:rPr>
          <w:lang w:val="en-GB"/>
        </w:rPr>
      </w:pPr>
      <w:r w:rsidRPr="00DB3ECE">
        <w:rPr>
          <w:lang w:val="en-GB"/>
        </w:rPr>
        <w:lastRenderedPageBreak/>
        <w:tab/>
      </w:r>
      <w:bookmarkStart w:id="2" w:name="_Toc15887788"/>
      <w:r w:rsidR="00D3334E" w:rsidRPr="00DB3ECE">
        <w:rPr>
          <w:lang w:val="en-GB"/>
        </w:rPr>
        <w:t>List of Acronyms and Abbreviations</w:t>
      </w:r>
      <w:bookmarkEnd w:id="2"/>
    </w:p>
    <w:p w14:paraId="2AA1032A" w14:textId="68A73FB2" w:rsidR="00D3334E" w:rsidRPr="00DB3ECE" w:rsidRDefault="00D3334E" w:rsidP="00D3334E"/>
    <w:p w14:paraId="73438CF1" w14:textId="61257697" w:rsidR="009E119D" w:rsidRPr="00DB3ECE" w:rsidRDefault="009E119D" w:rsidP="00D3334E"/>
    <w:p w14:paraId="053CAC97" w14:textId="77777777" w:rsidR="00971349" w:rsidRPr="00DB3ECE" w:rsidRDefault="00971349" w:rsidP="00971349">
      <w:r w:rsidRPr="00DB3ECE">
        <w:rPr>
          <w:b/>
        </w:rPr>
        <w:t>AU</w:t>
      </w:r>
      <w:r w:rsidRPr="00DB3ECE">
        <w:tab/>
      </w:r>
      <w:r w:rsidRPr="00DB3ECE">
        <w:tab/>
      </w:r>
      <w:r w:rsidRPr="00DB3ECE">
        <w:tab/>
        <w:t>African Union</w:t>
      </w:r>
    </w:p>
    <w:p w14:paraId="03B5BECD" w14:textId="77777777" w:rsidR="00971349" w:rsidRPr="00DB3ECE" w:rsidRDefault="00971349" w:rsidP="00971349">
      <w:r w:rsidRPr="00DB3ECE">
        <w:rPr>
          <w:b/>
        </w:rPr>
        <w:t>AALS</w:t>
      </w:r>
      <w:r w:rsidRPr="00DB3ECE">
        <w:tab/>
      </w:r>
      <w:r w:rsidRPr="00DB3ECE">
        <w:tab/>
      </w:r>
      <w:r w:rsidRPr="00DB3ECE">
        <w:tab/>
        <w:t>Affirmative Action Loan Scheme</w:t>
      </w:r>
    </w:p>
    <w:p w14:paraId="6E657CCF" w14:textId="77777777" w:rsidR="00971349" w:rsidRPr="00DB3ECE" w:rsidRDefault="00971349" w:rsidP="00971349">
      <w:pPr>
        <w:rPr>
          <w:b/>
        </w:rPr>
      </w:pPr>
      <w:r w:rsidRPr="00DB3ECE">
        <w:rPr>
          <w:b/>
        </w:rPr>
        <w:t>CAADP</w:t>
      </w:r>
      <w:r w:rsidRPr="00DB3ECE">
        <w:rPr>
          <w:b/>
        </w:rPr>
        <w:tab/>
      </w:r>
      <w:r w:rsidRPr="00DB3ECE">
        <w:rPr>
          <w:b/>
        </w:rPr>
        <w:tab/>
      </w:r>
      <w:r w:rsidRPr="00DB3ECE">
        <w:rPr>
          <w:b/>
        </w:rPr>
        <w:tab/>
      </w:r>
      <w:r w:rsidRPr="00DB3ECE">
        <w:t>Comprehensive African Agriculture Development Programme</w:t>
      </w:r>
    </w:p>
    <w:p w14:paraId="46721632" w14:textId="77777777" w:rsidR="00971349" w:rsidRPr="00DB3ECE" w:rsidRDefault="00971349" w:rsidP="00971349">
      <w:r w:rsidRPr="00DB3ECE">
        <w:rPr>
          <w:b/>
        </w:rPr>
        <w:t>CLB</w:t>
      </w:r>
      <w:r w:rsidRPr="00DB3ECE">
        <w:tab/>
      </w:r>
      <w:r w:rsidRPr="00DB3ECE">
        <w:tab/>
      </w:r>
      <w:r w:rsidRPr="00DB3ECE">
        <w:tab/>
        <w:t>Communal Land Board</w:t>
      </w:r>
    </w:p>
    <w:p w14:paraId="21CA65E4" w14:textId="77777777" w:rsidR="00971349" w:rsidRPr="00DB3ECE" w:rsidRDefault="00971349" w:rsidP="00971349">
      <w:r w:rsidRPr="00DB3ECE">
        <w:rPr>
          <w:b/>
        </w:rPr>
        <w:t>GDP</w:t>
      </w:r>
      <w:r w:rsidRPr="00DB3ECE">
        <w:tab/>
      </w:r>
      <w:r w:rsidRPr="00DB3ECE">
        <w:tab/>
      </w:r>
      <w:r w:rsidRPr="00DB3ECE">
        <w:tab/>
        <w:t>Gross Domestic Product</w:t>
      </w:r>
    </w:p>
    <w:p w14:paraId="6CB39A9E" w14:textId="7B76AF96" w:rsidR="00971349" w:rsidRPr="00DB3ECE" w:rsidRDefault="00971349" w:rsidP="00971349">
      <w:r w:rsidRPr="00DB3ECE">
        <w:rPr>
          <w:b/>
        </w:rPr>
        <w:t>GRN</w:t>
      </w:r>
      <w:r w:rsidRPr="00DB3ECE">
        <w:tab/>
      </w:r>
      <w:r w:rsidRPr="00DB3ECE">
        <w:tab/>
      </w:r>
      <w:r w:rsidRPr="00DB3ECE">
        <w:tab/>
        <w:t>Government of</w:t>
      </w:r>
      <w:r w:rsidR="005F178B" w:rsidRPr="00DB3ECE">
        <w:t xml:space="preserve"> the</w:t>
      </w:r>
      <w:r w:rsidRPr="00DB3ECE">
        <w:t xml:space="preserve"> Republic of Namibia</w:t>
      </w:r>
    </w:p>
    <w:p w14:paraId="413F817B" w14:textId="77777777" w:rsidR="00971349" w:rsidRPr="00DB3ECE" w:rsidRDefault="00971349" w:rsidP="00971349">
      <w:r w:rsidRPr="00DB3ECE">
        <w:rPr>
          <w:b/>
        </w:rPr>
        <w:t>HPP</w:t>
      </w:r>
      <w:r w:rsidRPr="00DB3ECE">
        <w:tab/>
      </w:r>
      <w:r w:rsidRPr="00DB3ECE">
        <w:tab/>
      </w:r>
      <w:r w:rsidRPr="00DB3ECE">
        <w:tab/>
        <w:t>Harambee Prosperity Plan</w:t>
      </w:r>
    </w:p>
    <w:p w14:paraId="3C571CAE" w14:textId="77777777" w:rsidR="00971349" w:rsidRPr="00DB3ECE" w:rsidRDefault="00971349" w:rsidP="00971349">
      <w:pPr>
        <w:rPr>
          <w:b/>
        </w:rPr>
      </w:pPr>
      <w:r w:rsidRPr="00DB3ECE">
        <w:rPr>
          <w:b/>
        </w:rPr>
        <w:t>JICA</w:t>
      </w:r>
      <w:r w:rsidRPr="00DB3ECE">
        <w:rPr>
          <w:b/>
        </w:rPr>
        <w:tab/>
      </w:r>
      <w:r w:rsidRPr="00DB3ECE">
        <w:rPr>
          <w:b/>
        </w:rPr>
        <w:tab/>
      </w:r>
      <w:r w:rsidRPr="00DB3ECE">
        <w:rPr>
          <w:b/>
        </w:rPr>
        <w:tab/>
      </w:r>
      <w:r w:rsidRPr="00DB3ECE">
        <w:t>Japan International Cooperation Agency</w:t>
      </w:r>
      <w:r w:rsidRPr="00DB3ECE">
        <w:rPr>
          <w:b/>
        </w:rPr>
        <w:tab/>
      </w:r>
    </w:p>
    <w:p w14:paraId="74F4269C" w14:textId="77777777" w:rsidR="00971349" w:rsidRPr="00DB3ECE" w:rsidRDefault="00971349" w:rsidP="00971349">
      <w:r w:rsidRPr="00DB3ECE">
        <w:rPr>
          <w:b/>
        </w:rPr>
        <w:t>LGAF</w:t>
      </w:r>
      <w:r w:rsidRPr="00DB3ECE">
        <w:tab/>
      </w:r>
      <w:r w:rsidRPr="00DB3ECE">
        <w:tab/>
      </w:r>
      <w:r w:rsidRPr="00DB3ECE">
        <w:tab/>
        <w:t>Land Governance Assessment Framework</w:t>
      </w:r>
    </w:p>
    <w:p w14:paraId="557A21FC" w14:textId="77777777" w:rsidR="00971349" w:rsidRPr="00DB3ECE" w:rsidRDefault="00971349" w:rsidP="00971349">
      <w:r w:rsidRPr="00DB3ECE">
        <w:rPr>
          <w:b/>
        </w:rPr>
        <w:t>MLR</w:t>
      </w:r>
      <w:r w:rsidRPr="00DB3ECE">
        <w:tab/>
      </w:r>
      <w:r w:rsidRPr="00DB3ECE">
        <w:tab/>
      </w:r>
      <w:r w:rsidRPr="00DB3ECE">
        <w:tab/>
        <w:t>Ministry of Land Reform</w:t>
      </w:r>
    </w:p>
    <w:p w14:paraId="4976AF5E" w14:textId="6503388B" w:rsidR="00971349" w:rsidRPr="00DB3ECE" w:rsidRDefault="00971349" w:rsidP="00971349">
      <w:r w:rsidRPr="00DB3ECE">
        <w:rPr>
          <w:b/>
        </w:rPr>
        <w:t>MAWF</w:t>
      </w:r>
      <w:r w:rsidRPr="00DB3ECE">
        <w:tab/>
      </w:r>
      <w:r w:rsidRPr="00DB3ECE">
        <w:tab/>
      </w:r>
      <w:r w:rsidRPr="00DB3ECE">
        <w:tab/>
        <w:t>Ministry of Agriculture, Water and F</w:t>
      </w:r>
      <w:r w:rsidR="00EB761C" w:rsidRPr="00DB3ECE">
        <w:t>orestry</w:t>
      </w:r>
    </w:p>
    <w:p w14:paraId="6932756C" w14:textId="77777777" w:rsidR="00971349" w:rsidRPr="00DB3ECE" w:rsidRDefault="00971349" w:rsidP="00971349">
      <w:r w:rsidRPr="00DB3ECE">
        <w:rPr>
          <w:b/>
        </w:rPr>
        <w:t>MD</w:t>
      </w:r>
      <w:r w:rsidRPr="00DB3ECE">
        <w:tab/>
      </w:r>
      <w:r w:rsidRPr="00DB3ECE">
        <w:tab/>
      </w:r>
      <w:r w:rsidRPr="00DB3ECE">
        <w:tab/>
        <w:t>Malabo Declaration</w:t>
      </w:r>
    </w:p>
    <w:p w14:paraId="4FCFACFD" w14:textId="77777777" w:rsidR="00971349" w:rsidRPr="00DB3ECE" w:rsidRDefault="00971349" w:rsidP="00971349">
      <w:r w:rsidRPr="00DB3ECE">
        <w:rPr>
          <w:b/>
        </w:rPr>
        <w:t>IRLUP</w:t>
      </w:r>
      <w:r w:rsidRPr="00DB3ECE">
        <w:tab/>
      </w:r>
      <w:r w:rsidRPr="00DB3ECE">
        <w:tab/>
      </w:r>
      <w:r w:rsidRPr="00DB3ECE">
        <w:tab/>
        <w:t>Integrated Regional Land Use Planning</w:t>
      </w:r>
    </w:p>
    <w:p w14:paraId="6D2C504E" w14:textId="77777777" w:rsidR="00971349" w:rsidRPr="00DB3ECE" w:rsidRDefault="00971349" w:rsidP="00971349">
      <w:r w:rsidRPr="00DB3ECE">
        <w:rPr>
          <w:b/>
        </w:rPr>
        <w:t>NAIP</w:t>
      </w:r>
      <w:r w:rsidRPr="00DB3ECE">
        <w:tab/>
      </w:r>
      <w:r w:rsidRPr="00DB3ECE">
        <w:tab/>
      </w:r>
      <w:r w:rsidRPr="00DB3ECE">
        <w:tab/>
        <w:t>National Agriculture Investment Plan</w:t>
      </w:r>
    </w:p>
    <w:p w14:paraId="5811BDD7" w14:textId="77777777" w:rsidR="00971349" w:rsidRPr="00DB3ECE" w:rsidRDefault="00971349" w:rsidP="00971349">
      <w:r w:rsidRPr="00DB3ECE">
        <w:rPr>
          <w:b/>
        </w:rPr>
        <w:t>NDP</w:t>
      </w:r>
      <w:r w:rsidRPr="00DB3ECE">
        <w:tab/>
      </w:r>
      <w:r w:rsidRPr="00DB3ECE">
        <w:tab/>
      </w:r>
      <w:r w:rsidRPr="00DB3ECE">
        <w:tab/>
        <w:t>National Development Plan</w:t>
      </w:r>
    </w:p>
    <w:p w14:paraId="3BACC489" w14:textId="77777777" w:rsidR="00971349" w:rsidRPr="00DB3ECE" w:rsidRDefault="00971349" w:rsidP="00971349">
      <w:r w:rsidRPr="00DB3ECE">
        <w:rPr>
          <w:b/>
        </w:rPr>
        <w:t>NRP</w:t>
      </w:r>
      <w:r w:rsidRPr="00DB3ECE">
        <w:tab/>
      </w:r>
      <w:r w:rsidRPr="00DB3ECE">
        <w:tab/>
      </w:r>
      <w:r w:rsidRPr="00DB3ECE">
        <w:tab/>
        <w:t>National Resettlement Programme</w:t>
      </w:r>
    </w:p>
    <w:p w14:paraId="6DFC9708" w14:textId="77777777" w:rsidR="00971349" w:rsidRPr="00DB3ECE" w:rsidRDefault="00971349" w:rsidP="00971349">
      <w:r w:rsidRPr="00DB3ECE">
        <w:rPr>
          <w:b/>
        </w:rPr>
        <w:t>NSDI</w:t>
      </w:r>
      <w:r w:rsidRPr="00DB3ECE">
        <w:tab/>
      </w:r>
      <w:r w:rsidRPr="00DB3ECE">
        <w:tab/>
      </w:r>
      <w:r w:rsidRPr="00DB3ECE">
        <w:tab/>
        <w:t>National Spatial Data Infrastructure</w:t>
      </w:r>
    </w:p>
    <w:p w14:paraId="0E3AF0E4" w14:textId="77777777" w:rsidR="00971349" w:rsidRPr="00DB3ECE" w:rsidRDefault="00971349" w:rsidP="00971349">
      <w:r w:rsidRPr="00DB3ECE">
        <w:rPr>
          <w:b/>
        </w:rPr>
        <w:t>NSA</w:t>
      </w:r>
      <w:r w:rsidRPr="00DB3ECE">
        <w:tab/>
      </w:r>
      <w:r w:rsidRPr="00DB3ECE">
        <w:tab/>
      </w:r>
      <w:r w:rsidRPr="00DB3ECE">
        <w:tab/>
        <w:t>National Statistics Agency</w:t>
      </w:r>
    </w:p>
    <w:p w14:paraId="06380C5C" w14:textId="77777777" w:rsidR="00971349" w:rsidRPr="00DB3ECE" w:rsidRDefault="00971349" w:rsidP="00971349">
      <w:r w:rsidRPr="00DB3ECE">
        <w:rPr>
          <w:b/>
        </w:rPr>
        <w:t>SDG</w:t>
      </w:r>
      <w:r w:rsidRPr="00DB3ECE">
        <w:tab/>
      </w:r>
      <w:r w:rsidRPr="00DB3ECE">
        <w:tab/>
      </w:r>
      <w:r w:rsidRPr="00DB3ECE">
        <w:tab/>
        <w:t>Sustainable Development Goal</w:t>
      </w:r>
    </w:p>
    <w:p w14:paraId="75437AC9" w14:textId="0D247336" w:rsidR="00536DB9" w:rsidRPr="00DB3ECE" w:rsidRDefault="00536DB9" w:rsidP="00D3334E"/>
    <w:p w14:paraId="4A6488CD" w14:textId="4D17FCED" w:rsidR="00536DB9" w:rsidRPr="00DB3ECE" w:rsidRDefault="00536DB9" w:rsidP="00D3334E"/>
    <w:p w14:paraId="2C4EEA8A" w14:textId="77777777" w:rsidR="00536DB9" w:rsidRPr="00DB3ECE" w:rsidRDefault="00536DB9" w:rsidP="00D3334E"/>
    <w:p w14:paraId="6E8611A6" w14:textId="230D3906" w:rsidR="00536DB9" w:rsidRPr="00DB3ECE" w:rsidRDefault="00536DB9" w:rsidP="00D3334E">
      <w:r w:rsidRPr="00DB3ECE">
        <w:br w:type="page"/>
      </w:r>
    </w:p>
    <w:p w14:paraId="686FFB3E" w14:textId="35E3579E" w:rsidR="009E119D" w:rsidRPr="00DB3ECE" w:rsidRDefault="00A36FC9" w:rsidP="00D924B5">
      <w:pPr>
        <w:pStyle w:val="Heading1"/>
        <w:numPr>
          <w:ilvl w:val="0"/>
          <w:numId w:val="0"/>
        </w:numPr>
        <w:rPr>
          <w:lang w:val="en-GB"/>
        </w:rPr>
      </w:pPr>
      <w:r w:rsidRPr="00DB3ECE">
        <w:rPr>
          <w:lang w:val="en-GB"/>
        </w:rPr>
        <w:lastRenderedPageBreak/>
        <w:tab/>
      </w:r>
      <w:bookmarkStart w:id="3" w:name="_Toc15887789"/>
      <w:r w:rsidR="009E119D" w:rsidRPr="00DB3ECE">
        <w:rPr>
          <w:lang w:val="en-GB"/>
        </w:rPr>
        <w:t>List of Tables and Figures</w:t>
      </w:r>
      <w:bookmarkEnd w:id="3"/>
    </w:p>
    <w:p w14:paraId="02A29397" w14:textId="20F9CD37" w:rsidR="002957F3" w:rsidRDefault="00D65B24">
      <w:pPr>
        <w:pStyle w:val="TableofFigures"/>
        <w:tabs>
          <w:tab w:val="right" w:leader="dot" w:pos="9062"/>
        </w:tabs>
        <w:rPr>
          <w:rFonts w:eastAsiaTheme="minorEastAsia"/>
          <w:noProof/>
          <w:lang w:val="en-US"/>
        </w:rPr>
      </w:pPr>
      <w:r w:rsidRPr="005F39A6">
        <w:rPr>
          <w:b/>
          <w:bCs/>
          <w:sz w:val="23"/>
          <w:szCs w:val="23"/>
        </w:rPr>
        <w:fldChar w:fldCharType="begin"/>
      </w:r>
      <w:r w:rsidRPr="005F39A6">
        <w:rPr>
          <w:b/>
          <w:bCs/>
          <w:sz w:val="23"/>
          <w:szCs w:val="23"/>
        </w:rPr>
        <w:instrText xml:space="preserve"> TOC \h \z \c "Figure" </w:instrText>
      </w:r>
      <w:r w:rsidRPr="005F39A6">
        <w:rPr>
          <w:b/>
          <w:bCs/>
          <w:sz w:val="23"/>
          <w:szCs w:val="23"/>
        </w:rPr>
        <w:fldChar w:fldCharType="separate"/>
      </w:r>
      <w:hyperlink w:anchor="_Toc15887827" w:history="1">
        <w:r w:rsidR="002957F3" w:rsidRPr="005271C4">
          <w:rPr>
            <w:rStyle w:val="Hyperlink"/>
            <w:b/>
            <w:noProof/>
          </w:rPr>
          <w:t>Figure 1:</w:t>
        </w:r>
        <w:r w:rsidR="002957F3" w:rsidRPr="005271C4">
          <w:rPr>
            <w:rStyle w:val="Hyperlink"/>
            <w:noProof/>
          </w:rPr>
          <w:t xml:space="preserve"> Land Tenure Map of Namibia</w:t>
        </w:r>
        <w:r w:rsidR="002957F3">
          <w:rPr>
            <w:noProof/>
            <w:webHidden/>
          </w:rPr>
          <w:tab/>
        </w:r>
        <w:r w:rsidR="002957F3">
          <w:rPr>
            <w:noProof/>
            <w:webHidden/>
          </w:rPr>
          <w:fldChar w:fldCharType="begin"/>
        </w:r>
        <w:r w:rsidR="002957F3">
          <w:rPr>
            <w:noProof/>
            <w:webHidden/>
          </w:rPr>
          <w:instrText xml:space="preserve"> PAGEREF _Toc15887827 \h </w:instrText>
        </w:r>
        <w:r w:rsidR="002957F3">
          <w:rPr>
            <w:noProof/>
            <w:webHidden/>
          </w:rPr>
        </w:r>
        <w:r w:rsidR="002957F3">
          <w:rPr>
            <w:noProof/>
            <w:webHidden/>
          </w:rPr>
          <w:fldChar w:fldCharType="separate"/>
        </w:r>
        <w:r w:rsidR="002957F3">
          <w:rPr>
            <w:noProof/>
            <w:webHidden/>
          </w:rPr>
          <w:t>2</w:t>
        </w:r>
        <w:r w:rsidR="002957F3">
          <w:rPr>
            <w:noProof/>
            <w:webHidden/>
          </w:rPr>
          <w:fldChar w:fldCharType="end"/>
        </w:r>
      </w:hyperlink>
    </w:p>
    <w:p w14:paraId="3204B26A" w14:textId="6438B266" w:rsidR="002957F3" w:rsidRDefault="00FE241C">
      <w:pPr>
        <w:pStyle w:val="TableofFigures"/>
        <w:tabs>
          <w:tab w:val="right" w:leader="dot" w:pos="9062"/>
        </w:tabs>
        <w:rPr>
          <w:rFonts w:eastAsiaTheme="minorEastAsia"/>
          <w:noProof/>
          <w:lang w:val="en-US"/>
        </w:rPr>
      </w:pPr>
      <w:hyperlink w:anchor="_Toc15887828" w:history="1">
        <w:r w:rsidR="002957F3" w:rsidRPr="005271C4">
          <w:rPr>
            <w:rStyle w:val="Hyperlink"/>
            <w:b/>
            <w:noProof/>
          </w:rPr>
          <w:t>Figure 2:</w:t>
        </w:r>
        <w:r w:rsidR="002957F3" w:rsidRPr="005271C4">
          <w:rPr>
            <w:rStyle w:val="Hyperlink"/>
            <w:noProof/>
          </w:rPr>
          <w:t xml:space="preserve"> Chronology of the enactment of Land Laws in Namibia</w:t>
        </w:r>
        <w:r w:rsidR="002957F3">
          <w:rPr>
            <w:noProof/>
            <w:webHidden/>
          </w:rPr>
          <w:tab/>
        </w:r>
        <w:r w:rsidR="002957F3">
          <w:rPr>
            <w:noProof/>
            <w:webHidden/>
          </w:rPr>
          <w:fldChar w:fldCharType="begin"/>
        </w:r>
        <w:r w:rsidR="002957F3">
          <w:rPr>
            <w:noProof/>
            <w:webHidden/>
          </w:rPr>
          <w:instrText xml:space="preserve"> PAGEREF _Toc15887828 \h </w:instrText>
        </w:r>
        <w:r w:rsidR="002957F3">
          <w:rPr>
            <w:noProof/>
            <w:webHidden/>
          </w:rPr>
        </w:r>
        <w:r w:rsidR="002957F3">
          <w:rPr>
            <w:noProof/>
            <w:webHidden/>
          </w:rPr>
          <w:fldChar w:fldCharType="separate"/>
        </w:r>
        <w:r w:rsidR="002957F3">
          <w:rPr>
            <w:noProof/>
            <w:webHidden/>
          </w:rPr>
          <w:t>7</w:t>
        </w:r>
        <w:r w:rsidR="002957F3">
          <w:rPr>
            <w:noProof/>
            <w:webHidden/>
          </w:rPr>
          <w:fldChar w:fldCharType="end"/>
        </w:r>
      </w:hyperlink>
    </w:p>
    <w:p w14:paraId="793D6CF1" w14:textId="39FDBD2B" w:rsidR="002957F3" w:rsidRDefault="00FE241C">
      <w:pPr>
        <w:pStyle w:val="TableofFigures"/>
        <w:tabs>
          <w:tab w:val="right" w:leader="dot" w:pos="9062"/>
        </w:tabs>
        <w:rPr>
          <w:rFonts w:eastAsiaTheme="minorEastAsia"/>
          <w:noProof/>
          <w:lang w:val="en-US"/>
        </w:rPr>
      </w:pPr>
      <w:hyperlink w:anchor="_Toc15887829" w:history="1">
        <w:r w:rsidR="002957F3" w:rsidRPr="005271C4">
          <w:rPr>
            <w:rStyle w:val="Hyperlink"/>
            <w:b/>
            <w:noProof/>
          </w:rPr>
          <w:t>Figure 3:</w:t>
        </w:r>
        <w:r w:rsidR="002957F3" w:rsidRPr="005271C4">
          <w:rPr>
            <w:rStyle w:val="Hyperlink"/>
            <w:noProof/>
          </w:rPr>
          <w:t xml:space="preserve"> Theory of change</w:t>
        </w:r>
        <w:r w:rsidR="002957F3">
          <w:rPr>
            <w:noProof/>
            <w:webHidden/>
          </w:rPr>
          <w:tab/>
        </w:r>
        <w:r w:rsidR="002957F3">
          <w:rPr>
            <w:noProof/>
            <w:webHidden/>
          </w:rPr>
          <w:fldChar w:fldCharType="begin"/>
        </w:r>
        <w:r w:rsidR="002957F3">
          <w:rPr>
            <w:noProof/>
            <w:webHidden/>
          </w:rPr>
          <w:instrText xml:space="preserve"> PAGEREF _Toc15887829 \h </w:instrText>
        </w:r>
        <w:r w:rsidR="002957F3">
          <w:rPr>
            <w:noProof/>
            <w:webHidden/>
          </w:rPr>
        </w:r>
        <w:r w:rsidR="002957F3">
          <w:rPr>
            <w:noProof/>
            <w:webHidden/>
          </w:rPr>
          <w:fldChar w:fldCharType="separate"/>
        </w:r>
        <w:r w:rsidR="002957F3">
          <w:rPr>
            <w:noProof/>
            <w:webHidden/>
          </w:rPr>
          <w:t>12</w:t>
        </w:r>
        <w:r w:rsidR="002957F3">
          <w:rPr>
            <w:noProof/>
            <w:webHidden/>
          </w:rPr>
          <w:fldChar w:fldCharType="end"/>
        </w:r>
      </w:hyperlink>
    </w:p>
    <w:p w14:paraId="448941A0" w14:textId="722C27F0" w:rsidR="002957F3" w:rsidRDefault="00FE241C">
      <w:pPr>
        <w:pStyle w:val="TableofFigures"/>
        <w:tabs>
          <w:tab w:val="right" w:leader="dot" w:pos="9062"/>
        </w:tabs>
        <w:rPr>
          <w:rFonts w:eastAsiaTheme="minorEastAsia"/>
          <w:noProof/>
          <w:lang w:val="en-US"/>
        </w:rPr>
      </w:pPr>
      <w:hyperlink w:anchor="_Toc15887830" w:history="1">
        <w:r w:rsidR="002957F3" w:rsidRPr="005271C4">
          <w:rPr>
            <w:rStyle w:val="Hyperlink"/>
            <w:b/>
            <w:noProof/>
          </w:rPr>
          <w:t>Figure 4:</w:t>
        </w:r>
        <w:r w:rsidR="002957F3" w:rsidRPr="005271C4">
          <w:rPr>
            <w:rStyle w:val="Hyperlink"/>
            <w:noProof/>
          </w:rPr>
          <w:t xml:space="preserve"> Total number of resettled beneficiaries issued with lease agreements per region</w:t>
        </w:r>
        <w:r w:rsidR="002957F3">
          <w:rPr>
            <w:noProof/>
            <w:webHidden/>
          </w:rPr>
          <w:tab/>
        </w:r>
        <w:r w:rsidR="002957F3">
          <w:rPr>
            <w:noProof/>
            <w:webHidden/>
          </w:rPr>
          <w:fldChar w:fldCharType="begin"/>
        </w:r>
        <w:r w:rsidR="002957F3">
          <w:rPr>
            <w:noProof/>
            <w:webHidden/>
          </w:rPr>
          <w:instrText xml:space="preserve"> PAGEREF _Toc15887830 \h </w:instrText>
        </w:r>
        <w:r w:rsidR="002957F3">
          <w:rPr>
            <w:noProof/>
            <w:webHidden/>
          </w:rPr>
        </w:r>
        <w:r w:rsidR="002957F3">
          <w:rPr>
            <w:noProof/>
            <w:webHidden/>
          </w:rPr>
          <w:fldChar w:fldCharType="separate"/>
        </w:r>
        <w:r w:rsidR="002957F3">
          <w:rPr>
            <w:noProof/>
            <w:webHidden/>
          </w:rPr>
          <w:t>25</w:t>
        </w:r>
        <w:r w:rsidR="002957F3">
          <w:rPr>
            <w:noProof/>
            <w:webHidden/>
          </w:rPr>
          <w:fldChar w:fldCharType="end"/>
        </w:r>
      </w:hyperlink>
    </w:p>
    <w:p w14:paraId="60A77C80" w14:textId="539A1272" w:rsidR="002957F3" w:rsidRDefault="00FE241C">
      <w:pPr>
        <w:pStyle w:val="TableofFigures"/>
        <w:tabs>
          <w:tab w:val="right" w:leader="dot" w:pos="9062"/>
        </w:tabs>
        <w:rPr>
          <w:rFonts w:eastAsiaTheme="minorEastAsia"/>
          <w:noProof/>
          <w:lang w:val="en-US"/>
        </w:rPr>
      </w:pPr>
      <w:hyperlink w:anchor="_Toc15887831" w:history="1">
        <w:r w:rsidR="002957F3" w:rsidRPr="005271C4">
          <w:rPr>
            <w:rStyle w:val="Hyperlink"/>
            <w:b/>
            <w:noProof/>
          </w:rPr>
          <w:t>Figure 5:</w:t>
        </w:r>
        <w:r w:rsidR="002957F3" w:rsidRPr="005271C4">
          <w:rPr>
            <w:rStyle w:val="Hyperlink"/>
            <w:noProof/>
          </w:rPr>
          <w:t xml:space="preserve"> Farms acquired for resettlement programme in communal and commercial areas (2016/17)</w:t>
        </w:r>
        <w:r w:rsidR="002957F3">
          <w:rPr>
            <w:noProof/>
            <w:webHidden/>
          </w:rPr>
          <w:tab/>
        </w:r>
        <w:r w:rsidR="002957F3">
          <w:rPr>
            <w:noProof/>
            <w:webHidden/>
          </w:rPr>
          <w:fldChar w:fldCharType="begin"/>
        </w:r>
        <w:r w:rsidR="002957F3">
          <w:rPr>
            <w:noProof/>
            <w:webHidden/>
          </w:rPr>
          <w:instrText xml:space="preserve"> PAGEREF _Toc15887831 \h </w:instrText>
        </w:r>
        <w:r w:rsidR="002957F3">
          <w:rPr>
            <w:noProof/>
            <w:webHidden/>
          </w:rPr>
        </w:r>
        <w:r w:rsidR="002957F3">
          <w:rPr>
            <w:noProof/>
            <w:webHidden/>
          </w:rPr>
          <w:fldChar w:fldCharType="separate"/>
        </w:r>
        <w:r w:rsidR="002957F3">
          <w:rPr>
            <w:noProof/>
            <w:webHidden/>
          </w:rPr>
          <w:t>25</w:t>
        </w:r>
        <w:r w:rsidR="002957F3">
          <w:rPr>
            <w:noProof/>
            <w:webHidden/>
          </w:rPr>
          <w:fldChar w:fldCharType="end"/>
        </w:r>
      </w:hyperlink>
    </w:p>
    <w:p w14:paraId="1460317D" w14:textId="7D5BB0D5" w:rsidR="002957F3" w:rsidRDefault="00FE241C">
      <w:pPr>
        <w:pStyle w:val="TableofFigures"/>
        <w:tabs>
          <w:tab w:val="right" w:leader="dot" w:pos="9062"/>
        </w:tabs>
        <w:rPr>
          <w:rFonts w:eastAsiaTheme="minorEastAsia"/>
          <w:noProof/>
          <w:lang w:val="en-US"/>
        </w:rPr>
      </w:pPr>
      <w:hyperlink w:anchor="_Toc15887832" w:history="1">
        <w:r w:rsidR="002957F3" w:rsidRPr="005271C4">
          <w:rPr>
            <w:rStyle w:val="Hyperlink"/>
            <w:b/>
            <w:noProof/>
          </w:rPr>
          <w:t>Figure 6:</w:t>
        </w:r>
        <w:r w:rsidR="002957F3" w:rsidRPr="005271C4">
          <w:rPr>
            <w:rStyle w:val="Hyperlink"/>
            <w:noProof/>
          </w:rPr>
          <w:t xml:space="preserve"> Farms acquired through national resettlement programme</w:t>
        </w:r>
        <w:r w:rsidR="002957F3">
          <w:rPr>
            <w:noProof/>
            <w:webHidden/>
          </w:rPr>
          <w:tab/>
        </w:r>
        <w:r w:rsidR="002957F3">
          <w:rPr>
            <w:noProof/>
            <w:webHidden/>
          </w:rPr>
          <w:fldChar w:fldCharType="begin"/>
        </w:r>
        <w:r w:rsidR="002957F3">
          <w:rPr>
            <w:noProof/>
            <w:webHidden/>
          </w:rPr>
          <w:instrText xml:space="preserve"> PAGEREF _Toc15887832 \h </w:instrText>
        </w:r>
        <w:r w:rsidR="002957F3">
          <w:rPr>
            <w:noProof/>
            <w:webHidden/>
          </w:rPr>
        </w:r>
        <w:r w:rsidR="002957F3">
          <w:rPr>
            <w:noProof/>
            <w:webHidden/>
          </w:rPr>
          <w:fldChar w:fldCharType="separate"/>
        </w:r>
        <w:r w:rsidR="002957F3">
          <w:rPr>
            <w:noProof/>
            <w:webHidden/>
          </w:rPr>
          <w:t>26</w:t>
        </w:r>
        <w:r w:rsidR="002957F3">
          <w:rPr>
            <w:noProof/>
            <w:webHidden/>
          </w:rPr>
          <w:fldChar w:fldCharType="end"/>
        </w:r>
      </w:hyperlink>
    </w:p>
    <w:p w14:paraId="49574CF8" w14:textId="505F17C0" w:rsidR="002957F3" w:rsidRDefault="00FE241C">
      <w:pPr>
        <w:pStyle w:val="TableofFigures"/>
        <w:tabs>
          <w:tab w:val="right" w:leader="dot" w:pos="9062"/>
        </w:tabs>
        <w:rPr>
          <w:rFonts w:eastAsiaTheme="minorEastAsia"/>
          <w:noProof/>
          <w:lang w:val="en-US"/>
        </w:rPr>
      </w:pPr>
      <w:hyperlink w:anchor="_Toc15887833" w:history="1">
        <w:r w:rsidR="002957F3" w:rsidRPr="005271C4">
          <w:rPr>
            <w:rStyle w:val="Hyperlink"/>
            <w:b/>
            <w:noProof/>
          </w:rPr>
          <w:t>Figure 7:</w:t>
        </w:r>
        <w:r w:rsidR="002957F3" w:rsidRPr="005271C4">
          <w:rPr>
            <w:rStyle w:val="Hyperlink"/>
            <w:noProof/>
          </w:rPr>
          <w:t xml:space="preserve"> Land reform beneficiaries in Namibia</w:t>
        </w:r>
        <w:r w:rsidR="002957F3">
          <w:rPr>
            <w:noProof/>
            <w:webHidden/>
          </w:rPr>
          <w:tab/>
        </w:r>
        <w:r w:rsidR="002957F3">
          <w:rPr>
            <w:noProof/>
            <w:webHidden/>
          </w:rPr>
          <w:fldChar w:fldCharType="begin"/>
        </w:r>
        <w:r w:rsidR="002957F3">
          <w:rPr>
            <w:noProof/>
            <w:webHidden/>
          </w:rPr>
          <w:instrText xml:space="preserve"> PAGEREF _Toc15887833 \h </w:instrText>
        </w:r>
        <w:r w:rsidR="002957F3">
          <w:rPr>
            <w:noProof/>
            <w:webHidden/>
          </w:rPr>
        </w:r>
        <w:r w:rsidR="002957F3">
          <w:rPr>
            <w:noProof/>
            <w:webHidden/>
          </w:rPr>
          <w:fldChar w:fldCharType="separate"/>
        </w:r>
        <w:r w:rsidR="002957F3">
          <w:rPr>
            <w:noProof/>
            <w:webHidden/>
          </w:rPr>
          <w:t>26</w:t>
        </w:r>
        <w:r w:rsidR="002957F3">
          <w:rPr>
            <w:noProof/>
            <w:webHidden/>
          </w:rPr>
          <w:fldChar w:fldCharType="end"/>
        </w:r>
      </w:hyperlink>
    </w:p>
    <w:p w14:paraId="3530A7A7" w14:textId="3AC999B4" w:rsidR="002957F3" w:rsidRDefault="00FE241C">
      <w:pPr>
        <w:pStyle w:val="TableofFigures"/>
        <w:tabs>
          <w:tab w:val="right" w:leader="dot" w:pos="9062"/>
        </w:tabs>
        <w:rPr>
          <w:rFonts w:eastAsiaTheme="minorEastAsia"/>
          <w:noProof/>
          <w:lang w:val="en-US"/>
        </w:rPr>
      </w:pPr>
      <w:hyperlink w:anchor="_Toc15887834" w:history="1">
        <w:r w:rsidR="002957F3" w:rsidRPr="005271C4">
          <w:rPr>
            <w:rStyle w:val="Hyperlink"/>
            <w:b/>
            <w:noProof/>
          </w:rPr>
          <w:t>Figure 8:</w:t>
        </w:r>
        <w:r w:rsidR="002957F3" w:rsidRPr="005271C4">
          <w:rPr>
            <w:rStyle w:val="Hyperlink"/>
            <w:noProof/>
          </w:rPr>
          <w:t xml:space="preserve"> Lease agreements signed in communal and commercial areas (2016/17)</w:t>
        </w:r>
        <w:r w:rsidR="002957F3">
          <w:rPr>
            <w:noProof/>
            <w:webHidden/>
          </w:rPr>
          <w:tab/>
        </w:r>
        <w:r w:rsidR="002957F3">
          <w:rPr>
            <w:noProof/>
            <w:webHidden/>
          </w:rPr>
          <w:fldChar w:fldCharType="begin"/>
        </w:r>
        <w:r w:rsidR="002957F3">
          <w:rPr>
            <w:noProof/>
            <w:webHidden/>
          </w:rPr>
          <w:instrText xml:space="preserve"> PAGEREF _Toc15887834 \h </w:instrText>
        </w:r>
        <w:r w:rsidR="002957F3">
          <w:rPr>
            <w:noProof/>
            <w:webHidden/>
          </w:rPr>
        </w:r>
        <w:r w:rsidR="002957F3">
          <w:rPr>
            <w:noProof/>
            <w:webHidden/>
          </w:rPr>
          <w:fldChar w:fldCharType="separate"/>
        </w:r>
        <w:r w:rsidR="002957F3">
          <w:rPr>
            <w:noProof/>
            <w:webHidden/>
          </w:rPr>
          <w:t>27</w:t>
        </w:r>
        <w:r w:rsidR="002957F3">
          <w:rPr>
            <w:noProof/>
            <w:webHidden/>
          </w:rPr>
          <w:fldChar w:fldCharType="end"/>
        </w:r>
      </w:hyperlink>
    </w:p>
    <w:p w14:paraId="269C782D" w14:textId="42FF0AF2" w:rsidR="002957F3" w:rsidRDefault="00FE241C">
      <w:pPr>
        <w:pStyle w:val="TableofFigures"/>
        <w:tabs>
          <w:tab w:val="right" w:leader="dot" w:pos="9062"/>
        </w:tabs>
        <w:rPr>
          <w:rFonts w:eastAsiaTheme="minorEastAsia"/>
          <w:noProof/>
          <w:lang w:val="en-US"/>
        </w:rPr>
      </w:pPr>
      <w:hyperlink w:anchor="_Toc15887835" w:history="1">
        <w:r w:rsidR="002957F3" w:rsidRPr="005271C4">
          <w:rPr>
            <w:rStyle w:val="Hyperlink"/>
            <w:b/>
            <w:noProof/>
          </w:rPr>
          <w:t>Figure 9:</w:t>
        </w:r>
        <w:r w:rsidR="002957F3" w:rsidRPr="005271C4">
          <w:rPr>
            <w:rStyle w:val="Hyperlink"/>
            <w:noProof/>
          </w:rPr>
          <w:t xml:space="preserve"> Report brainstorm session</w:t>
        </w:r>
        <w:r w:rsidR="002957F3">
          <w:rPr>
            <w:noProof/>
            <w:webHidden/>
          </w:rPr>
          <w:tab/>
        </w:r>
        <w:r w:rsidR="002957F3">
          <w:rPr>
            <w:noProof/>
            <w:webHidden/>
          </w:rPr>
          <w:fldChar w:fldCharType="begin"/>
        </w:r>
        <w:r w:rsidR="002957F3">
          <w:rPr>
            <w:noProof/>
            <w:webHidden/>
          </w:rPr>
          <w:instrText xml:space="preserve"> PAGEREF _Toc15887835 \h </w:instrText>
        </w:r>
        <w:r w:rsidR="002957F3">
          <w:rPr>
            <w:noProof/>
            <w:webHidden/>
          </w:rPr>
        </w:r>
        <w:r w:rsidR="002957F3">
          <w:rPr>
            <w:noProof/>
            <w:webHidden/>
          </w:rPr>
          <w:fldChar w:fldCharType="separate"/>
        </w:r>
        <w:r w:rsidR="002957F3">
          <w:rPr>
            <w:noProof/>
            <w:webHidden/>
          </w:rPr>
          <w:t>55</w:t>
        </w:r>
        <w:r w:rsidR="002957F3">
          <w:rPr>
            <w:noProof/>
            <w:webHidden/>
          </w:rPr>
          <w:fldChar w:fldCharType="end"/>
        </w:r>
      </w:hyperlink>
    </w:p>
    <w:p w14:paraId="5BBB2D43" w14:textId="353307E1" w:rsidR="002957F3" w:rsidRDefault="00FE241C">
      <w:pPr>
        <w:pStyle w:val="TableofFigures"/>
        <w:tabs>
          <w:tab w:val="right" w:leader="dot" w:pos="9062"/>
        </w:tabs>
        <w:rPr>
          <w:rFonts w:eastAsiaTheme="minorEastAsia"/>
          <w:noProof/>
          <w:lang w:val="en-US"/>
        </w:rPr>
      </w:pPr>
      <w:hyperlink w:anchor="_Toc15887836" w:history="1">
        <w:r w:rsidR="002957F3" w:rsidRPr="005271C4">
          <w:rPr>
            <w:rStyle w:val="Hyperlink"/>
            <w:b/>
            <w:noProof/>
          </w:rPr>
          <w:t>Figure 10:</w:t>
        </w:r>
        <w:r w:rsidR="002957F3" w:rsidRPr="005271C4">
          <w:rPr>
            <w:rStyle w:val="Hyperlink"/>
            <w:noProof/>
          </w:rPr>
          <w:t xml:space="preserve"> Final aide memoire Namibia country convening meeting</w:t>
        </w:r>
        <w:r w:rsidR="002957F3">
          <w:rPr>
            <w:noProof/>
            <w:webHidden/>
          </w:rPr>
          <w:tab/>
        </w:r>
        <w:r w:rsidR="002957F3">
          <w:rPr>
            <w:noProof/>
            <w:webHidden/>
          </w:rPr>
          <w:fldChar w:fldCharType="begin"/>
        </w:r>
        <w:r w:rsidR="002957F3">
          <w:rPr>
            <w:noProof/>
            <w:webHidden/>
          </w:rPr>
          <w:instrText xml:space="preserve"> PAGEREF _Toc15887836 \h </w:instrText>
        </w:r>
        <w:r w:rsidR="002957F3">
          <w:rPr>
            <w:noProof/>
            <w:webHidden/>
          </w:rPr>
        </w:r>
        <w:r w:rsidR="002957F3">
          <w:rPr>
            <w:noProof/>
            <w:webHidden/>
          </w:rPr>
          <w:fldChar w:fldCharType="separate"/>
        </w:r>
        <w:r w:rsidR="002957F3">
          <w:rPr>
            <w:noProof/>
            <w:webHidden/>
          </w:rPr>
          <w:t>55</w:t>
        </w:r>
        <w:r w:rsidR="002957F3">
          <w:rPr>
            <w:noProof/>
            <w:webHidden/>
          </w:rPr>
          <w:fldChar w:fldCharType="end"/>
        </w:r>
      </w:hyperlink>
    </w:p>
    <w:p w14:paraId="36C45827" w14:textId="79BF6BB8" w:rsidR="002957F3" w:rsidRDefault="00FE241C">
      <w:pPr>
        <w:pStyle w:val="TableofFigures"/>
        <w:tabs>
          <w:tab w:val="right" w:leader="dot" w:pos="9062"/>
        </w:tabs>
        <w:rPr>
          <w:rFonts w:eastAsiaTheme="minorEastAsia"/>
          <w:noProof/>
          <w:lang w:val="en-US"/>
        </w:rPr>
      </w:pPr>
      <w:hyperlink w:anchor="_Toc15887837" w:history="1">
        <w:r w:rsidR="002957F3" w:rsidRPr="005271C4">
          <w:rPr>
            <w:rStyle w:val="Hyperlink"/>
            <w:b/>
            <w:noProof/>
          </w:rPr>
          <w:t>Figure 11:</w:t>
        </w:r>
        <w:r w:rsidR="002957F3" w:rsidRPr="005271C4">
          <w:rPr>
            <w:rStyle w:val="Hyperlink"/>
            <w:noProof/>
          </w:rPr>
          <w:t xml:space="preserve"> Malabo declaration</w:t>
        </w:r>
        <w:r w:rsidR="002957F3">
          <w:rPr>
            <w:noProof/>
            <w:webHidden/>
          </w:rPr>
          <w:tab/>
        </w:r>
        <w:r w:rsidR="002957F3">
          <w:rPr>
            <w:noProof/>
            <w:webHidden/>
          </w:rPr>
          <w:fldChar w:fldCharType="begin"/>
        </w:r>
        <w:r w:rsidR="002957F3">
          <w:rPr>
            <w:noProof/>
            <w:webHidden/>
          </w:rPr>
          <w:instrText xml:space="preserve"> PAGEREF _Toc15887837 \h </w:instrText>
        </w:r>
        <w:r w:rsidR="002957F3">
          <w:rPr>
            <w:noProof/>
            <w:webHidden/>
          </w:rPr>
        </w:r>
        <w:r w:rsidR="002957F3">
          <w:rPr>
            <w:noProof/>
            <w:webHidden/>
          </w:rPr>
          <w:fldChar w:fldCharType="separate"/>
        </w:r>
        <w:r w:rsidR="002957F3">
          <w:rPr>
            <w:noProof/>
            <w:webHidden/>
          </w:rPr>
          <w:t>55</w:t>
        </w:r>
        <w:r w:rsidR="002957F3">
          <w:rPr>
            <w:noProof/>
            <w:webHidden/>
          </w:rPr>
          <w:fldChar w:fldCharType="end"/>
        </w:r>
      </w:hyperlink>
    </w:p>
    <w:p w14:paraId="3C0D4974" w14:textId="77777777" w:rsidR="002957F3" w:rsidRDefault="00D65B24" w:rsidP="009E119D">
      <w:pPr>
        <w:rPr>
          <w:noProof/>
        </w:rPr>
      </w:pPr>
      <w:r w:rsidRPr="005F39A6">
        <w:rPr>
          <w:b/>
          <w:bCs/>
          <w:sz w:val="23"/>
          <w:szCs w:val="23"/>
        </w:rPr>
        <w:fldChar w:fldCharType="end"/>
      </w:r>
      <w:r w:rsidR="00933D60" w:rsidRPr="005F39A6">
        <w:rPr>
          <w:b/>
          <w:bCs/>
          <w:sz w:val="23"/>
          <w:szCs w:val="23"/>
        </w:rPr>
        <w:fldChar w:fldCharType="begin"/>
      </w:r>
      <w:r w:rsidR="00933D60" w:rsidRPr="005F39A6">
        <w:rPr>
          <w:b/>
          <w:bCs/>
          <w:sz w:val="23"/>
          <w:szCs w:val="23"/>
        </w:rPr>
        <w:instrText xml:space="preserve"> TOC \h \z \c "Table" </w:instrText>
      </w:r>
      <w:r w:rsidR="00933D60" w:rsidRPr="005F39A6">
        <w:rPr>
          <w:b/>
          <w:bCs/>
          <w:sz w:val="23"/>
          <w:szCs w:val="23"/>
        </w:rPr>
        <w:fldChar w:fldCharType="separate"/>
      </w:r>
    </w:p>
    <w:p w14:paraId="64C7C03A" w14:textId="2378E2F0" w:rsidR="002957F3" w:rsidRDefault="00FE241C">
      <w:pPr>
        <w:pStyle w:val="TableofFigures"/>
        <w:tabs>
          <w:tab w:val="right" w:leader="dot" w:pos="9062"/>
        </w:tabs>
        <w:rPr>
          <w:rFonts w:eastAsiaTheme="minorEastAsia"/>
          <w:noProof/>
          <w:lang w:val="en-US"/>
        </w:rPr>
      </w:pPr>
      <w:hyperlink w:anchor="_Toc15887838" w:history="1">
        <w:r w:rsidR="002957F3" w:rsidRPr="00A80AAB">
          <w:rPr>
            <w:rStyle w:val="Hyperlink"/>
            <w:b/>
            <w:noProof/>
          </w:rPr>
          <w:t>Table 1:</w:t>
        </w:r>
        <w:r w:rsidR="002957F3" w:rsidRPr="00A80AAB">
          <w:rPr>
            <w:rStyle w:val="Hyperlink"/>
            <w:noProof/>
          </w:rPr>
          <w:t xml:space="preserve"> Synopsis of legal and institutional arrangements</w:t>
        </w:r>
        <w:r w:rsidR="002957F3">
          <w:rPr>
            <w:noProof/>
            <w:webHidden/>
          </w:rPr>
          <w:tab/>
        </w:r>
        <w:r w:rsidR="002957F3">
          <w:rPr>
            <w:noProof/>
            <w:webHidden/>
          </w:rPr>
          <w:fldChar w:fldCharType="begin"/>
        </w:r>
        <w:r w:rsidR="002957F3">
          <w:rPr>
            <w:noProof/>
            <w:webHidden/>
          </w:rPr>
          <w:instrText xml:space="preserve"> PAGEREF _Toc15887838 \h </w:instrText>
        </w:r>
        <w:r w:rsidR="002957F3">
          <w:rPr>
            <w:noProof/>
            <w:webHidden/>
          </w:rPr>
        </w:r>
        <w:r w:rsidR="002957F3">
          <w:rPr>
            <w:noProof/>
            <w:webHidden/>
          </w:rPr>
          <w:fldChar w:fldCharType="separate"/>
        </w:r>
        <w:r w:rsidR="002957F3">
          <w:rPr>
            <w:noProof/>
            <w:webHidden/>
          </w:rPr>
          <w:t>5</w:t>
        </w:r>
        <w:r w:rsidR="002957F3">
          <w:rPr>
            <w:noProof/>
            <w:webHidden/>
          </w:rPr>
          <w:fldChar w:fldCharType="end"/>
        </w:r>
      </w:hyperlink>
    </w:p>
    <w:p w14:paraId="5E267026" w14:textId="237055B2" w:rsidR="002957F3" w:rsidRDefault="00FE241C">
      <w:pPr>
        <w:pStyle w:val="TableofFigures"/>
        <w:tabs>
          <w:tab w:val="right" w:leader="dot" w:pos="9062"/>
        </w:tabs>
        <w:rPr>
          <w:rFonts w:eastAsiaTheme="minorEastAsia"/>
          <w:noProof/>
          <w:lang w:val="en-US"/>
        </w:rPr>
      </w:pPr>
      <w:hyperlink w:anchor="_Toc15887839" w:history="1">
        <w:r w:rsidR="002957F3" w:rsidRPr="00A80AAB">
          <w:rPr>
            <w:rStyle w:val="Hyperlink"/>
            <w:b/>
            <w:noProof/>
          </w:rPr>
          <w:t>Table 2:</w:t>
        </w:r>
        <w:r w:rsidR="002957F3" w:rsidRPr="00A80AAB">
          <w:rPr>
            <w:rStyle w:val="Hyperlink"/>
            <w:noProof/>
          </w:rPr>
          <w:t xml:space="preserve"> Clarity of institutional and legal mandates</w:t>
        </w:r>
        <w:r w:rsidR="002957F3">
          <w:rPr>
            <w:noProof/>
            <w:webHidden/>
          </w:rPr>
          <w:tab/>
        </w:r>
        <w:r w:rsidR="002957F3">
          <w:rPr>
            <w:noProof/>
            <w:webHidden/>
          </w:rPr>
          <w:fldChar w:fldCharType="begin"/>
        </w:r>
        <w:r w:rsidR="002957F3">
          <w:rPr>
            <w:noProof/>
            <w:webHidden/>
          </w:rPr>
          <w:instrText xml:space="preserve"> PAGEREF _Toc15887839 \h </w:instrText>
        </w:r>
        <w:r w:rsidR="002957F3">
          <w:rPr>
            <w:noProof/>
            <w:webHidden/>
          </w:rPr>
        </w:r>
        <w:r w:rsidR="002957F3">
          <w:rPr>
            <w:noProof/>
            <w:webHidden/>
          </w:rPr>
          <w:fldChar w:fldCharType="separate"/>
        </w:r>
        <w:r w:rsidR="002957F3">
          <w:rPr>
            <w:noProof/>
            <w:webHidden/>
          </w:rPr>
          <w:t>16</w:t>
        </w:r>
        <w:r w:rsidR="002957F3">
          <w:rPr>
            <w:noProof/>
            <w:webHidden/>
          </w:rPr>
          <w:fldChar w:fldCharType="end"/>
        </w:r>
      </w:hyperlink>
    </w:p>
    <w:p w14:paraId="03A93E0C" w14:textId="4E5B2E7E" w:rsidR="002957F3" w:rsidRDefault="00FE241C">
      <w:pPr>
        <w:pStyle w:val="TableofFigures"/>
        <w:tabs>
          <w:tab w:val="right" w:leader="dot" w:pos="9062"/>
        </w:tabs>
        <w:rPr>
          <w:rFonts w:eastAsiaTheme="minorEastAsia"/>
          <w:noProof/>
          <w:lang w:val="en-US"/>
        </w:rPr>
      </w:pPr>
      <w:hyperlink w:anchor="_Toc15887840" w:history="1">
        <w:r w:rsidR="002957F3" w:rsidRPr="00A80AAB">
          <w:rPr>
            <w:rStyle w:val="Hyperlink"/>
            <w:b/>
            <w:noProof/>
          </w:rPr>
          <w:t>Table 3:</w:t>
        </w:r>
        <w:r w:rsidR="002957F3" w:rsidRPr="00A80AAB">
          <w:rPr>
            <w:rStyle w:val="Hyperlink"/>
            <w:noProof/>
          </w:rPr>
          <w:t xml:space="preserve"> Recognition of land rights</w:t>
        </w:r>
        <w:r w:rsidR="002957F3">
          <w:rPr>
            <w:noProof/>
            <w:webHidden/>
          </w:rPr>
          <w:tab/>
        </w:r>
        <w:r w:rsidR="002957F3">
          <w:rPr>
            <w:noProof/>
            <w:webHidden/>
          </w:rPr>
          <w:fldChar w:fldCharType="begin"/>
        </w:r>
        <w:r w:rsidR="002957F3">
          <w:rPr>
            <w:noProof/>
            <w:webHidden/>
          </w:rPr>
          <w:instrText xml:space="preserve"> PAGEREF _Toc15887840 \h </w:instrText>
        </w:r>
        <w:r w:rsidR="002957F3">
          <w:rPr>
            <w:noProof/>
            <w:webHidden/>
          </w:rPr>
        </w:r>
        <w:r w:rsidR="002957F3">
          <w:rPr>
            <w:noProof/>
            <w:webHidden/>
          </w:rPr>
          <w:fldChar w:fldCharType="separate"/>
        </w:r>
        <w:r w:rsidR="002957F3">
          <w:rPr>
            <w:noProof/>
            <w:webHidden/>
          </w:rPr>
          <w:t>17</w:t>
        </w:r>
        <w:r w:rsidR="002957F3">
          <w:rPr>
            <w:noProof/>
            <w:webHidden/>
          </w:rPr>
          <w:fldChar w:fldCharType="end"/>
        </w:r>
      </w:hyperlink>
    </w:p>
    <w:p w14:paraId="0EBDF67A" w14:textId="3CD89020" w:rsidR="002957F3" w:rsidRDefault="00FE241C">
      <w:pPr>
        <w:pStyle w:val="TableofFigures"/>
        <w:tabs>
          <w:tab w:val="right" w:leader="dot" w:pos="9062"/>
        </w:tabs>
        <w:rPr>
          <w:rFonts w:eastAsiaTheme="minorEastAsia"/>
          <w:noProof/>
          <w:lang w:val="en-US"/>
        </w:rPr>
      </w:pPr>
      <w:hyperlink w:anchor="_Toc15887841" w:history="1">
        <w:r w:rsidR="002957F3" w:rsidRPr="00A80AAB">
          <w:rPr>
            <w:rStyle w:val="Hyperlink"/>
            <w:b/>
            <w:noProof/>
          </w:rPr>
          <w:t>Table 4:</w:t>
        </w:r>
        <w:r w:rsidR="002957F3" w:rsidRPr="00A80AAB">
          <w:rPr>
            <w:rStyle w:val="Hyperlink"/>
            <w:noProof/>
          </w:rPr>
          <w:t xml:space="preserve"> Completeness of registry information</w:t>
        </w:r>
        <w:r w:rsidR="002957F3">
          <w:rPr>
            <w:noProof/>
            <w:webHidden/>
          </w:rPr>
          <w:tab/>
        </w:r>
        <w:r w:rsidR="002957F3">
          <w:rPr>
            <w:noProof/>
            <w:webHidden/>
          </w:rPr>
          <w:fldChar w:fldCharType="begin"/>
        </w:r>
        <w:r w:rsidR="002957F3">
          <w:rPr>
            <w:noProof/>
            <w:webHidden/>
          </w:rPr>
          <w:instrText xml:space="preserve"> PAGEREF _Toc15887841 \h </w:instrText>
        </w:r>
        <w:r w:rsidR="002957F3">
          <w:rPr>
            <w:noProof/>
            <w:webHidden/>
          </w:rPr>
        </w:r>
        <w:r w:rsidR="002957F3">
          <w:rPr>
            <w:noProof/>
            <w:webHidden/>
          </w:rPr>
          <w:fldChar w:fldCharType="separate"/>
        </w:r>
        <w:r w:rsidR="002957F3">
          <w:rPr>
            <w:noProof/>
            <w:webHidden/>
          </w:rPr>
          <w:t>19</w:t>
        </w:r>
        <w:r w:rsidR="002957F3">
          <w:rPr>
            <w:noProof/>
            <w:webHidden/>
          </w:rPr>
          <w:fldChar w:fldCharType="end"/>
        </w:r>
      </w:hyperlink>
    </w:p>
    <w:p w14:paraId="28A56EED" w14:textId="0D89405B" w:rsidR="002957F3" w:rsidRDefault="00FE241C">
      <w:pPr>
        <w:pStyle w:val="TableofFigures"/>
        <w:tabs>
          <w:tab w:val="right" w:leader="dot" w:pos="9062"/>
        </w:tabs>
        <w:rPr>
          <w:rFonts w:eastAsiaTheme="minorEastAsia"/>
          <w:noProof/>
          <w:lang w:val="en-US"/>
        </w:rPr>
      </w:pPr>
      <w:hyperlink w:anchor="_Toc15887842" w:history="1">
        <w:r w:rsidR="002957F3" w:rsidRPr="00A80AAB">
          <w:rPr>
            <w:rStyle w:val="Hyperlink"/>
            <w:b/>
            <w:noProof/>
          </w:rPr>
          <w:t>Table 5:</w:t>
        </w:r>
        <w:r w:rsidR="002957F3" w:rsidRPr="00A80AAB">
          <w:rPr>
            <w:rStyle w:val="Hyperlink"/>
            <w:noProof/>
          </w:rPr>
          <w:t xml:space="preserve"> Enforcement of rights</w:t>
        </w:r>
        <w:r w:rsidR="002957F3">
          <w:rPr>
            <w:noProof/>
            <w:webHidden/>
          </w:rPr>
          <w:tab/>
        </w:r>
        <w:r w:rsidR="002957F3">
          <w:rPr>
            <w:noProof/>
            <w:webHidden/>
          </w:rPr>
          <w:fldChar w:fldCharType="begin"/>
        </w:r>
        <w:r w:rsidR="002957F3">
          <w:rPr>
            <w:noProof/>
            <w:webHidden/>
          </w:rPr>
          <w:instrText xml:space="preserve"> PAGEREF _Toc15887842 \h </w:instrText>
        </w:r>
        <w:r w:rsidR="002957F3">
          <w:rPr>
            <w:noProof/>
            <w:webHidden/>
          </w:rPr>
        </w:r>
        <w:r w:rsidR="002957F3">
          <w:rPr>
            <w:noProof/>
            <w:webHidden/>
          </w:rPr>
          <w:fldChar w:fldCharType="separate"/>
        </w:r>
        <w:r w:rsidR="002957F3">
          <w:rPr>
            <w:noProof/>
            <w:webHidden/>
          </w:rPr>
          <w:t>20</w:t>
        </w:r>
        <w:r w:rsidR="002957F3">
          <w:rPr>
            <w:noProof/>
            <w:webHidden/>
          </w:rPr>
          <w:fldChar w:fldCharType="end"/>
        </w:r>
      </w:hyperlink>
    </w:p>
    <w:p w14:paraId="6D9D544F" w14:textId="37CB4BD1" w:rsidR="002957F3" w:rsidRDefault="00FE241C">
      <w:pPr>
        <w:pStyle w:val="TableofFigures"/>
        <w:tabs>
          <w:tab w:val="right" w:leader="dot" w:pos="9062"/>
        </w:tabs>
        <w:rPr>
          <w:rFonts w:eastAsiaTheme="minorEastAsia"/>
          <w:noProof/>
          <w:lang w:val="en-US"/>
        </w:rPr>
      </w:pPr>
      <w:hyperlink w:anchor="_Toc15887843" w:history="1">
        <w:r w:rsidR="002957F3" w:rsidRPr="00A80AAB">
          <w:rPr>
            <w:rStyle w:val="Hyperlink"/>
            <w:b/>
            <w:noProof/>
          </w:rPr>
          <w:t>Table 6:</w:t>
        </w:r>
        <w:r w:rsidR="002957F3" w:rsidRPr="00A80AAB">
          <w:rPr>
            <w:rStyle w:val="Hyperlink"/>
            <w:noProof/>
          </w:rPr>
          <w:t xml:space="preserve"> Transparency of valuation</w:t>
        </w:r>
        <w:r w:rsidR="002957F3">
          <w:rPr>
            <w:noProof/>
            <w:webHidden/>
          </w:rPr>
          <w:tab/>
        </w:r>
        <w:r w:rsidR="002957F3">
          <w:rPr>
            <w:noProof/>
            <w:webHidden/>
          </w:rPr>
          <w:fldChar w:fldCharType="begin"/>
        </w:r>
        <w:r w:rsidR="002957F3">
          <w:rPr>
            <w:noProof/>
            <w:webHidden/>
          </w:rPr>
          <w:instrText xml:space="preserve"> PAGEREF _Toc15887843 \h </w:instrText>
        </w:r>
        <w:r w:rsidR="002957F3">
          <w:rPr>
            <w:noProof/>
            <w:webHidden/>
          </w:rPr>
        </w:r>
        <w:r w:rsidR="002957F3">
          <w:rPr>
            <w:noProof/>
            <w:webHidden/>
          </w:rPr>
          <w:fldChar w:fldCharType="separate"/>
        </w:r>
        <w:r w:rsidR="002957F3">
          <w:rPr>
            <w:noProof/>
            <w:webHidden/>
          </w:rPr>
          <w:t>21</w:t>
        </w:r>
        <w:r w:rsidR="002957F3">
          <w:rPr>
            <w:noProof/>
            <w:webHidden/>
          </w:rPr>
          <w:fldChar w:fldCharType="end"/>
        </w:r>
      </w:hyperlink>
    </w:p>
    <w:p w14:paraId="47B84F36" w14:textId="27C1D997" w:rsidR="002957F3" w:rsidRDefault="00FE241C">
      <w:pPr>
        <w:pStyle w:val="TableofFigures"/>
        <w:tabs>
          <w:tab w:val="right" w:leader="dot" w:pos="9062"/>
        </w:tabs>
        <w:rPr>
          <w:rFonts w:eastAsiaTheme="minorEastAsia"/>
          <w:noProof/>
          <w:lang w:val="en-US"/>
        </w:rPr>
      </w:pPr>
      <w:hyperlink w:anchor="_Toc15887844" w:history="1">
        <w:r w:rsidR="002957F3" w:rsidRPr="00A80AAB">
          <w:rPr>
            <w:rStyle w:val="Hyperlink"/>
            <w:b/>
            <w:noProof/>
          </w:rPr>
          <w:t>Table 7:</w:t>
        </w:r>
        <w:r w:rsidR="002957F3" w:rsidRPr="00A80AAB">
          <w:rPr>
            <w:rStyle w:val="Hyperlink"/>
            <w:noProof/>
          </w:rPr>
          <w:t xml:space="preserve"> Transparency of procedures</w:t>
        </w:r>
        <w:r w:rsidR="002957F3">
          <w:rPr>
            <w:noProof/>
            <w:webHidden/>
          </w:rPr>
          <w:tab/>
        </w:r>
        <w:r w:rsidR="002957F3">
          <w:rPr>
            <w:noProof/>
            <w:webHidden/>
          </w:rPr>
          <w:fldChar w:fldCharType="begin"/>
        </w:r>
        <w:r w:rsidR="002957F3">
          <w:rPr>
            <w:noProof/>
            <w:webHidden/>
          </w:rPr>
          <w:instrText xml:space="preserve"> PAGEREF _Toc15887844 \h </w:instrText>
        </w:r>
        <w:r w:rsidR="002957F3">
          <w:rPr>
            <w:noProof/>
            <w:webHidden/>
          </w:rPr>
        </w:r>
        <w:r w:rsidR="002957F3">
          <w:rPr>
            <w:noProof/>
            <w:webHidden/>
          </w:rPr>
          <w:fldChar w:fldCharType="separate"/>
        </w:r>
        <w:r w:rsidR="002957F3">
          <w:rPr>
            <w:noProof/>
            <w:webHidden/>
          </w:rPr>
          <w:t>22</w:t>
        </w:r>
        <w:r w:rsidR="002957F3">
          <w:rPr>
            <w:noProof/>
            <w:webHidden/>
          </w:rPr>
          <w:fldChar w:fldCharType="end"/>
        </w:r>
      </w:hyperlink>
    </w:p>
    <w:p w14:paraId="04C3B5D8" w14:textId="33C9A20D" w:rsidR="002957F3" w:rsidRDefault="00FE241C">
      <w:pPr>
        <w:pStyle w:val="TableofFigures"/>
        <w:tabs>
          <w:tab w:val="right" w:leader="dot" w:pos="9062"/>
        </w:tabs>
        <w:rPr>
          <w:rFonts w:eastAsiaTheme="minorEastAsia"/>
          <w:noProof/>
          <w:lang w:val="en-US"/>
        </w:rPr>
      </w:pPr>
      <w:hyperlink w:anchor="_Toc15887845" w:history="1">
        <w:r w:rsidR="002957F3" w:rsidRPr="00A80AAB">
          <w:rPr>
            <w:rStyle w:val="Hyperlink"/>
            <w:b/>
            <w:noProof/>
          </w:rPr>
          <w:t>Table 8:</w:t>
        </w:r>
        <w:r w:rsidR="002957F3" w:rsidRPr="00A80AAB">
          <w:rPr>
            <w:rStyle w:val="Hyperlink"/>
            <w:noProof/>
          </w:rPr>
          <w:t xml:space="preserve"> Cost effectiveness, accessibility and sustainability</w:t>
        </w:r>
        <w:r w:rsidR="002957F3">
          <w:rPr>
            <w:noProof/>
            <w:webHidden/>
          </w:rPr>
          <w:tab/>
        </w:r>
        <w:r w:rsidR="002957F3">
          <w:rPr>
            <w:noProof/>
            <w:webHidden/>
          </w:rPr>
          <w:fldChar w:fldCharType="begin"/>
        </w:r>
        <w:r w:rsidR="002957F3">
          <w:rPr>
            <w:noProof/>
            <w:webHidden/>
          </w:rPr>
          <w:instrText xml:space="preserve"> PAGEREF _Toc15887845 \h </w:instrText>
        </w:r>
        <w:r w:rsidR="002957F3">
          <w:rPr>
            <w:noProof/>
            <w:webHidden/>
          </w:rPr>
        </w:r>
        <w:r w:rsidR="002957F3">
          <w:rPr>
            <w:noProof/>
            <w:webHidden/>
          </w:rPr>
          <w:fldChar w:fldCharType="separate"/>
        </w:r>
        <w:r w:rsidR="002957F3">
          <w:rPr>
            <w:noProof/>
            <w:webHidden/>
          </w:rPr>
          <w:t>28</w:t>
        </w:r>
        <w:r w:rsidR="002957F3">
          <w:rPr>
            <w:noProof/>
            <w:webHidden/>
          </w:rPr>
          <w:fldChar w:fldCharType="end"/>
        </w:r>
      </w:hyperlink>
    </w:p>
    <w:p w14:paraId="6323D02C" w14:textId="75E452AF" w:rsidR="002957F3" w:rsidRDefault="00FE241C">
      <w:pPr>
        <w:pStyle w:val="TableofFigures"/>
        <w:tabs>
          <w:tab w:val="right" w:leader="dot" w:pos="9062"/>
        </w:tabs>
        <w:rPr>
          <w:rFonts w:eastAsiaTheme="minorEastAsia"/>
          <w:noProof/>
          <w:lang w:val="en-US"/>
        </w:rPr>
      </w:pPr>
      <w:hyperlink w:anchor="_Toc15887846" w:history="1">
        <w:r w:rsidR="002957F3" w:rsidRPr="00A80AAB">
          <w:rPr>
            <w:rStyle w:val="Hyperlink"/>
            <w:b/>
            <w:noProof/>
          </w:rPr>
          <w:t>Table 9:</w:t>
        </w:r>
        <w:r w:rsidR="002957F3" w:rsidRPr="00A80AAB">
          <w:rPr>
            <w:rStyle w:val="Hyperlink"/>
            <w:noProof/>
          </w:rPr>
          <w:t xml:space="preserve"> Assignment of responsibility for dispute resolution</w:t>
        </w:r>
        <w:r w:rsidR="002957F3">
          <w:rPr>
            <w:noProof/>
            <w:webHidden/>
          </w:rPr>
          <w:tab/>
        </w:r>
        <w:r w:rsidR="002957F3">
          <w:rPr>
            <w:noProof/>
            <w:webHidden/>
          </w:rPr>
          <w:fldChar w:fldCharType="begin"/>
        </w:r>
        <w:r w:rsidR="002957F3">
          <w:rPr>
            <w:noProof/>
            <w:webHidden/>
          </w:rPr>
          <w:instrText xml:space="preserve"> PAGEREF _Toc15887846 \h </w:instrText>
        </w:r>
        <w:r w:rsidR="002957F3">
          <w:rPr>
            <w:noProof/>
            <w:webHidden/>
          </w:rPr>
        </w:r>
        <w:r w:rsidR="002957F3">
          <w:rPr>
            <w:noProof/>
            <w:webHidden/>
          </w:rPr>
          <w:fldChar w:fldCharType="separate"/>
        </w:r>
        <w:r w:rsidR="002957F3">
          <w:rPr>
            <w:noProof/>
            <w:webHidden/>
          </w:rPr>
          <w:t>29</w:t>
        </w:r>
        <w:r w:rsidR="002957F3">
          <w:rPr>
            <w:noProof/>
            <w:webHidden/>
          </w:rPr>
          <w:fldChar w:fldCharType="end"/>
        </w:r>
      </w:hyperlink>
    </w:p>
    <w:p w14:paraId="6FF6045E" w14:textId="7B5D5F18" w:rsidR="002957F3" w:rsidRDefault="00FE241C">
      <w:pPr>
        <w:pStyle w:val="TableofFigures"/>
        <w:tabs>
          <w:tab w:val="right" w:leader="dot" w:pos="9062"/>
        </w:tabs>
        <w:rPr>
          <w:rFonts w:eastAsiaTheme="minorEastAsia"/>
          <w:noProof/>
          <w:lang w:val="en-US"/>
        </w:rPr>
      </w:pPr>
      <w:hyperlink w:anchor="_Toc15887847" w:history="1">
        <w:r w:rsidR="002957F3" w:rsidRPr="00A80AAB">
          <w:rPr>
            <w:rStyle w:val="Hyperlink"/>
            <w:b/>
            <w:noProof/>
          </w:rPr>
          <w:t>Table 10:</w:t>
        </w:r>
        <w:r w:rsidR="002957F3" w:rsidRPr="00A80AAB">
          <w:rPr>
            <w:rStyle w:val="Hyperlink"/>
            <w:noProof/>
          </w:rPr>
          <w:t xml:space="preserve"> Large-scale acquisition of land rights</w:t>
        </w:r>
        <w:r w:rsidR="002957F3">
          <w:rPr>
            <w:noProof/>
            <w:webHidden/>
          </w:rPr>
          <w:tab/>
        </w:r>
        <w:r w:rsidR="002957F3">
          <w:rPr>
            <w:noProof/>
            <w:webHidden/>
          </w:rPr>
          <w:fldChar w:fldCharType="begin"/>
        </w:r>
        <w:r w:rsidR="002957F3">
          <w:rPr>
            <w:noProof/>
            <w:webHidden/>
          </w:rPr>
          <w:instrText xml:space="preserve"> PAGEREF _Toc15887847 \h </w:instrText>
        </w:r>
        <w:r w:rsidR="002957F3">
          <w:rPr>
            <w:noProof/>
            <w:webHidden/>
          </w:rPr>
        </w:r>
        <w:r w:rsidR="002957F3">
          <w:rPr>
            <w:noProof/>
            <w:webHidden/>
          </w:rPr>
          <w:fldChar w:fldCharType="separate"/>
        </w:r>
        <w:r w:rsidR="002957F3">
          <w:rPr>
            <w:noProof/>
            <w:webHidden/>
          </w:rPr>
          <w:t>31</w:t>
        </w:r>
        <w:r w:rsidR="002957F3">
          <w:rPr>
            <w:noProof/>
            <w:webHidden/>
          </w:rPr>
          <w:fldChar w:fldCharType="end"/>
        </w:r>
      </w:hyperlink>
    </w:p>
    <w:p w14:paraId="4C1288ED" w14:textId="30E283B6" w:rsidR="002957F3" w:rsidRDefault="00FE241C">
      <w:pPr>
        <w:pStyle w:val="TableofFigures"/>
        <w:tabs>
          <w:tab w:val="right" w:leader="dot" w:pos="9062"/>
        </w:tabs>
        <w:rPr>
          <w:rFonts w:eastAsiaTheme="minorEastAsia"/>
          <w:noProof/>
          <w:lang w:val="en-US"/>
        </w:rPr>
      </w:pPr>
      <w:hyperlink w:anchor="_Toc15887848" w:history="1">
        <w:r w:rsidR="002957F3" w:rsidRPr="00A80AAB">
          <w:rPr>
            <w:rStyle w:val="Hyperlink"/>
            <w:b/>
            <w:noProof/>
          </w:rPr>
          <w:t>Table 11:</w:t>
        </w:r>
        <w:r w:rsidR="002957F3" w:rsidRPr="00A80AAB">
          <w:rPr>
            <w:rStyle w:val="Hyperlink"/>
            <w:noProof/>
          </w:rPr>
          <w:t xml:space="preserve"> Foreign ownership of agricultural land by nationality</w:t>
        </w:r>
        <w:r w:rsidR="002957F3">
          <w:rPr>
            <w:noProof/>
            <w:webHidden/>
          </w:rPr>
          <w:tab/>
        </w:r>
        <w:r w:rsidR="002957F3">
          <w:rPr>
            <w:noProof/>
            <w:webHidden/>
          </w:rPr>
          <w:fldChar w:fldCharType="begin"/>
        </w:r>
        <w:r w:rsidR="002957F3">
          <w:rPr>
            <w:noProof/>
            <w:webHidden/>
          </w:rPr>
          <w:instrText xml:space="preserve"> PAGEREF _Toc15887848 \h </w:instrText>
        </w:r>
        <w:r w:rsidR="002957F3">
          <w:rPr>
            <w:noProof/>
            <w:webHidden/>
          </w:rPr>
        </w:r>
        <w:r w:rsidR="002957F3">
          <w:rPr>
            <w:noProof/>
            <w:webHidden/>
          </w:rPr>
          <w:fldChar w:fldCharType="separate"/>
        </w:r>
        <w:r w:rsidR="002957F3">
          <w:rPr>
            <w:noProof/>
            <w:webHidden/>
          </w:rPr>
          <w:t>32</w:t>
        </w:r>
        <w:r w:rsidR="002957F3">
          <w:rPr>
            <w:noProof/>
            <w:webHidden/>
          </w:rPr>
          <w:fldChar w:fldCharType="end"/>
        </w:r>
      </w:hyperlink>
    </w:p>
    <w:p w14:paraId="7E1BD2D2" w14:textId="522ED4F3" w:rsidR="002957F3" w:rsidRDefault="00FE241C">
      <w:pPr>
        <w:pStyle w:val="TableofFigures"/>
        <w:tabs>
          <w:tab w:val="right" w:leader="dot" w:pos="9062"/>
        </w:tabs>
        <w:rPr>
          <w:rFonts w:eastAsiaTheme="minorEastAsia"/>
          <w:noProof/>
          <w:lang w:val="en-US"/>
        </w:rPr>
      </w:pPr>
      <w:hyperlink w:anchor="_Toc15887849" w:history="1">
        <w:r w:rsidR="002957F3" w:rsidRPr="00A80AAB">
          <w:rPr>
            <w:rStyle w:val="Hyperlink"/>
            <w:b/>
            <w:noProof/>
          </w:rPr>
          <w:t>Table 12:</w:t>
        </w:r>
        <w:r w:rsidR="002957F3" w:rsidRPr="00A80AAB">
          <w:rPr>
            <w:rStyle w:val="Hyperlink"/>
            <w:noProof/>
          </w:rPr>
          <w:t xml:space="preserve"> A sample of the logical framework</w:t>
        </w:r>
        <w:r w:rsidR="002957F3">
          <w:rPr>
            <w:noProof/>
            <w:webHidden/>
          </w:rPr>
          <w:tab/>
        </w:r>
        <w:r w:rsidR="002957F3">
          <w:rPr>
            <w:noProof/>
            <w:webHidden/>
          </w:rPr>
          <w:fldChar w:fldCharType="begin"/>
        </w:r>
        <w:r w:rsidR="002957F3">
          <w:rPr>
            <w:noProof/>
            <w:webHidden/>
          </w:rPr>
          <w:instrText xml:space="preserve"> PAGEREF _Toc15887849 \h </w:instrText>
        </w:r>
        <w:r w:rsidR="002957F3">
          <w:rPr>
            <w:noProof/>
            <w:webHidden/>
          </w:rPr>
        </w:r>
        <w:r w:rsidR="002957F3">
          <w:rPr>
            <w:noProof/>
            <w:webHidden/>
          </w:rPr>
          <w:fldChar w:fldCharType="separate"/>
        </w:r>
        <w:r w:rsidR="002957F3">
          <w:rPr>
            <w:noProof/>
            <w:webHidden/>
          </w:rPr>
          <w:t>41</w:t>
        </w:r>
        <w:r w:rsidR="002957F3">
          <w:rPr>
            <w:noProof/>
            <w:webHidden/>
          </w:rPr>
          <w:fldChar w:fldCharType="end"/>
        </w:r>
      </w:hyperlink>
    </w:p>
    <w:p w14:paraId="0C73C39E" w14:textId="6F089A2E" w:rsidR="002957F3" w:rsidRDefault="00FE241C">
      <w:pPr>
        <w:pStyle w:val="TableofFigures"/>
        <w:tabs>
          <w:tab w:val="right" w:leader="dot" w:pos="9062"/>
        </w:tabs>
        <w:rPr>
          <w:rFonts w:eastAsiaTheme="minorEastAsia"/>
          <w:noProof/>
          <w:lang w:val="en-US"/>
        </w:rPr>
      </w:pPr>
      <w:hyperlink w:anchor="_Toc15887850" w:history="1">
        <w:r w:rsidR="002957F3" w:rsidRPr="00A80AAB">
          <w:rPr>
            <w:rStyle w:val="Hyperlink"/>
            <w:b/>
            <w:noProof/>
          </w:rPr>
          <w:t>Table 13:</w:t>
        </w:r>
        <w:r w:rsidR="002957F3" w:rsidRPr="00A80AAB">
          <w:rPr>
            <w:rStyle w:val="Hyperlink"/>
            <w:noProof/>
          </w:rPr>
          <w:t xml:space="preserve"> Policy Matrix</w:t>
        </w:r>
        <w:r w:rsidR="002957F3">
          <w:rPr>
            <w:noProof/>
            <w:webHidden/>
          </w:rPr>
          <w:tab/>
        </w:r>
        <w:r w:rsidR="002957F3">
          <w:rPr>
            <w:noProof/>
            <w:webHidden/>
          </w:rPr>
          <w:fldChar w:fldCharType="begin"/>
        </w:r>
        <w:r w:rsidR="002957F3">
          <w:rPr>
            <w:noProof/>
            <w:webHidden/>
          </w:rPr>
          <w:instrText xml:space="preserve"> PAGEREF _Toc15887850 \h </w:instrText>
        </w:r>
        <w:r w:rsidR="002957F3">
          <w:rPr>
            <w:noProof/>
            <w:webHidden/>
          </w:rPr>
        </w:r>
        <w:r w:rsidR="002957F3">
          <w:rPr>
            <w:noProof/>
            <w:webHidden/>
          </w:rPr>
          <w:fldChar w:fldCharType="separate"/>
        </w:r>
        <w:r w:rsidR="002957F3">
          <w:rPr>
            <w:noProof/>
            <w:webHidden/>
          </w:rPr>
          <w:t>43</w:t>
        </w:r>
        <w:r w:rsidR="002957F3">
          <w:rPr>
            <w:noProof/>
            <w:webHidden/>
          </w:rPr>
          <w:fldChar w:fldCharType="end"/>
        </w:r>
      </w:hyperlink>
    </w:p>
    <w:p w14:paraId="50244BA8" w14:textId="05B66690" w:rsidR="002957F3" w:rsidRDefault="00FE241C">
      <w:pPr>
        <w:pStyle w:val="TableofFigures"/>
        <w:tabs>
          <w:tab w:val="right" w:leader="dot" w:pos="9062"/>
        </w:tabs>
        <w:rPr>
          <w:rFonts w:eastAsiaTheme="minorEastAsia"/>
          <w:noProof/>
          <w:lang w:val="en-US"/>
        </w:rPr>
      </w:pPr>
      <w:hyperlink w:anchor="_Toc15887851" w:history="1">
        <w:r w:rsidR="002957F3" w:rsidRPr="00A80AAB">
          <w:rPr>
            <w:rStyle w:val="Hyperlink"/>
            <w:b/>
            <w:noProof/>
          </w:rPr>
          <w:t>Table 14:</w:t>
        </w:r>
        <w:r w:rsidR="002957F3" w:rsidRPr="00A80AAB">
          <w:rPr>
            <w:rStyle w:val="Hyperlink"/>
            <w:noProof/>
          </w:rPr>
          <w:t xml:space="preserve"> Consolidated LGAF scores</w:t>
        </w:r>
        <w:r w:rsidR="002957F3">
          <w:rPr>
            <w:noProof/>
            <w:webHidden/>
          </w:rPr>
          <w:tab/>
        </w:r>
        <w:r w:rsidR="002957F3">
          <w:rPr>
            <w:noProof/>
            <w:webHidden/>
          </w:rPr>
          <w:fldChar w:fldCharType="begin"/>
        </w:r>
        <w:r w:rsidR="002957F3">
          <w:rPr>
            <w:noProof/>
            <w:webHidden/>
          </w:rPr>
          <w:instrText xml:space="preserve"> PAGEREF _Toc15887851 \h </w:instrText>
        </w:r>
        <w:r w:rsidR="002957F3">
          <w:rPr>
            <w:noProof/>
            <w:webHidden/>
          </w:rPr>
        </w:r>
        <w:r w:rsidR="002957F3">
          <w:rPr>
            <w:noProof/>
            <w:webHidden/>
          </w:rPr>
          <w:fldChar w:fldCharType="separate"/>
        </w:r>
        <w:r w:rsidR="002957F3">
          <w:rPr>
            <w:noProof/>
            <w:webHidden/>
          </w:rPr>
          <w:t>53</w:t>
        </w:r>
        <w:r w:rsidR="002957F3">
          <w:rPr>
            <w:noProof/>
            <w:webHidden/>
          </w:rPr>
          <w:fldChar w:fldCharType="end"/>
        </w:r>
      </w:hyperlink>
    </w:p>
    <w:p w14:paraId="766A1A54" w14:textId="7D7EC686" w:rsidR="009E119D" w:rsidRPr="00F074C1" w:rsidRDefault="00933D60" w:rsidP="009E119D">
      <w:pPr>
        <w:rPr>
          <w:b/>
          <w:bCs/>
          <w:sz w:val="23"/>
          <w:szCs w:val="23"/>
        </w:rPr>
      </w:pPr>
      <w:r w:rsidRPr="005F39A6">
        <w:rPr>
          <w:b/>
          <w:bCs/>
          <w:sz w:val="23"/>
          <w:szCs w:val="23"/>
        </w:rPr>
        <w:fldChar w:fldCharType="end"/>
      </w:r>
    </w:p>
    <w:p w14:paraId="25F2889E" w14:textId="79B89D69" w:rsidR="009E119D" w:rsidRPr="005F39A6" w:rsidRDefault="009E119D" w:rsidP="009E119D">
      <w:pPr>
        <w:rPr>
          <w:b/>
          <w:bCs/>
          <w:sz w:val="23"/>
          <w:szCs w:val="23"/>
        </w:rPr>
      </w:pPr>
    </w:p>
    <w:p w14:paraId="3A7BB89C" w14:textId="674B9FE8" w:rsidR="009E119D" w:rsidRPr="005F39A6" w:rsidRDefault="009E119D" w:rsidP="009E119D">
      <w:pPr>
        <w:rPr>
          <w:b/>
          <w:bCs/>
          <w:sz w:val="23"/>
          <w:szCs w:val="23"/>
        </w:rPr>
      </w:pPr>
    </w:p>
    <w:p w14:paraId="5B426C49" w14:textId="70B52BA5" w:rsidR="009E119D" w:rsidRPr="005F39A6" w:rsidRDefault="009E119D" w:rsidP="009E119D">
      <w:pPr>
        <w:rPr>
          <w:b/>
          <w:bCs/>
          <w:sz w:val="23"/>
          <w:szCs w:val="23"/>
        </w:rPr>
      </w:pPr>
    </w:p>
    <w:p w14:paraId="71585B77" w14:textId="2A3478E4" w:rsidR="009E119D" w:rsidRPr="005F39A6" w:rsidRDefault="009E119D" w:rsidP="009E119D">
      <w:pPr>
        <w:rPr>
          <w:b/>
          <w:bCs/>
          <w:sz w:val="23"/>
          <w:szCs w:val="23"/>
        </w:rPr>
      </w:pPr>
    </w:p>
    <w:p w14:paraId="60897CC3" w14:textId="77777777" w:rsidR="00536DB9" w:rsidRPr="00DB3ECE" w:rsidRDefault="00536DB9" w:rsidP="00A36FC9">
      <w:pPr>
        <w:pStyle w:val="Heading2"/>
        <w:rPr>
          <w:lang w:val="en-GB"/>
        </w:rPr>
      </w:pPr>
      <w:r w:rsidRPr="00DB3ECE">
        <w:rPr>
          <w:lang w:val="en-GB"/>
        </w:rPr>
        <w:br w:type="page"/>
      </w:r>
    </w:p>
    <w:p w14:paraId="3078A511" w14:textId="1027C3A6" w:rsidR="009E119D" w:rsidRPr="00DB3ECE" w:rsidRDefault="00A36FC9" w:rsidP="00D924B5">
      <w:pPr>
        <w:pStyle w:val="Heading1"/>
        <w:numPr>
          <w:ilvl w:val="0"/>
          <w:numId w:val="0"/>
        </w:numPr>
        <w:rPr>
          <w:lang w:val="en-GB"/>
        </w:rPr>
      </w:pPr>
      <w:r w:rsidRPr="00DB3ECE">
        <w:rPr>
          <w:lang w:val="en-GB"/>
        </w:rPr>
        <w:lastRenderedPageBreak/>
        <w:tab/>
      </w:r>
      <w:bookmarkStart w:id="4" w:name="_Toc15887790"/>
      <w:r w:rsidR="009E119D" w:rsidRPr="00DB3ECE">
        <w:rPr>
          <w:lang w:val="en-GB"/>
        </w:rPr>
        <w:t>Acknowledgements</w:t>
      </w:r>
      <w:bookmarkEnd w:id="4"/>
    </w:p>
    <w:p w14:paraId="3E657792" w14:textId="73D3A22E" w:rsidR="00191610" w:rsidRPr="005F39A6" w:rsidRDefault="004D59EC" w:rsidP="00AA60F4">
      <w:pPr>
        <w:jc w:val="both"/>
      </w:pPr>
      <w:r w:rsidRPr="00F074C1">
        <w:t xml:space="preserve">The research consortium would like to acknowledge Deutsche </w:t>
      </w:r>
      <w:proofErr w:type="spellStart"/>
      <w:r w:rsidRPr="00F074C1">
        <w:t>Gesellschaft</w:t>
      </w:r>
      <w:proofErr w:type="spellEnd"/>
      <w:r w:rsidRPr="00F074C1">
        <w:t xml:space="preserve"> für Internationale </w:t>
      </w:r>
      <w:proofErr w:type="spellStart"/>
      <w:r w:rsidRPr="00F074C1">
        <w:t>Zusammenarbeit</w:t>
      </w:r>
      <w:proofErr w:type="spellEnd"/>
      <w:r w:rsidRPr="00F074C1">
        <w:t xml:space="preserve"> (GIZ) GmbH through the Strengthening Ca</w:t>
      </w:r>
      <w:r w:rsidRPr="005F39A6">
        <w:t xml:space="preserve">pacities for Land Governance in Africa (SLGA) for its financial and technical support. </w:t>
      </w:r>
      <w:r w:rsidR="007421D6" w:rsidRPr="005F39A6">
        <w:t>The consortium is also grateful to the participant</w:t>
      </w:r>
      <w:r w:rsidR="00191610" w:rsidRPr="005F39A6">
        <w:t>s</w:t>
      </w:r>
      <w:r w:rsidR="007421D6" w:rsidRPr="005F39A6">
        <w:t xml:space="preserve"> of the Malabo Domestication Country Convening meeting and the brainstorming session</w:t>
      </w:r>
      <w:r w:rsidR="00191610" w:rsidRPr="005F39A6">
        <w:t xml:space="preserve"> (Potential, Purpose and Scope of a Strategy for the Agri-Food Sector in Namibia) held in Windhoek</w:t>
      </w:r>
      <w:r w:rsidR="00672BFA" w:rsidRPr="005F39A6">
        <w:t>,</w:t>
      </w:r>
      <w:r w:rsidR="00191610" w:rsidRPr="005F39A6">
        <w:t xml:space="preserve"> Namibia</w:t>
      </w:r>
      <w:r w:rsidR="00532D90" w:rsidRPr="005F39A6">
        <w:t xml:space="preserve"> on 11</w:t>
      </w:r>
      <w:r w:rsidR="00532D90" w:rsidRPr="005F39A6">
        <w:rPr>
          <w:vertAlign w:val="superscript"/>
        </w:rPr>
        <w:t>th</w:t>
      </w:r>
      <w:r w:rsidR="00532D90" w:rsidRPr="005F39A6">
        <w:t xml:space="preserve"> to 14</w:t>
      </w:r>
      <w:r w:rsidR="00532D90" w:rsidRPr="005F39A6">
        <w:rPr>
          <w:vertAlign w:val="superscript"/>
        </w:rPr>
        <w:t>th</w:t>
      </w:r>
      <w:r w:rsidR="00532D90" w:rsidRPr="005F39A6">
        <w:t xml:space="preserve"> February and 16</w:t>
      </w:r>
      <w:r w:rsidR="00532D90" w:rsidRPr="005F39A6">
        <w:rPr>
          <w:vertAlign w:val="superscript"/>
        </w:rPr>
        <w:t>th</w:t>
      </w:r>
      <w:r w:rsidR="00532D90" w:rsidRPr="005F39A6">
        <w:t xml:space="preserve"> to 17</w:t>
      </w:r>
      <w:r w:rsidR="00532D90" w:rsidRPr="005F39A6">
        <w:rPr>
          <w:vertAlign w:val="superscript"/>
        </w:rPr>
        <w:t>th</w:t>
      </w:r>
      <w:r w:rsidR="00532D90" w:rsidRPr="005F39A6">
        <w:t xml:space="preserve"> April 2019 respectively</w:t>
      </w:r>
      <w:r w:rsidR="00191610" w:rsidRPr="005F39A6">
        <w:t>.</w:t>
      </w:r>
    </w:p>
    <w:p w14:paraId="48945667" w14:textId="2CE22FF3" w:rsidR="004D59EC" w:rsidRPr="005F39A6" w:rsidRDefault="004D59EC" w:rsidP="00AA60F4">
      <w:pPr>
        <w:jc w:val="both"/>
      </w:pPr>
    </w:p>
    <w:p w14:paraId="67B2C3B2" w14:textId="513A12E9" w:rsidR="00FE05E7" w:rsidRPr="005F39A6" w:rsidRDefault="00FE05E7" w:rsidP="00AA60F4">
      <w:pPr>
        <w:autoSpaceDE w:val="0"/>
        <w:autoSpaceDN w:val="0"/>
        <w:adjustRightInd w:val="0"/>
        <w:spacing w:line="240" w:lineRule="auto"/>
        <w:jc w:val="both"/>
      </w:pPr>
      <w:r w:rsidRPr="005F39A6">
        <w:t xml:space="preserve">We would </w:t>
      </w:r>
      <w:r w:rsidR="00AA60F4" w:rsidRPr="005F39A6">
        <w:t xml:space="preserve">also </w:t>
      </w:r>
      <w:r w:rsidRPr="005F39A6">
        <w:t>like to thank numerous institutions and individuals for their contribution in giving their insights on land governance in Namibia</w:t>
      </w:r>
      <w:r w:rsidR="00F536DE" w:rsidRPr="005F39A6">
        <w:t xml:space="preserve">. </w:t>
      </w:r>
      <w:r w:rsidR="00AA60F4" w:rsidRPr="005F39A6">
        <w:t>Lastly, w</w:t>
      </w:r>
      <w:r w:rsidR="00F536DE" w:rsidRPr="005F39A6">
        <w:t xml:space="preserve">e would also like to thank the Department of Land and Property Sciences </w:t>
      </w:r>
      <w:r w:rsidR="00EB761C" w:rsidRPr="005F39A6">
        <w:t>at N</w:t>
      </w:r>
      <w:r w:rsidR="00532D90" w:rsidRPr="005F39A6">
        <w:t xml:space="preserve">amibia University of </w:t>
      </w:r>
      <w:r w:rsidR="00EB761C" w:rsidRPr="005F39A6">
        <w:t>S</w:t>
      </w:r>
      <w:r w:rsidR="00532D90" w:rsidRPr="005F39A6">
        <w:t xml:space="preserve">cience and </w:t>
      </w:r>
      <w:r w:rsidR="00EB761C" w:rsidRPr="005F39A6">
        <w:t>T</w:t>
      </w:r>
      <w:r w:rsidR="00532D90" w:rsidRPr="005F39A6">
        <w:t>echnology</w:t>
      </w:r>
      <w:r w:rsidR="00EB761C" w:rsidRPr="005F39A6">
        <w:t xml:space="preserve"> </w:t>
      </w:r>
      <w:r w:rsidR="00751081" w:rsidRPr="005F39A6">
        <w:t xml:space="preserve">for according us the time to undertake this assignment. </w:t>
      </w:r>
    </w:p>
    <w:p w14:paraId="2B9BC2D7" w14:textId="77777777" w:rsidR="00FE05E7" w:rsidRPr="00DB3ECE" w:rsidRDefault="00FE05E7" w:rsidP="00FE05E7">
      <w:pPr>
        <w:autoSpaceDE w:val="0"/>
        <w:autoSpaceDN w:val="0"/>
        <w:adjustRightInd w:val="0"/>
        <w:spacing w:line="240" w:lineRule="auto"/>
        <w:rPr>
          <w:rFonts w:ascii="Arial" w:hAnsi="Arial" w:cs="Arial"/>
          <w:color w:val="FF0000"/>
        </w:rPr>
      </w:pPr>
    </w:p>
    <w:p w14:paraId="0E332620" w14:textId="6755A4E4" w:rsidR="009E119D" w:rsidRPr="00F074C1" w:rsidRDefault="009E119D" w:rsidP="009E119D">
      <w:pPr>
        <w:rPr>
          <w:b/>
          <w:bCs/>
          <w:sz w:val="23"/>
          <w:szCs w:val="23"/>
        </w:rPr>
      </w:pPr>
    </w:p>
    <w:p w14:paraId="5BA39CA3" w14:textId="1EBFBD5F" w:rsidR="009E119D" w:rsidRPr="005F39A6" w:rsidRDefault="009E119D" w:rsidP="009E119D">
      <w:pPr>
        <w:rPr>
          <w:b/>
          <w:bCs/>
          <w:sz w:val="23"/>
          <w:szCs w:val="23"/>
        </w:rPr>
      </w:pPr>
    </w:p>
    <w:p w14:paraId="2B5A70C9" w14:textId="77777777" w:rsidR="006B3B7F" w:rsidRPr="005F39A6" w:rsidRDefault="006B3B7F" w:rsidP="009E119D">
      <w:pPr>
        <w:rPr>
          <w:b/>
          <w:bCs/>
          <w:sz w:val="23"/>
          <w:szCs w:val="23"/>
        </w:rPr>
        <w:sectPr w:rsidR="006B3B7F" w:rsidRPr="005F39A6" w:rsidSect="006B3B7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fmt="lowerRoman"/>
          <w:cols w:space="708"/>
          <w:docGrid w:linePitch="360"/>
        </w:sectPr>
      </w:pPr>
    </w:p>
    <w:p w14:paraId="7A628533" w14:textId="12D61F43" w:rsidR="00F963BC" w:rsidRPr="00DB3ECE" w:rsidRDefault="001C1FBA" w:rsidP="00D924B5">
      <w:pPr>
        <w:pStyle w:val="Heading1"/>
        <w:numPr>
          <w:ilvl w:val="0"/>
          <w:numId w:val="25"/>
        </w:numPr>
        <w:rPr>
          <w:lang w:val="en-GB"/>
        </w:rPr>
      </w:pPr>
      <w:r w:rsidRPr="00DB3ECE">
        <w:rPr>
          <w:lang w:val="en-GB"/>
        </w:rPr>
        <w:lastRenderedPageBreak/>
        <w:tab/>
      </w:r>
      <w:r w:rsidR="00F963BC" w:rsidRPr="00DB3ECE">
        <w:rPr>
          <w:lang w:val="en-GB"/>
        </w:rPr>
        <w:t xml:space="preserve"> </w:t>
      </w:r>
      <w:bookmarkStart w:id="5" w:name="_Toc15887791"/>
      <w:r w:rsidR="009E119D" w:rsidRPr="00DB3ECE">
        <w:rPr>
          <w:lang w:val="en-GB"/>
        </w:rPr>
        <w:t xml:space="preserve">Section </w:t>
      </w:r>
      <w:r w:rsidR="003C3B7E" w:rsidRPr="00DB3ECE">
        <w:rPr>
          <w:lang w:val="en-GB"/>
        </w:rPr>
        <w:t>A</w:t>
      </w:r>
      <w:r w:rsidR="009E119D" w:rsidRPr="00DB3ECE">
        <w:rPr>
          <w:lang w:val="en-GB"/>
        </w:rPr>
        <w:t xml:space="preserve">: </w:t>
      </w:r>
      <w:r w:rsidR="00F963BC" w:rsidRPr="00DB3ECE">
        <w:rPr>
          <w:lang w:val="en-GB"/>
        </w:rPr>
        <w:t>Introduction and Background</w:t>
      </w:r>
      <w:bookmarkEnd w:id="5"/>
    </w:p>
    <w:p w14:paraId="1B57279A" w14:textId="77777777" w:rsidR="00F963BC" w:rsidRPr="00F074C1" w:rsidRDefault="00F963BC" w:rsidP="009E119D">
      <w:pPr>
        <w:rPr>
          <w:rFonts w:ascii="Cambria" w:hAnsi="Cambria" w:cs="Cambria"/>
          <w:b/>
          <w:bCs/>
          <w:sz w:val="23"/>
          <w:szCs w:val="23"/>
        </w:rPr>
      </w:pPr>
    </w:p>
    <w:p w14:paraId="6A5644B8" w14:textId="04C5FEA7" w:rsidR="00D8238C" w:rsidRPr="00DB3ECE" w:rsidRDefault="00D8238C" w:rsidP="00D8238C">
      <w:pPr>
        <w:pStyle w:val="Heading2"/>
        <w:ind w:left="720"/>
        <w:rPr>
          <w:lang w:val="en-GB"/>
        </w:rPr>
      </w:pPr>
      <w:bookmarkStart w:id="6" w:name="_Toc15887792"/>
      <w:r w:rsidRPr="00DB3ECE">
        <w:rPr>
          <w:lang w:val="en-GB"/>
        </w:rPr>
        <w:t>Study Objective</w:t>
      </w:r>
      <w:bookmarkEnd w:id="6"/>
      <w:r w:rsidRPr="00DB3ECE">
        <w:rPr>
          <w:lang w:val="en-GB"/>
        </w:rPr>
        <w:t xml:space="preserve"> </w:t>
      </w:r>
    </w:p>
    <w:p w14:paraId="3AC6F461" w14:textId="77777777" w:rsidR="00AA60F4" w:rsidRPr="00DB3ECE" w:rsidRDefault="00AA60F4" w:rsidP="00AA60F4"/>
    <w:p w14:paraId="0A97409B" w14:textId="7A452432" w:rsidR="00D8238C" w:rsidRPr="005F39A6" w:rsidRDefault="00D8238C" w:rsidP="00D8238C">
      <w:pPr>
        <w:pStyle w:val="ListParagraph"/>
        <w:spacing w:line="360" w:lineRule="auto"/>
        <w:ind w:left="792"/>
        <w:jc w:val="both"/>
      </w:pPr>
      <w:r w:rsidRPr="00F074C1">
        <w:t>The study s</w:t>
      </w:r>
      <w:r w:rsidRPr="005F39A6">
        <w:t>ought to conduct an in-depth country assessment on land policy/governance in Namibia. Fundamental to the study was to establish the extent to which the current land policy/governance system supports agriculture investment and productivity in Namibia. The guiding principle for this assessment is the Malabo Declaratio</w:t>
      </w:r>
      <w:r w:rsidR="00394068" w:rsidRPr="005F39A6">
        <w:t>n</w:t>
      </w:r>
      <w:r w:rsidRPr="005F39A6">
        <w:t>, which among other commitments</w:t>
      </w:r>
      <w:r w:rsidR="0089398C" w:rsidRPr="005F39A6">
        <w:t>,</w:t>
      </w:r>
      <w:r w:rsidRPr="005F39A6">
        <w:t xml:space="preserve"> aims to end hunger in Africa by 2025; enhancing investment finance in agriculture and resilience of livelihoods and production systems to climate variability and other related risks.</w:t>
      </w:r>
    </w:p>
    <w:p w14:paraId="67963427" w14:textId="6E8AA7D3" w:rsidR="00D8238C" w:rsidRPr="00DB3ECE" w:rsidRDefault="00D8238C" w:rsidP="00D8238C">
      <w:pPr>
        <w:pStyle w:val="Heading2"/>
        <w:rPr>
          <w:lang w:val="en-GB"/>
        </w:rPr>
      </w:pPr>
      <w:r w:rsidRPr="00DB3ECE">
        <w:rPr>
          <w:lang w:val="en-GB"/>
        </w:rPr>
        <w:tab/>
      </w:r>
      <w:bookmarkStart w:id="7" w:name="_Toc15887793"/>
      <w:r w:rsidRPr="00DB3ECE">
        <w:rPr>
          <w:lang w:val="en-GB"/>
        </w:rPr>
        <w:t xml:space="preserve">Importance of </w:t>
      </w:r>
      <w:r w:rsidR="00C73AE8" w:rsidRPr="00DB3ECE">
        <w:rPr>
          <w:lang w:val="en-GB"/>
        </w:rPr>
        <w:t>G</w:t>
      </w:r>
      <w:r w:rsidRPr="00DB3ECE">
        <w:rPr>
          <w:lang w:val="en-GB"/>
        </w:rPr>
        <w:t xml:space="preserve">ood </w:t>
      </w:r>
      <w:r w:rsidR="00C73AE8" w:rsidRPr="00DB3ECE">
        <w:rPr>
          <w:lang w:val="en-GB"/>
        </w:rPr>
        <w:t>L</w:t>
      </w:r>
      <w:r w:rsidRPr="00DB3ECE">
        <w:rPr>
          <w:lang w:val="en-GB"/>
        </w:rPr>
        <w:t xml:space="preserve">and </w:t>
      </w:r>
      <w:r w:rsidR="00C73AE8" w:rsidRPr="00DB3ECE">
        <w:rPr>
          <w:lang w:val="en-GB"/>
        </w:rPr>
        <w:t>G</w:t>
      </w:r>
      <w:r w:rsidRPr="00DB3ECE">
        <w:rPr>
          <w:lang w:val="en-GB"/>
        </w:rPr>
        <w:t xml:space="preserve">overnance in </w:t>
      </w:r>
      <w:r w:rsidR="00C73AE8" w:rsidRPr="00DB3ECE">
        <w:rPr>
          <w:lang w:val="en-GB"/>
        </w:rPr>
        <w:t>A</w:t>
      </w:r>
      <w:r w:rsidRPr="00DB3ECE">
        <w:rPr>
          <w:lang w:val="en-GB"/>
        </w:rPr>
        <w:t xml:space="preserve">griculture </w:t>
      </w:r>
      <w:r w:rsidR="00C73AE8" w:rsidRPr="00DB3ECE">
        <w:rPr>
          <w:lang w:val="en-GB"/>
        </w:rPr>
        <w:t>I</w:t>
      </w:r>
      <w:r w:rsidRPr="00DB3ECE">
        <w:rPr>
          <w:lang w:val="en-GB"/>
        </w:rPr>
        <w:t>nvestment</w:t>
      </w:r>
      <w:bookmarkEnd w:id="7"/>
    </w:p>
    <w:p w14:paraId="6766E093" w14:textId="77777777" w:rsidR="00D8238C" w:rsidRPr="00DB3ECE" w:rsidRDefault="00D8238C" w:rsidP="00D8238C"/>
    <w:p w14:paraId="085B9EB4" w14:textId="13C59A6B" w:rsidR="00D8238C" w:rsidRPr="005F39A6" w:rsidRDefault="00D8238C" w:rsidP="00D8238C">
      <w:pPr>
        <w:pStyle w:val="ListParagraph"/>
        <w:spacing w:line="360" w:lineRule="auto"/>
        <w:ind w:left="792"/>
        <w:jc w:val="both"/>
      </w:pPr>
      <w:r w:rsidRPr="00F074C1">
        <w:t xml:space="preserve">Good land governance is cited as a critical ingredient for achieving </w:t>
      </w:r>
      <w:r w:rsidRPr="005F39A6">
        <w:t xml:space="preserve">continental Agenda 2063 and Namibia’s </w:t>
      </w:r>
      <w:r w:rsidRPr="005F39A6">
        <w:rPr>
          <w:rFonts w:cstheme="minorHAnsi"/>
        </w:rPr>
        <w:t>Vision</w:t>
      </w:r>
      <w:r w:rsidRPr="005F39A6">
        <w:t xml:space="preserve"> 2030, particularly goals related to quality of life and well-being (AU Goal 1), agriculture (AU Goal 5), environment (AU </w:t>
      </w:r>
      <w:r w:rsidR="00061BB7" w:rsidRPr="005F39A6">
        <w:t>G</w:t>
      </w:r>
      <w:r w:rsidRPr="005F39A6">
        <w:t xml:space="preserve">oal 7), peace and security (AU Goal 13), and gender equality (AU Goal 17). Similarly, good land governance also underpins the achievement of the Sustainable Development Goals (SDGs), especially goals related to: eliminating poverty (SDG1); ending hunger and promoting sustainable agriculture (SDG2); gender equality and women empowerment (SDG5); inclusive </w:t>
      </w:r>
      <w:r w:rsidR="00825E66" w:rsidRPr="005F39A6">
        <w:t>e</w:t>
      </w:r>
      <w:r w:rsidRPr="005F39A6">
        <w:t xml:space="preserve">conomic growth (SDG8); productive employment (SDG11); human settlements (SDG 11), and peaceful and inclusive societies (SDG16). </w:t>
      </w:r>
    </w:p>
    <w:p w14:paraId="651D099F" w14:textId="77777777" w:rsidR="00D8238C" w:rsidRPr="005F39A6" w:rsidRDefault="00D8238C" w:rsidP="00D8238C">
      <w:pPr>
        <w:pStyle w:val="ListParagraph"/>
        <w:spacing w:line="360" w:lineRule="auto"/>
        <w:ind w:left="792"/>
        <w:jc w:val="both"/>
      </w:pPr>
    </w:p>
    <w:p w14:paraId="3DE40D66" w14:textId="3A5908B8" w:rsidR="00D8238C" w:rsidRPr="005F39A6" w:rsidRDefault="00D8238C" w:rsidP="00D8238C">
      <w:pPr>
        <w:pStyle w:val="ListParagraph"/>
        <w:spacing w:line="360" w:lineRule="auto"/>
        <w:ind w:left="792"/>
        <w:jc w:val="both"/>
      </w:pPr>
      <w:r w:rsidRPr="005F39A6">
        <w:t xml:space="preserve">Efficient land governance is a critical ingredient to achieving the commitments under the Malabo Declaration, particularly commitment related to: enhancing investment finance in agriculture (Commitment 2); ending hunger in Africa by 2025 (Commitment 3); halving poverty by the year 2025, through inclusive agricultural growth and transformation (Commitment 4); and enhancing resilience of livelihoods and production systems to climate variability and other related risks (Commitment 6). Furthermore, good land governance ensure that investors, either the biggest industrialist or a small-scale subsistence farmer, can invest in their land without hesitation or fear of expropriation, encroachment or land grabbing. </w:t>
      </w:r>
      <w:r w:rsidRPr="003869C0">
        <w:t>Broadly, Namibia is divided into three land tenure types comprising of freehold (4</w:t>
      </w:r>
      <w:r w:rsidR="00FA6E20" w:rsidRPr="003869C0">
        <w:t>2</w:t>
      </w:r>
      <w:r w:rsidRPr="003869C0">
        <w:t>%), communal (</w:t>
      </w:r>
      <w:r w:rsidR="00FA6E20" w:rsidRPr="003869C0">
        <w:t>35</w:t>
      </w:r>
      <w:r w:rsidRPr="003869C0">
        <w:t>%) and state (</w:t>
      </w:r>
      <w:r w:rsidR="00FA6E20" w:rsidRPr="003869C0">
        <w:t>23</w:t>
      </w:r>
      <w:r w:rsidRPr="003869C0">
        <w:t>%) land of the 824,290 Km</w:t>
      </w:r>
      <w:r w:rsidRPr="003869C0">
        <w:rPr>
          <w:rFonts w:cstheme="minorHAnsi"/>
        </w:rPr>
        <w:t>²</w:t>
      </w:r>
      <w:r w:rsidRPr="003869C0">
        <w:t xml:space="preserve"> land mass.</w:t>
      </w:r>
    </w:p>
    <w:p w14:paraId="0F3D1261" w14:textId="77777777" w:rsidR="00D8238C" w:rsidRPr="005F39A6" w:rsidRDefault="00D8238C" w:rsidP="00F963BC">
      <w:pPr>
        <w:pStyle w:val="ListParagraph"/>
        <w:spacing w:line="360" w:lineRule="auto"/>
        <w:ind w:left="792"/>
        <w:jc w:val="both"/>
        <w:rPr>
          <w:rFonts w:cstheme="minorHAnsi"/>
        </w:rPr>
      </w:pPr>
    </w:p>
    <w:p w14:paraId="6E9A7EDF" w14:textId="135E6C5F" w:rsidR="00204D42" w:rsidRPr="005F39A6" w:rsidRDefault="009F3EDE" w:rsidP="00F963BC">
      <w:pPr>
        <w:pStyle w:val="ListParagraph"/>
        <w:spacing w:line="360" w:lineRule="auto"/>
        <w:ind w:left="792"/>
        <w:jc w:val="both"/>
        <w:rPr>
          <w:rFonts w:cstheme="minorHAnsi"/>
        </w:rPr>
      </w:pPr>
      <w:r w:rsidRPr="005F39A6">
        <w:rPr>
          <w:rFonts w:cstheme="minorHAnsi"/>
        </w:rPr>
        <w:lastRenderedPageBreak/>
        <w:t xml:space="preserve">Namibia is an upper-middle-income country with an approximated population of 2.4 million people. </w:t>
      </w:r>
      <w:r w:rsidR="007D709C" w:rsidRPr="005F39A6">
        <w:rPr>
          <w:rFonts w:cstheme="minorHAnsi"/>
        </w:rPr>
        <w:t xml:space="preserve">It is southern Africa’s most sparsely populated country. It has a total land mass </w:t>
      </w:r>
      <w:r w:rsidR="00825E66" w:rsidRPr="005F39A6">
        <w:rPr>
          <w:rFonts w:cstheme="minorHAnsi"/>
        </w:rPr>
        <w:t xml:space="preserve">of approximately </w:t>
      </w:r>
      <w:r w:rsidR="007D709C" w:rsidRPr="005F39A6">
        <w:rPr>
          <w:rFonts w:cstheme="minorHAnsi"/>
        </w:rPr>
        <w:t>824,</w:t>
      </w:r>
      <w:r w:rsidR="00BA392A">
        <w:rPr>
          <w:rFonts w:cstheme="minorHAnsi"/>
        </w:rPr>
        <w:t>290</w:t>
      </w:r>
      <w:r w:rsidR="007D709C" w:rsidRPr="005F39A6">
        <w:rPr>
          <w:rFonts w:cstheme="minorHAnsi"/>
        </w:rPr>
        <w:t xml:space="preserve"> square kilometres. The country is characterised by scarce productive land and fragile soils, coupled with limited water resources and erratic rainfall. </w:t>
      </w:r>
      <w:r w:rsidR="00571EFC" w:rsidRPr="005F39A6">
        <w:rPr>
          <w:rFonts w:cstheme="minorHAnsi"/>
        </w:rPr>
        <w:t>The country has broadly a dichotomous land tenure system comprising of freehold and communal land</w:t>
      </w:r>
      <w:r w:rsidR="00FE58A2" w:rsidRPr="005F39A6">
        <w:rPr>
          <w:rFonts w:cstheme="minorHAnsi"/>
        </w:rPr>
        <w:t xml:space="preserve"> (see </w:t>
      </w:r>
      <w:r w:rsidR="00536364" w:rsidRPr="005F39A6">
        <w:rPr>
          <w:rFonts w:cstheme="minorHAnsi"/>
        </w:rPr>
        <w:t>figure 1</w:t>
      </w:r>
      <w:r w:rsidR="00825E66" w:rsidRPr="005F39A6">
        <w:rPr>
          <w:rFonts w:cstheme="minorHAnsi"/>
        </w:rPr>
        <w:t xml:space="preserve"> </w:t>
      </w:r>
      <w:r w:rsidR="00FE58A2" w:rsidRPr="005F39A6">
        <w:rPr>
          <w:rFonts w:cstheme="minorHAnsi"/>
        </w:rPr>
        <w:t>below)</w:t>
      </w:r>
      <w:r w:rsidR="00571EFC" w:rsidRPr="005F39A6">
        <w:rPr>
          <w:rFonts w:cstheme="minorHAnsi"/>
        </w:rPr>
        <w:t>. Approximat</w:t>
      </w:r>
      <w:r w:rsidR="00F75823" w:rsidRPr="005F39A6">
        <w:rPr>
          <w:rFonts w:cstheme="minorHAnsi"/>
        </w:rPr>
        <w:t>ely 7</w:t>
      </w:r>
      <w:r w:rsidR="00571EFC" w:rsidRPr="005F39A6">
        <w:rPr>
          <w:rFonts w:cstheme="minorHAnsi"/>
        </w:rPr>
        <w:t>0 % of the population depend</w:t>
      </w:r>
      <w:r w:rsidR="00061BB7" w:rsidRPr="005F39A6">
        <w:rPr>
          <w:rFonts w:cstheme="minorHAnsi"/>
        </w:rPr>
        <w:t>s</w:t>
      </w:r>
      <w:r w:rsidR="00571EFC" w:rsidRPr="005F39A6">
        <w:rPr>
          <w:rFonts w:cstheme="minorHAnsi"/>
        </w:rPr>
        <w:t xml:space="preserve"> on </w:t>
      </w:r>
      <w:r w:rsidR="007D709C" w:rsidRPr="005F39A6">
        <w:rPr>
          <w:rFonts w:cstheme="minorHAnsi"/>
        </w:rPr>
        <w:t>subsistence agro-pastoralis</w:t>
      </w:r>
      <w:r w:rsidR="00EB761C" w:rsidRPr="005F39A6">
        <w:rPr>
          <w:rFonts w:cstheme="minorHAnsi"/>
        </w:rPr>
        <w:t>m</w:t>
      </w:r>
      <w:r w:rsidR="00571EFC" w:rsidRPr="005F39A6">
        <w:rPr>
          <w:rFonts w:cstheme="minorHAnsi"/>
        </w:rPr>
        <w:t xml:space="preserve">, </w:t>
      </w:r>
      <w:r w:rsidR="007D709C" w:rsidRPr="005F39A6">
        <w:rPr>
          <w:rFonts w:cstheme="minorHAnsi"/>
        </w:rPr>
        <w:t xml:space="preserve">mostly in communal areas. </w:t>
      </w:r>
      <w:r w:rsidR="00825E66" w:rsidRPr="005F39A6">
        <w:rPr>
          <w:rFonts w:cstheme="minorHAnsi"/>
        </w:rPr>
        <w:t>The Vision 2030, the Fifth National Development Plan and the Harambee Prosperity Plan (HPP), all of which recognise the importance of alleviating poverty and contribute to achieving Sustainable Development Goals 2 and 17, guide development in Namibia</w:t>
      </w:r>
      <w:r w:rsidR="007D709C" w:rsidRPr="005F39A6">
        <w:rPr>
          <w:rFonts w:cstheme="minorHAnsi"/>
        </w:rPr>
        <w:t xml:space="preserve">. </w:t>
      </w:r>
    </w:p>
    <w:p w14:paraId="0677DAF2" w14:textId="77777777" w:rsidR="00764E83" w:rsidRPr="005F39A6" w:rsidRDefault="00764E83" w:rsidP="00F963BC">
      <w:pPr>
        <w:pStyle w:val="ListParagraph"/>
        <w:spacing w:line="360" w:lineRule="auto"/>
        <w:ind w:left="792"/>
        <w:jc w:val="both"/>
        <w:rPr>
          <w:rFonts w:cstheme="minorHAnsi"/>
        </w:rPr>
      </w:pPr>
    </w:p>
    <w:p w14:paraId="43D833A8" w14:textId="66F526DE" w:rsidR="00BA70E7" w:rsidRPr="005F39A6" w:rsidRDefault="00BA70E7" w:rsidP="00BA70E7">
      <w:pPr>
        <w:pStyle w:val="Caption"/>
        <w:keepNext/>
        <w:jc w:val="both"/>
      </w:pPr>
      <w:r w:rsidRPr="005F39A6">
        <w:tab/>
      </w:r>
      <w:bookmarkStart w:id="8" w:name="_Toc15887827"/>
      <w:r w:rsidRPr="005F39A6">
        <w:rPr>
          <w:b/>
        </w:rPr>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1</w:t>
      </w:r>
      <w:r w:rsidR="002F4627">
        <w:rPr>
          <w:b/>
        </w:rPr>
        <w:fldChar w:fldCharType="end"/>
      </w:r>
      <w:r w:rsidR="009D3FEA" w:rsidRPr="00F074C1">
        <w:rPr>
          <w:b/>
          <w:noProof/>
        </w:rPr>
        <w:t>:</w:t>
      </w:r>
      <w:r w:rsidRPr="005F39A6">
        <w:t xml:space="preserve"> Land Tenure Map of Namibia</w:t>
      </w:r>
      <w:bookmarkEnd w:id="8"/>
    </w:p>
    <w:p w14:paraId="7D9AD3D0" w14:textId="5902433F" w:rsidR="00571EFC" w:rsidRPr="00F074C1" w:rsidRDefault="00FE58A2" w:rsidP="00F963BC">
      <w:pPr>
        <w:pStyle w:val="ListParagraph"/>
        <w:spacing w:line="360" w:lineRule="auto"/>
        <w:ind w:left="792"/>
        <w:jc w:val="both"/>
        <w:rPr>
          <w:rFonts w:cstheme="minorHAnsi"/>
        </w:rPr>
      </w:pPr>
      <w:r w:rsidRPr="00DB3ECE">
        <w:rPr>
          <w:rFonts w:cstheme="minorHAnsi"/>
          <w:noProof/>
          <w:lang w:val="en-US"/>
        </w:rPr>
        <w:drawing>
          <wp:inline distT="0" distB="0" distL="0" distR="0" wp14:anchorId="7DCC0644" wp14:editId="39EA46A3">
            <wp:extent cx="4909715" cy="4586260"/>
            <wp:effectExtent l="0" t="0" r="5715" b="5080"/>
            <wp:docPr id="9" name="Picture 9" descr="C:\Users\smwando\AppData\Local\Temp\Rar$DIa333728.49363\Namibia Land Ten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wando\AppData\Local\Temp\Rar$DIa333728.49363\Namibia Land Tenur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7" t="15475" r="1017" b="20025"/>
                    <a:stretch/>
                  </pic:blipFill>
                  <pic:spPr bwMode="auto">
                    <a:xfrm>
                      <a:off x="0" y="0"/>
                      <a:ext cx="4923323" cy="4598972"/>
                    </a:xfrm>
                    <a:prstGeom prst="rect">
                      <a:avLst/>
                    </a:prstGeom>
                    <a:noFill/>
                    <a:ln>
                      <a:noFill/>
                    </a:ln>
                    <a:extLst>
                      <a:ext uri="{53640926-AAD7-44D8-BBD7-CCE9431645EC}">
                        <a14:shadowObscured xmlns:a14="http://schemas.microsoft.com/office/drawing/2010/main"/>
                      </a:ext>
                    </a:extLst>
                  </pic:spPr>
                </pic:pic>
              </a:graphicData>
            </a:graphic>
          </wp:inline>
        </w:drawing>
      </w:r>
    </w:p>
    <w:p w14:paraId="46DAB31C" w14:textId="042AF854" w:rsidR="00536364" w:rsidRPr="005F39A6" w:rsidRDefault="00536364" w:rsidP="00F963BC">
      <w:pPr>
        <w:pStyle w:val="ListParagraph"/>
        <w:spacing w:line="360" w:lineRule="auto"/>
        <w:ind w:left="792"/>
        <w:jc w:val="both"/>
        <w:rPr>
          <w:rFonts w:cstheme="minorHAnsi"/>
        </w:rPr>
      </w:pPr>
      <w:r w:rsidRPr="005F39A6">
        <w:rPr>
          <w:rFonts w:cstheme="minorHAnsi"/>
        </w:rPr>
        <w:br w:type="page"/>
      </w:r>
    </w:p>
    <w:p w14:paraId="4B8D022A" w14:textId="2A44A036" w:rsidR="00A36FC9" w:rsidRPr="00DB3ECE" w:rsidRDefault="00A36FC9" w:rsidP="00B77BFA">
      <w:pPr>
        <w:pStyle w:val="Heading3"/>
        <w:rPr>
          <w:lang w:val="en-GB"/>
        </w:rPr>
      </w:pPr>
      <w:bookmarkStart w:id="9" w:name="_Toc15887794"/>
      <w:r w:rsidRPr="00DB3ECE">
        <w:rPr>
          <w:lang w:val="en-GB"/>
        </w:rPr>
        <w:lastRenderedPageBreak/>
        <w:t>Economy and Geography</w:t>
      </w:r>
      <w:r w:rsidR="00825E66" w:rsidRPr="00DB3ECE">
        <w:rPr>
          <w:lang w:val="en-GB"/>
        </w:rPr>
        <w:t xml:space="preserve"> of Namibia</w:t>
      </w:r>
      <w:bookmarkEnd w:id="9"/>
    </w:p>
    <w:p w14:paraId="32A65F8D" w14:textId="77777777" w:rsidR="00764E83" w:rsidRPr="00DB3ECE" w:rsidRDefault="00764E83" w:rsidP="00764E83">
      <w:pPr>
        <w:rPr>
          <w:lang w:eastAsia="zh-CN"/>
        </w:rPr>
      </w:pPr>
    </w:p>
    <w:p w14:paraId="5EBE52BA" w14:textId="4950A93B" w:rsidR="00571EFC" w:rsidRPr="005F39A6" w:rsidRDefault="00F152B5" w:rsidP="00F963BC">
      <w:pPr>
        <w:pStyle w:val="ListParagraph"/>
        <w:spacing w:line="360" w:lineRule="auto"/>
        <w:ind w:left="792"/>
        <w:jc w:val="both"/>
        <w:rPr>
          <w:rFonts w:cstheme="minorHAnsi"/>
        </w:rPr>
      </w:pPr>
      <w:r w:rsidRPr="00F074C1">
        <w:rPr>
          <w:rFonts w:cstheme="minorHAnsi"/>
        </w:rPr>
        <w:t xml:space="preserve">The real economy is estimated to have </w:t>
      </w:r>
      <w:r w:rsidR="00012F20" w:rsidRPr="005F39A6">
        <w:rPr>
          <w:rFonts w:cstheme="minorHAnsi"/>
        </w:rPr>
        <w:t>contracted by 1 per cent in 2018</w:t>
      </w:r>
      <w:r w:rsidR="00825E66" w:rsidRPr="005F39A6">
        <w:rPr>
          <w:rFonts w:cstheme="minorHAnsi"/>
        </w:rPr>
        <w:t>. This w</w:t>
      </w:r>
      <w:r w:rsidRPr="005F39A6">
        <w:rPr>
          <w:rFonts w:cstheme="minorHAnsi"/>
        </w:rPr>
        <w:t>as largely attribute</w:t>
      </w:r>
      <w:r w:rsidR="00825E66" w:rsidRPr="005F39A6">
        <w:rPr>
          <w:rFonts w:cstheme="minorHAnsi"/>
        </w:rPr>
        <w:t>d</w:t>
      </w:r>
      <w:r w:rsidRPr="005F39A6">
        <w:rPr>
          <w:rFonts w:cstheme="minorHAnsi"/>
        </w:rPr>
        <w:t xml:space="preserve"> to a sharp contraction in the construction sector and the sluggish recovery in the mining and quarrying sector – i.e., both </w:t>
      </w:r>
      <w:r w:rsidR="00825E66" w:rsidRPr="005F39A6">
        <w:rPr>
          <w:rFonts w:cstheme="minorHAnsi"/>
        </w:rPr>
        <w:t xml:space="preserve">contribute significantly </w:t>
      </w:r>
      <w:r w:rsidRPr="005F39A6">
        <w:rPr>
          <w:rFonts w:cstheme="minorHAnsi"/>
        </w:rPr>
        <w:t xml:space="preserve">to the country’s </w:t>
      </w:r>
      <w:r w:rsidR="00825E66" w:rsidRPr="005F39A6">
        <w:rPr>
          <w:rFonts w:cstheme="minorHAnsi"/>
        </w:rPr>
        <w:t>Gross Domestic Product (</w:t>
      </w:r>
      <w:r w:rsidRPr="005F39A6">
        <w:rPr>
          <w:rFonts w:cstheme="minorHAnsi"/>
        </w:rPr>
        <w:t>GDP</w:t>
      </w:r>
      <w:r w:rsidR="00825E66" w:rsidRPr="005F39A6">
        <w:rPr>
          <w:rFonts w:cstheme="minorHAnsi"/>
        </w:rPr>
        <w:t>)</w:t>
      </w:r>
      <w:r w:rsidRPr="005F39A6">
        <w:rPr>
          <w:rFonts w:cstheme="minorHAnsi"/>
        </w:rPr>
        <w:t xml:space="preserve">. </w:t>
      </w:r>
      <w:bookmarkStart w:id="10" w:name="_Hlk1199299"/>
      <w:r w:rsidRPr="005F39A6">
        <w:rPr>
          <w:rFonts w:cstheme="minorHAnsi"/>
        </w:rPr>
        <w:t>The continuation of the fiscal consolidation process has caused domestic consumption</w:t>
      </w:r>
      <w:r w:rsidR="00974981" w:rsidRPr="005F39A6">
        <w:rPr>
          <w:rFonts w:cstheme="minorHAnsi"/>
        </w:rPr>
        <w:t xml:space="preserve"> to stall. Fiscal consolidation effected mainly</w:t>
      </w:r>
      <w:r w:rsidRPr="005F39A6">
        <w:rPr>
          <w:rFonts w:cstheme="minorHAnsi"/>
        </w:rPr>
        <w:t xml:space="preserve"> through reductions in capital expenditures, has affected most sectors of the economy, especially construction and tertiary sector activities</w:t>
      </w:r>
      <w:bookmarkEnd w:id="10"/>
      <w:r w:rsidRPr="005F39A6">
        <w:rPr>
          <w:rFonts w:cstheme="minorHAnsi"/>
        </w:rPr>
        <w:t xml:space="preserve">. </w:t>
      </w:r>
      <w:r w:rsidR="00974981" w:rsidRPr="005F39A6">
        <w:rPr>
          <w:rFonts w:cstheme="minorHAnsi"/>
        </w:rPr>
        <w:t>Nonetheless</w:t>
      </w:r>
      <w:r w:rsidR="00061BB7" w:rsidRPr="005F39A6">
        <w:rPr>
          <w:rFonts w:cstheme="minorHAnsi"/>
        </w:rPr>
        <w:t>,</w:t>
      </w:r>
      <w:r w:rsidR="00974981" w:rsidRPr="005F39A6">
        <w:rPr>
          <w:rFonts w:cstheme="minorHAnsi"/>
        </w:rPr>
        <w:t xml:space="preserve"> t</w:t>
      </w:r>
      <w:r w:rsidRPr="005F39A6">
        <w:rPr>
          <w:rFonts w:cstheme="minorHAnsi"/>
        </w:rPr>
        <w:t>he Bank of Namibia expects the economy to perform better in 2019 spurred by recoveries in the mining and agricultural sectors.</w:t>
      </w:r>
    </w:p>
    <w:p w14:paraId="7C07FCEF" w14:textId="77777777" w:rsidR="00F152B5" w:rsidRPr="005F39A6" w:rsidRDefault="00F152B5" w:rsidP="00F963BC">
      <w:pPr>
        <w:pStyle w:val="ListParagraph"/>
        <w:spacing w:line="360" w:lineRule="auto"/>
        <w:ind w:left="792"/>
        <w:jc w:val="both"/>
        <w:rPr>
          <w:rFonts w:cstheme="minorHAnsi"/>
        </w:rPr>
      </w:pPr>
    </w:p>
    <w:p w14:paraId="597F656B" w14:textId="6E1C0ABD" w:rsidR="00F152B5" w:rsidRPr="005F39A6" w:rsidRDefault="00F152B5" w:rsidP="00F963BC">
      <w:pPr>
        <w:pStyle w:val="ListParagraph"/>
        <w:spacing w:line="360" w:lineRule="auto"/>
        <w:ind w:left="792"/>
        <w:jc w:val="both"/>
        <w:rPr>
          <w:rFonts w:cstheme="minorHAnsi"/>
        </w:rPr>
      </w:pPr>
      <w:r w:rsidRPr="005F39A6">
        <w:rPr>
          <w:rFonts w:cstheme="minorHAnsi"/>
        </w:rPr>
        <w:t>The Namibian population was estimated at 2.2 million in 2011 (51.6 per cent female and 48.4 per cent male), an increase of 15.4</w:t>
      </w:r>
      <w:r w:rsidR="00F54F70" w:rsidRPr="005F39A6">
        <w:rPr>
          <w:rFonts w:cstheme="minorHAnsi"/>
        </w:rPr>
        <w:t>%</w:t>
      </w:r>
      <w:r w:rsidRPr="005F39A6">
        <w:rPr>
          <w:rFonts w:cstheme="minorHAnsi"/>
        </w:rPr>
        <w:t xml:space="preserve"> compared to the 2001 population. Population projections indicate further growth</w:t>
      </w:r>
      <w:r w:rsidR="00974981" w:rsidRPr="005F39A6">
        <w:rPr>
          <w:rFonts w:cstheme="minorHAnsi"/>
        </w:rPr>
        <w:t xml:space="preserve"> of 2.28% by end of 2019</w:t>
      </w:r>
      <w:r w:rsidR="0091088E" w:rsidRPr="005F39A6">
        <w:rPr>
          <w:rFonts w:cstheme="minorHAnsi"/>
        </w:rPr>
        <w:t xml:space="preserve"> (</w:t>
      </w:r>
      <w:proofErr w:type="spellStart"/>
      <w:r w:rsidR="0091088E" w:rsidRPr="005F39A6">
        <w:rPr>
          <w:rFonts w:cstheme="minorHAnsi"/>
        </w:rPr>
        <w:t>Countrymetres</w:t>
      </w:r>
      <w:proofErr w:type="spellEnd"/>
      <w:r w:rsidR="0091088E" w:rsidRPr="005F39A6">
        <w:rPr>
          <w:rFonts w:cstheme="minorHAnsi"/>
        </w:rPr>
        <w:t>, 2019)</w:t>
      </w:r>
      <w:r w:rsidRPr="005F39A6">
        <w:rPr>
          <w:rFonts w:cstheme="minorHAnsi"/>
        </w:rPr>
        <w:t>. More people still live in the rural areas despite evidence of urbanization. Whereas the urban population grew by 49.7</w:t>
      </w:r>
      <w:r w:rsidR="00F54F70" w:rsidRPr="005F39A6">
        <w:rPr>
          <w:rFonts w:cstheme="minorHAnsi"/>
        </w:rPr>
        <w:t>%</w:t>
      </w:r>
      <w:r w:rsidRPr="005F39A6">
        <w:rPr>
          <w:rFonts w:cstheme="minorHAnsi"/>
        </w:rPr>
        <w:t xml:space="preserve"> between 2001 and 2011, the rural population declined by 1.4 per cent over the same period. The population is young (36.5 percent under the age of 15)</w:t>
      </w:r>
      <w:r w:rsidR="00EB761C" w:rsidRPr="005F39A6">
        <w:rPr>
          <w:rFonts w:cstheme="minorHAnsi"/>
        </w:rPr>
        <w:t xml:space="preserve"> and</w:t>
      </w:r>
      <w:r w:rsidR="00061BB7" w:rsidRPr="005F39A6">
        <w:rPr>
          <w:rFonts w:cstheme="minorHAnsi"/>
        </w:rPr>
        <w:t xml:space="preserve"> females live longer than the males.</w:t>
      </w:r>
    </w:p>
    <w:p w14:paraId="25C79C05" w14:textId="77777777" w:rsidR="00F152B5" w:rsidRPr="005F39A6" w:rsidRDefault="00F152B5" w:rsidP="00F963BC">
      <w:pPr>
        <w:pStyle w:val="ListParagraph"/>
        <w:spacing w:line="360" w:lineRule="auto"/>
        <w:ind w:left="792"/>
        <w:jc w:val="both"/>
        <w:rPr>
          <w:rFonts w:cstheme="minorHAnsi"/>
        </w:rPr>
      </w:pPr>
    </w:p>
    <w:p w14:paraId="75B93551" w14:textId="396C9B5D" w:rsidR="00F152B5" w:rsidRPr="005F39A6" w:rsidRDefault="00F152B5" w:rsidP="00F963BC">
      <w:pPr>
        <w:pStyle w:val="ListParagraph"/>
        <w:spacing w:line="360" w:lineRule="auto"/>
        <w:ind w:left="792"/>
        <w:jc w:val="both"/>
        <w:rPr>
          <w:rFonts w:cstheme="minorHAnsi"/>
        </w:rPr>
      </w:pPr>
      <w:r w:rsidRPr="005F39A6">
        <w:rPr>
          <w:rFonts w:cstheme="minorHAnsi"/>
        </w:rPr>
        <w:t xml:space="preserve">Preliminary data from the Namibia Household Income and Expenditure Survey 2015/16 indicates that </w:t>
      </w:r>
      <w:r w:rsidR="0091088E" w:rsidRPr="005F39A6">
        <w:rPr>
          <w:rFonts w:cstheme="minorHAnsi"/>
        </w:rPr>
        <w:t xml:space="preserve">the country is experiencing </w:t>
      </w:r>
      <w:r w:rsidR="00061BB7" w:rsidRPr="005F39A6">
        <w:rPr>
          <w:rFonts w:cstheme="minorHAnsi"/>
        </w:rPr>
        <w:t xml:space="preserve">a </w:t>
      </w:r>
      <w:r w:rsidR="0091088E" w:rsidRPr="005F39A6">
        <w:rPr>
          <w:rFonts w:cstheme="minorHAnsi"/>
        </w:rPr>
        <w:t>decline</w:t>
      </w:r>
      <w:r w:rsidRPr="005F39A6">
        <w:rPr>
          <w:rFonts w:cstheme="minorHAnsi"/>
        </w:rPr>
        <w:t>, with the upper poverty line headcount ratio falling from 28.7</w:t>
      </w:r>
      <w:r w:rsidR="00F54F70" w:rsidRPr="005F39A6">
        <w:rPr>
          <w:rFonts w:cstheme="minorHAnsi"/>
        </w:rPr>
        <w:t>%</w:t>
      </w:r>
      <w:r w:rsidRPr="005F39A6">
        <w:rPr>
          <w:rFonts w:cstheme="minorHAnsi"/>
        </w:rPr>
        <w:t xml:space="preserve"> in 2009/10 to 18.0</w:t>
      </w:r>
      <w:r w:rsidR="00FE241C">
        <w:rPr>
          <w:rFonts w:cstheme="minorHAnsi"/>
        </w:rPr>
        <w:t>%</w:t>
      </w:r>
      <w:r w:rsidRPr="005F39A6">
        <w:rPr>
          <w:rFonts w:cstheme="minorHAnsi"/>
        </w:rPr>
        <w:t xml:space="preserve"> in 2015/16. The Gini </w:t>
      </w:r>
      <w:r w:rsidR="00061BB7" w:rsidRPr="005F39A6">
        <w:rPr>
          <w:rFonts w:cstheme="minorHAnsi"/>
        </w:rPr>
        <w:t>C</w:t>
      </w:r>
      <w:r w:rsidRPr="005F39A6">
        <w:rPr>
          <w:rFonts w:cstheme="minorHAnsi"/>
        </w:rPr>
        <w:t>oefficient for Namibia is estimated to have fallen to 0.57 in 2015/16 from 0.60 in 2009/10. Although this downward trend is encouraging, income inequality in Namibia is still among the highest in the world.</w:t>
      </w:r>
    </w:p>
    <w:p w14:paraId="6BA55E69" w14:textId="77777777" w:rsidR="00F152B5" w:rsidRPr="005F39A6" w:rsidRDefault="00F152B5" w:rsidP="00F963BC">
      <w:pPr>
        <w:pStyle w:val="ListParagraph"/>
        <w:spacing w:line="360" w:lineRule="auto"/>
        <w:ind w:left="792"/>
        <w:jc w:val="both"/>
        <w:rPr>
          <w:rFonts w:cstheme="minorHAnsi"/>
        </w:rPr>
      </w:pPr>
    </w:p>
    <w:p w14:paraId="4223D7EF" w14:textId="34A01F10" w:rsidR="00F152B5" w:rsidRPr="005F39A6" w:rsidRDefault="00F152B5" w:rsidP="00F963BC">
      <w:pPr>
        <w:pStyle w:val="ListParagraph"/>
        <w:spacing w:line="360" w:lineRule="auto"/>
        <w:ind w:left="792"/>
        <w:jc w:val="both"/>
        <w:rPr>
          <w:rFonts w:cstheme="minorHAnsi"/>
        </w:rPr>
      </w:pPr>
      <w:r w:rsidRPr="005F39A6">
        <w:rPr>
          <w:rFonts w:cstheme="minorHAnsi"/>
        </w:rPr>
        <w:t>The employment-to-population ratio for Namibia is 45.8</w:t>
      </w:r>
      <w:r w:rsidR="00061BB7" w:rsidRPr="005F39A6">
        <w:rPr>
          <w:rFonts w:cstheme="minorHAnsi"/>
        </w:rPr>
        <w:t>%</w:t>
      </w:r>
      <w:r w:rsidRPr="005F39A6">
        <w:rPr>
          <w:rFonts w:cstheme="minorHAnsi"/>
        </w:rPr>
        <w:t xml:space="preserve"> nationwide, though gender and locational disparities persist. Agriculture is the sector with the largest number of workers, accounting for 20.1</w:t>
      </w:r>
      <w:r w:rsidR="00F54F70" w:rsidRPr="005F39A6">
        <w:rPr>
          <w:rFonts w:cstheme="minorHAnsi"/>
        </w:rPr>
        <w:t>%</w:t>
      </w:r>
      <w:r w:rsidRPr="005F39A6">
        <w:rPr>
          <w:rFonts w:cstheme="minorHAnsi"/>
        </w:rPr>
        <w:t xml:space="preserve"> of employment. In 2016, informal employment was estimated to account for 67.5</w:t>
      </w:r>
      <w:r w:rsidR="00F54F70" w:rsidRPr="005F39A6">
        <w:rPr>
          <w:rFonts w:cstheme="minorHAnsi"/>
        </w:rPr>
        <w:t>%</w:t>
      </w:r>
      <w:r w:rsidRPr="005F39A6">
        <w:rPr>
          <w:rFonts w:cstheme="minorHAnsi"/>
        </w:rPr>
        <w:t xml:space="preserve"> of total employment. Unemployment remains a considerable social issue in Namibia, particularly among young people. Youth unemployment (15 to 34 years) stands at 43.4</w:t>
      </w:r>
      <w:r w:rsidR="00F54F70" w:rsidRPr="005F39A6">
        <w:rPr>
          <w:rFonts w:cstheme="minorHAnsi"/>
        </w:rPr>
        <w:t>%</w:t>
      </w:r>
      <w:r w:rsidRPr="005F39A6">
        <w:rPr>
          <w:rFonts w:cstheme="minorHAnsi"/>
        </w:rPr>
        <w:t>, against an overall unemployment rate of 34.0</w:t>
      </w:r>
      <w:r w:rsidR="00F54F70" w:rsidRPr="005F39A6">
        <w:rPr>
          <w:rFonts w:cstheme="minorHAnsi"/>
        </w:rPr>
        <w:t>%</w:t>
      </w:r>
      <w:r w:rsidRPr="005F39A6">
        <w:rPr>
          <w:rFonts w:cstheme="minorHAnsi"/>
        </w:rPr>
        <w:t>. Both unemployment rates have deteriorated from their 2014 levels, with youth unemployment growing by 4.5</w:t>
      </w:r>
      <w:r w:rsidR="00F54F70" w:rsidRPr="005F39A6">
        <w:rPr>
          <w:rFonts w:cstheme="minorHAnsi"/>
        </w:rPr>
        <w:t>%</w:t>
      </w:r>
      <w:r w:rsidRPr="005F39A6">
        <w:rPr>
          <w:rFonts w:cstheme="minorHAnsi"/>
        </w:rPr>
        <w:t xml:space="preserve"> while overall unemployment increased by 6.1</w:t>
      </w:r>
      <w:r w:rsidR="00F54F70" w:rsidRPr="005F39A6">
        <w:rPr>
          <w:rFonts w:cstheme="minorHAnsi"/>
        </w:rPr>
        <w:t>%</w:t>
      </w:r>
      <w:r w:rsidRPr="005F39A6">
        <w:rPr>
          <w:rFonts w:cstheme="minorHAnsi"/>
        </w:rPr>
        <w:t>.</w:t>
      </w:r>
    </w:p>
    <w:p w14:paraId="01E6FECB" w14:textId="16A81143" w:rsidR="00536364" w:rsidRPr="005F39A6" w:rsidRDefault="00536364" w:rsidP="00F963BC">
      <w:pPr>
        <w:pStyle w:val="ListParagraph"/>
        <w:spacing w:line="360" w:lineRule="auto"/>
        <w:ind w:left="792"/>
        <w:jc w:val="both"/>
        <w:rPr>
          <w:rFonts w:cstheme="minorHAnsi"/>
        </w:rPr>
      </w:pPr>
      <w:r w:rsidRPr="005F39A6">
        <w:rPr>
          <w:rFonts w:cstheme="minorHAnsi"/>
        </w:rPr>
        <w:br w:type="page"/>
      </w:r>
    </w:p>
    <w:p w14:paraId="71553D0E" w14:textId="615A0C2A" w:rsidR="00F152B5" w:rsidRPr="005F39A6" w:rsidRDefault="00F152B5" w:rsidP="00F963BC">
      <w:pPr>
        <w:pStyle w:val="ListParagraph"/>
        <w:spacing w:line="360" w:lineRule="auto"/>
        <w:ind w:left="792"/>
        <w:jc w:val="both"/>
        <w:rPr>
          <w:rFonts w:cstheme="minorHAnsi"/>
        </w:rPr>
      </w:pPr>
      <w:r w:rsidRPr="005F39A6">
        <w:rPr>
          <w:rFonts w:cstheme="minorHAnsi"/>
        </w:rPr>
        <w:lastRenderedPageBreak/>
        <w:t>Namibia’s environmental challenges are multifaceted</w:t>
      </w:r>
      <w:r w:rsidR="0091088E" w:rsidRPr="005F39A6">
        <w:rPr>
          <w:rFonts w:cstheme="minorHAnsi"/>
        </w:rPr>
        <w:t xml:space="preserve">. </w:t>
      </w:r>
      <w:r w:rsidR="00541023" w:rsidRPr="005F39A6">
        <w:rPr>
          <w:rFonts w:cstheme="minorHAnsi"/>
        </w:rPr>
        <w:t xml:space="preserve">They </w:t>
      </w:r>
      <w:r w:rsidR="0091088E" w:rsidRPr="005F39A6">
        <w:rPr>
          <w:rFonts w:cstheme="minorHAnsi"/>
        </w:rPr>
        <w:t xml:space="preserve">include </w:t>
      </w:r>
      <w:r w:rsidRPr="005F39A6">
        <w:rPr>
          <w:rFonts w:cstheme="minorHAnsi"/>
        </w:rPr>
        <w:t>water scarcity, desertification, land degradation, bush encroachment, deforestation and climate change. Among these challenges, climate change poses the greatest risk. Namibia is extremely vulnerable to climate change impacts primarily due</w:t>
      </w:r>
      <w:r w:rsidR="0091088E" w:rsidRPr="005F39A6">
        <w:rPr>
          <w:rFonts w:cstheme="minorHAnsi"/>
        </w:rPr>
        <w:t xml:space="preserve"> </w:t>
      </w:r>
      <w:r w:rsidR="00007C3A" w:rsidRPr="005F39A6">
        <w:rPr>
          <w:rFonts w:cstheme="minorHAnsi"/>
        </w:rPr>
        <w:t>to its</w:t>
      </w:r>
      <w:r w:rsidRPr="005F39A6">
        <w:rPr>
          <w:rFonts w:cstheme="minorHAnsi"/>
        </w:rPr>
        <w:t xml:space="preserve"> exposure and low adaptive capacity. For </w:t>
      </w:r>
      <w:r w:rsidR="00D924B5" w:rsidRPr="005F39A6">
        <w:rPr>
          <w:rFonts w:cstheme="minorHAnsi"/>
        </w:rPr>
        <w:t>Namibia, global</w:t>
      </w:r>
      <w:r w:rsidRPr="005F39A6">
        <w:rPr>
          <w:rFonts w:cstheme="minorHAnsi"/>
        </w:rPr>
        <w:t xml:space="preserve"> warming and drying will be greater than the global average. Even the Paris Climate Agreement goal of limiting global warning to ideally 1.50C will have severe local impacts. Water supply, agriculture, health, tourism and biodiversity are all negatively impacted. Therefore, there is an urgent need to accelerate Namibia’s climate change adaptation response.</w:t>
      </w:r>
    </w:p>
    <w:p w14:paraId="73E25031" w14:textId="5691A0DE" w:rsidR="00571EFC" w:rsidRPr="00DB3ECE" w:rsidRDefault="00012F20" w:rsidP="00B77BFA">
      <w:pPr>
        <w:pStyle w:val="Heading3"/>
        <w:rPr>
          <w:lang w:val="en-GB"/>
        </w:rPr>
      </w:pPr>
      <w:bookmarkStart w:id="11" w:name="_Toc15887795"/>
      <w:r w:rsidRPr="00DB3ECE">
        <w:rPr>
          <w:lang w:val="en-GB"/>
        </w:rPr>
        <w:t xml:space="preserve">Governance </w:t>
      </w:r>
      <w:r w:rsidR="00C73AE8" w:rsidRPr="00DB3ECE">
        <w:rPr>
          <w:lang w:val="en-GB"/>
        </w:rPr>
        <w:t>S</w:t>
      </w:r>
      <w:r w:rsidRPr="00DB3ECE">
        <w:rPr>
          <w:lang w:val="en-GB"/>
        </w:rPr>
        <w:t>ystem</w:t>
      </w:r>
      <w:bookmarkEnd w:id="11"/>
    </w:p>
    <w:p w14:paraId="134A7356" w14:textId="77777777" w:rsidR="00012F20" w:rsidRPr="00F074C1" w:rsidRDefault="00012F20" w:rsidP="00F963BC">
      <w:pPr>
        <w:pStyle w:val="ListParagraph"/>
        <w:spacing w:line="360" w:lineRule="auto"/>
        <w:ind w:left="792"/>
        <w:jc w:val="both"/>
        <w:rPr>
          <w:rFonts w:cstheme="minorHAnsi"/>
        </w:rPr>
      </w:pPr>
    </w:p>
    <w:p w14:paraId="757CFB00" w14:textId="2EC5AD22" w:rsidR="006D0330" w:rsidRPr="005F39A6" w:rsidRDefault="006D0330" w:rsidP="00F963BC">
      <w:pPr>
        <w:pStyle w:val="ListParagraph"/>
        <w:spacing w:line="360" w:lineRule="auto"/>
        <w:ind w:left="792"/>
        <w:jc w:val="both"/>
        <w:rPr>
          <w:rFonts w:cstheme="minorHAnsi"/>
        </w:rPr>
      </w:pPr>
      <w:r w:rsidRPr="005F39A6">
        <w:rPr>
          <w:rFonts w:cstheme="minorHAnsi"/>
        </w:rPr>
        <w:t>Namibia is a parliamentary democracy with a multiparty system employed since independence in 1990. The president is the head of state and government. The government of Namibia has three branches: the exec</w:t>
      </w:r>
      <w:r w:rsidR="0091088E" w:rsidRPr="005F39A6">
        <w:rPr>
          <w:rFonts w:cstheme="minorHAnsi"/>
        </w:rPr>
        <w:t>utive, legislature and judicia</w:t>
      </w:r>
      <w:r w:rsidR="00604118" w:rsidRPr="005F39A6">
        <w:rPr>
          <w:rFonts w:cstheme="minorHAnsi"/>
        </w:rPr>
        <w:t>ry</w:t>
      </w:r>
      <w:r w:rsidRPr="005F39A6">
        <w:rPr>
          <w:rFonts w:cstheme="minorHAnsi"/>
        </w:rPr>
        <w:t>. The constitution of Namibia is the supreme law of the country.</w:t>
      </w:r>
    </w:p>
    <w:p w14:paraId="783C26D2" w14:textId="1DF89C63" w:rsidR="00AF2E34" w:rsidRPr="005F39A6" w:rsidRDefault="00AF2E34" w:rsidP="00F963BC">
      <w:pPr>
        <w:pStyle w:val="ListParagraph"/>
        <w:spacing w:line="360" w:lineRule="auto"/>
        <w:ind w:left="792"/>
        <w:jc w:val="both"/>
        <w:rPr>
          <w:rFonts w:cstheme="minorHAnsi"/>
        </w:rPr>
      </w:pPr>
    </w:p>
    <w:p w14:paraId="65944D1E" w14:textId="3A2CE2DA" w:rsidR="00AF2E34" w:rsidRPr="005F39A6" w:rsidRDefault="00AF2E34" w:rsidP="00F963BC">
      <w:pPr>
        <w:pStyle w:val="ListParagraph"/>
        <w:spacing w:line="360" w:lineRule="auto"/>
        <w:ind w:left="792"/>
        <w:jc w:val="both"/>
        <w:rPr>
          <w:rFonts w:cstheme="minorHAnsi"/>
        </w:rPr>
      </w:pPr>
      <w:r w:rsidRPr="005F39A6">
        <w:rPr>
          <w:rFonts w:cstheme="minorHAnsi"/>
        </w:rPr>
        <w:t xml:space="preserve">The Namibian government is partly centralised and partly regional. In the executive branch, </w:t>
      </w:r>
      <w:r w:rsidR="00604118" w:rsidRPr="005F39A6">
        <w:rPr>
          <w:rFonts w:cstheme="minorHAnsi"/>
        </w:rPr>
        <w:t xml:space="preserve">the </w:t>
      </w:r>
      <w:r w:rsidR="00C73AE8" w:rsidRPr="005F39A6">
        <w:rPr>
          <w:rFonts w:cstheme="minorHAnsi"/>
        </w:rPr>
        <w:t>c</w:t>
      </w:r>
      <w:r w:rsidRPr="005F39A6">
        <w:rPr>
          <w:rFonts w:cstheme="minorHAnsi"/>
        </w:rPr>
        <w:t xml:space="preserve">entral government consists of ministries, offices and agencies, whereas </w:t>
      </w:r>
      <w:r w:rsidR="00604118" w:rsidRPr="005F39A6">
        <w:rPr>
          <w:rFonts w:cstheme="minorHAnsi"/>
        </w:rPr>
        <w:t xml:space="preserve">the </w:t>
      </w:r>
      <w:r w:rsidRPr="005F39A6">
        <w:rPr>
          <w:rFonts w:cstheme="minorHAnsi"/>
        </w:rPr>
        <w:t xml:space="preserve">regional government consists of Regional councils or </w:t>
      </w:r>
      <w:r w:rsidR="00F17010" w:rsidRPr="005F39A6">
        <w:rPr>
          <w:rFonts w:cstheme="minorHAnsi"/>
        </w:rPr>
        <w:t>municipality, town councils</w:t>
      </w:r>
      <w:r w:rsidRPr="005F39A6">
        <w:rPr>
          <w:rFonts w:cstheme="minorHAnsi"/>
        </w:rPr>
        <w:t xml:space="preserve"> and constituencies</w:t>
      </w:r>
      <w:r w:rsidR="00F17010" w:rsidRPr="005F39A6">
        <w:rPr>
          <w:rFonts w:cstheme="minorHAnsi"/>
        </w:rPr>
        <w:t>.</w:t>
      </w:r>
      <w:r w:rsidRPr="005F39A6">
        <w:rPr>
          <w:rFonts w:cstheme="minorHAnsi"/>
        </w:rPr>
        <w:t> The legislation is centralised in the </w:t>
      </w:r>
      <w:hyperlink r:id="rId17" w:tooltip="Lower house" w:history="1">
        <w:r w:rsidRPr="005F39A6">
          <w:rPr>
            <w:rFonts w:cstheme="minorHAnsi"/>
          </w:rPr>
          <w:t>lower house</w:t>
        </w:r>
      </w:hyperlink>
      <w:r w:rsidRPr="00F074C1">
        <w:rPr>
          <w:rFonts w:cstheme="minorHAnsi"/>
        </w:rPr>
        <w:t> </w:t>
      </w:r>
      <w:r w:rsidRPr="005F39A6">
        <w:rPr>
          <w:rFonts w:cstheme="minorHAnsi"/>
        </w:rPr>
        <w:t>called the National Assembly, and regional in the upper house known as the National Council. The judiciary is centralised in the Supreme Court, whereas High Courts and lower courts are distributed all over the country.</w:t>
      </w:r>
    </w:p>
    <w:p w14:paraId="4F062CC2" w14:textId="6707A76D" w:rsidR="00804992" w:rsidRPr="00DB3ECE" w:rsidRDefault="00A36FC9" w:rsidP="00A36FC9">
      <w:pPr>
        <w:pStyle w:val="Heading2"/>
        <w:rPr>
          <w:lang w:val="en-GB"/>
        </w:rPr>
      </w:pPr>
      <w:r w:rsidRPr="00DB3ECE">
        <w:rPr>
          <w:lang w:val="en-GB"/>
        </w:rPr>
        <w:tab/>
      </w:r>
      <w:bookmarkStart w:id="12" w:name="_Toc15887796"/>
      <w:r w:rsidR="00804992" w:rsidRPr="00DB3ECE">
        <w:rPr>
          <w:lang w:val="en-GB"/>
        </w:rPr>
        <w:t xml:space="preserve">Land Tenure and Institutional </w:t>
      </w:r>
      <w:r w:rsidR="00C73AE8" w:rsidRPr="00DB3ECE">
        <w:rPr>
          <w:lang w:val="en-GB"/>
        </w:rPr>
        <w:t>F</w:t>
      </w:r>
      <w:r w:rsidR="00804992" w:rsidRPr="00DB3ECE">
        <w:rPr>
          <w:lang w:val="en-GB"/>
        </w:rPr>
        <w:t>ramework in Namibia</w:t>
      </w:r>
      <w:bookmarkEnd w:id="12"/>
    </w:p>
    <w:p w14:paraId="3AEFEA57" w14:textId="77777777" w:rsidR="00804992" w:rsidRPr="00F074C1" w:rsidRDefault="00804992" w:rsidP="00F963BC">
      <w:pPr>
        <w:pStyle w:val="ListParagraph"/>
        <w:spacing w:line="360" w:lineRule="auto"/>
        <w:ind w:left="792"/>
        <w:jc w:val="both"/>
        <w:rPr>
          <w:rFonts w:cstheme="minorHAnsi"/>
        </w:rPr>
      </w:pPr>
    </w:p>
    <w:p w14:paraId="4591EC85" w14:textId="0DAE3746" w:rsidR="00804992" w:rsidRPr="005F39A6" w:rsidRDefault="00804992" w:rsidP="00F963BC">
      <w:pPr>
        <w:pStyle w:val="ListParagraph"/>
        <w:spacing w:line="360" w:lineRule="auto"/>
        <w:ind w:left="792"/>
        <w:jc w:val="both"/>
        <w:rPr>
          <w:rFonts w:cstheme="minorHAnsi"/>
        </w:rPr>
      </w:pPr>
      <w:r w:rsidRPr="005F39A6">
        <w:rPr>
          <w:rFonts w:cstheme="minorHAnsi"/>
        </w:rPr>
        <w:t>As stated earlier, there are broadly two main categories of tenure in Namibia namely, freehold and com</w:t>
      </w:r>
      <w:r w:rsidR="00536364" w:rsidRPr="005F39A6">
        <w:rPr>
          <w:rFonts w:cstheme="minorHAnsi"/>
        </w:rPr>
        <w:t>munal land</w:t>
      </w:r>
      <w:r w:rsidR="00C73AE8" w:rsidRPr="005F39A6">
        <w:rPr>
          <w:rFonts w:cstheme="minorHAnsi"/>
        </w:rPr>
        <w:t>,</w:t>
      </w:r>
      <w:r w:rsidR="00536364" w:rsidRPr="005F39A6">
        <w:rPr>
          <w:rFonts w:cstheme="minorHAnsi"/>
        </w:rPr>
        <w:t xml:space="preserve"> as summarised in T</w:t>
      </w:r>
      <w:r w:rsidRPr="005F39A6">
        <w:rPr>
          <w:rFonts w:cstheme="minorHAnsi"/>
        </w:rPr>
        <w:t>able</w:t>
      </w:r>
      <w:r w:rsidR="00536364" w:rsidRPr="005F39A6">
        <w:rPr>
          <w:rFonts w:cstheme="minorHAnsi"/>
        </w:rPr>
        <w:t xml:space="preserve"> 1</w:t>
      </w:r>
      <w:r w:rsidRPr="005F39A6">
        <w:rPr>
          <w:rFonts w:cstheme="minorHAnsi"/>
        </w:rPr>
        <w:t xml:space="preserve"> below:</w:t>
      </w:r>
    </w:p>
    <w:p w14:paraId="659C6C61" w14:textId="417074EA" w:rsidR="00804992" w:rsidRPr="005F39A6" w:rsidRDefault="00804992" w:rsidP="00F963BC">
      <w:pPr>
        <w:pStyle w:val="ListParagraph"/>
        <w:spacing w:line="360" w:lineRule="auto"/>
        <w:ind w:left="792"/>
        <w:jc w:val="both"/>
        <w:rPr>
          <w:rFonts w:cstheme="minorHAnsi"/>
        </w:rPr>
      </w:pPr>
    </w:p>
    <w:p w14:paraId="12421F09" w14:textId="0E3183C5" w:rsidR="00536364" w:rsidRPr="005F39A6" w:rsidRDefault="00536364" w:rsidP="00F963BC">
      <w:pPr>
        <w:pStyle w:val="ListParagraph"/>
        <w:spacing w:line="360" w:lineRule="auto"/>
        <w:ind w:left="792"/>
        <w:jc w:val="both"/>
        <w:rPr>
          <w:rFonts w:cstheme="minorHAnsi"/>
        </w:rPr>
      </w:pPr>
    </w:p>
    <w:p w14:paraId="1C98CCAC" w14:textId="64BD5BD0" w:rsidR="00536364" w:rsidRPr="005F39A6" w:rsidRDefault="00536364" w:rsidP="00F963BC">
      <w:pPr>
        <w:pStyle w:val="ListParagraph"/>
        <w:spacing w:line="360" w:lineRule="auto"/>
        <w:ind w:left="792"/>
        <w:jc w:val="both"/>
        <w:rPr>
          <w:rFonts w:cstheme="minorHAnsi"/>
        </w:rPr>
      </w:pPr>
    </w:p>
    <w:p w14:paraId="4F782230" w14:textId="2D049326" w:rsidR="00536364" w:rsidRPr="005F39A6" w:rsidRDefault="00536364" w:rsidP="00F963BC">
      <w:pPr>
        <w:pStyle w:val="ListParagraph"/>
        <w:spacing w:line="360" w:lineRule="auto"/>
        <w:ind w:left="792"/>
        <w:jc w:val="both"/>
        <w:rPr>
          <w:rFonts w:cstheme="minorHAnsi"/>
        </w:rPr>
      </w:pPr>
    </w:p>
    <w:p w14:paraId="238DD2E0" w14:textId="2F01B5D0" w:rsidR="00536364" w:rsidRPr="005F39A6" w:rsidRDefault="00536364" w:rsidP="00F963BC">
      <w:pPr>
        <w:pStyle w:val="ListParagraph"/>
        <w:spacing w:line="360" w:lineRule="auto"/>
        <w:ind w:left="792"/>
        <w:jc w:val="both"/>
        <w:rPr>
          <w:rFonts w:cstheme="minorHAnsi"/>
        </w:rPr>
      </w:pPr>
    </w:p>
    <w:p w14:paraId="6FA8AEDF" w14:textId="61E335BC" w:rsidR="00536364" w:rsidRPr="005F39A6" w:rsidRDefault="00536364" w:rsidP="00F963BC">
      <w:pPr>
        <w:pStyle w:val="ListParagraph"/>
        <w:spacing w:line="360" w:lineRule="auto"/>
        <w:ind w:left="792"/>
        <w:jc w:val="both"/>
        <w:rPr>
          <w:rFonts w:cstheme="minorHAnsi"/>
        </w:rPr>
      </w:pPr>
    </w:p>
    <w:p w14:paraId="649167CD" w14:textId="3114B018" w:rsidR="00536364" w:rsidRPr="005F39A6" w:rsidRDefault="00536364" w:rsidP="00F963BC">
      <w:pPr>
        <w:pStyle w:val="ListParagraph"/>
        <w:spacing w:line="360" w:lineRule="auto"/>
        <w:ind w:left="792"/>
        <w:jc w:val="both"/>
        <w:rPr>
          <w:rFonts w:cstheme="minorHAnsi"/>
        </w:rPr>
      </w:pPr>
    </w:p>
    <w:p w14:paraId="01B44929" w14:textId="77777777" w:rsidR="00536364" w:rsidRPr="005F39A6" w:rsidRDefault="00536364" w:rsidP="00F963BC">
      <w:pPr>
        <w:pStyle w:val="ListParagraph"/>
        <w:spacing w:line="360" w:lineRule="auto"/>
        <w:ind w:left="792"/>
        <w:jc w:val="both"/>
        <w:rPr>
          <w:rFonts w:cstheme="minorHAnsi"/>
        </w:rPr>
      </w:pPr>
    </w:p>
    <w:p w14:paraId="54FBEFD5" w14:textId="74056745" w:rsidR="00933D60" w:rsidRPr="005F39A6" w:rsidRDefault="00933D60" w:rsidP="00933D60">
      <w:pPr>
        <w:pStyle w:val="Caption"/>
        <w:keepNext/>
      </w:pPr>
      <w:r w:rsidRPr="005F39A6">
        <w:lastRenderedPageBreak/>
        <w:tab/>
      </w:r>
      <w:bookmarkStart w:id="13" w:name="_Toc15887838"/>
      <w:r w:rsidRPr="005F39A6">
        <w:rPr>
          <w:b/>
        </w:rPr>
        <w:t xml:space="preserve">Table </w:t>
      </w:r>
      <w:r w:rsidR="00D45625" w:rsidRPr="005F39A6">
        <w:rPr>
          <w:b/>
        </w:rPr>
        <w:fldChar w:fldCharType="begin"/>
      </w:r>
      <w:r w:rsidR="00D45625" w:rsidRPr="005F39A6">
        <w:rPr>
          <w:b/>
        </w:rPr>
        <w:instrText xml:space="preserve"> SEQ Table \* ARABIC </w:instrText>
      </w:r>
      <w:r w:rsidR="00D45625" w:rsidRPr="005F39A6">
        <w:rPr>
          <w:b/>
        </w:rPr>
        <w:fldChar w:fldCharType="separate"/>
      </w:r>
      <w:r w:rsidR="00DE3F26" w:rsidRPr="005F39A6">
        <w:rPr>
          <w:b/>
          <w:noProof/>
        </w:rPr>
        <w:t>1</w:t>
      </w:r>
      <w:r w:rsidR="00D45625" w:rsidRPr="005F39A6">
        <w:rPr>
          <w:b/>
          <w:noProof/>
        </w:rPr>
        <w:fldChar w:fldCharType="end"/>
      </w:r>
      <w:r w:rsidR="00764E83" w:rsidRPr="00F074C1">
        <w:rPr>
          <w:b/>
          <w:noProof/>
        </w:rPr>
        <w:t>:</w:t>
      </w:r>
      <w:r w:rsidRPr="005F39A6">
        <w:t xml:space="preserve"> Synopsis of </w:t>
      </w:r>
      <w:r w:rsidR="00C73AE8" w:rsidRPr="005F39A6">
        <w:t>l</w:t>
      </w:r>
      <w:r w:rsidRPr="005F39A6">
        <w:t xml:space="preserve">egal and </w:t>
      </w:r>
      <w:r w:rsidR="00A80884" w:rsidRPr="005F39A6">
        <w:t>i</w:t>
      </w:r>
      <w:r w:rsidRPr="005F39A6">
        <w:t xml:space="preserve">nstitutional </w:t>
      </w:r>
      <w:r w:rsidR="00A80884" w:rsidRPr="005F39A6">
        <w:t>a</w:t>
      </w:r>
      <w:r w:rsidRPr="005F39A6">
        <w:t>rrangements</w:t>
      </w:r>
      <w:bookmarkEnd w:id="13"/>
    </w:p>
    <w:p w14:paraId="00AADFDF" w14:textId="77777777" w:rsidR="00764E83" w:rsidRPr="005F39A6" w:rsidRDefault="00764E83" w:rsidP="00764E83"/>
    <w:tbl>
      <w:tblPr>
        <w:tblStyle w:val="TableGrid"/>
        <w:tblW w:w="9016" w:type="dxa"/>
        <w:tblInd w:w="779" w:type="dxa"/>
        <w:tblLook w:val="04A0" w:firstRow="1" w:lastRow="0" w:firstColumn="1" w:lastColumn="0" w:noHBand="0" w:noVBand="1"/>
      </w:tblPr>
      <w:tblGrid>
        <w:gridCol w:w="2830"/>
        <w:gridCol w:w="6186"/>
      </w:tblGrid>
      <w:tr w:rsidR="00804992" w:rsidRPr="005F39A6" w14:paraId="31CAB4CC" w14:textId="77777777" w:rsidTr="00A36FC9">
        <w:tc>
          <w:tcPr>
            <w:tcW w:w="9016" w:type="dxa"/>
            <w:gridSpan w:val="2"/>
            <w:shd w:val="clear" w:color="auto" w:fill="5B9BD5" w:themeFill="accent5"/>
            <w:vAlign w:val="center"/>
          </w:tcPr>
          <w:p w14:paraId="55E448D3" w14:textId="6DD18F36" w:rsidR="00804992" w:rsidRPr="005F39A6" w:rsidRDefault="00804992" w:rsidP="00536364">
            <w:pPr>
              <w:rPr>
                <w:rFonts w:cstheme="minorHAnsi"/>
                <w:b/>
              </w:rPr>
            </w:pPr>
            <w:r w:rsidRPr="005F39A6">
              <w:rPr>
                <w:rFonts w:cstheme="minorHAnsi"/>
                <w:b/>
                <w:color w:val="FFFFFF" w:themeColor="background1"/>
              </w:rPr>
              <w:t xml:space="preserve">Synopsis of </w:t>
            </w:r>
            <w:r w:rsidR="00536364" w:rsidRPr="005F39A6">
              <w:rPr>
                <w:rFonts w:cstheme="minorHAnsi"/>
                <w:b/>
                <w:color w:val="FFFFFF" w:themeColor="background1"/>
              </w:rPr>
              <w:t>legal and institutional arrangements</w:t>
            </w:r>
            <w:r w:rsidRPr="005F39A6">
              <w:rPr>
                <w:rFonts w:cstheme="minorHAnsi"/>
                <w:b/>
                <w:color w:val="FFFFFF" w:themeColor="background1"/>
              </w:rPr>
              <w:t xml:space="preserve"> in Namibia</w:t>
            </w:r>
          </w:p>
        </w:tc>
      </w:tr>
      <w:tr w:rsidR="00804992" w:rsidRPr="005F39A6" w14:paraId="2DB6E873" w14:textId="77777777" w:rsidTr="00804992">
        <w:tc>
          <w:tcPr>
            <w:tcW w:w="2830" w:type="dxa"/>
            <w:vAlign w:val="center"/>
          </w:tcPr>
          <w:p w14:paraId="4886D066" w14:textId="77777777" w:rsidR="00804992" w:rsidRPr="005F39A6" w:rsidRDefault="00804992" w:rsidP="00241CE8">
            <w:pPr>
              <w:rPr>
                <w:rFonts w:cstheme="minorHAnsi"/>
              </w:rPr>
            </w:pPr>
            <w:r w:rsidRPr="005F39A6">
              <w:rPr>
                <w:rFonts w:cstheme="minorHAnsi"/>
              </w:rPr>
              <w:t>Current Land Tenure System (Post Independence)</w:t>
            </w:r>
          </w:p>
        </w:tc>
        <w:tc>
          <w:tcPr>
            <w:tcW w:w="6186" w:type="dxa"/>
            <w:vAlign w:val="center"/>
          </w:tcPr>
          <w:p w14:paraId="76F5AE2C" w14:textId="0A623572" w:rsidR="00804992" w:rsidRPr="005F39A6" w:rsidRDefault="00804992" w:rsidP="00241CE8">
            <w:pPr>
              <w:rPr>
                <w:rFonts w:cstheme="minorHAnsi"/>
              </w:rPr>
            </w:pPr>
            <w:r w:rsidRPr="005F39A6">
              <w:rPr>
                <w:rFonts w:cstheme="minorHAnsi"/>
              </w:rPr>
              <w:t xml:space="preserve">Article 100 of the Namibian </w:t>
            </w:r>
            <w:r w:rsidR="00604118" w:rsidRPr="005F39A6">
              <w:rPr>
                <w:rFonts w:cstheme="minorHAnsi"/>
              </w:rPr>
              <w:t>C</w:t>
            </w:r>
            <w:r w:rsidRPr="005F39A6">
              <w:rPr>
                <w:rFonts w:cstheme="minorHAnsi"/>
              </w:rPr>
              <w:t>onstitution states that land belongs to the state</w:t>
            </w:r>
            <w:r w:rsidR="00B06F03" w:rsidRPr="005F39A6">
              <w:rPr>
                <w:rFonts w:cstheme="minorHAnsi"/>
              </w:rPr>
              <w:t>,</w:t>
            </w:r>
            <w:r w:rsidRPr="005F39A6">
              <w:rPr>
                <w:rFonts w:cstheme="minorHAnsi"/>
              </w:rPr>
              <w:t xml:space="preserve"> if not otherwise</w:t>
            </w:r>
            <w:r w:rsidR="00B06F03" w:rsidRPr="005F39A6">
              <w:rPr>
                <w:rFonts w:cstheme="minorHAnsi"/>
              </w:rPr>
              <w:t>,</w:t>
            </w:r>
            <w:r w:rsidRPr="005F39A6">
              <w:rPr>
                <w:rFonts w:cstheme="minorHAnsi"/>
              </w:rPr>
              <w:t xml:space="preserve"> lawfully owned. The following are the recognised types of land tenure in Namibia</w:t>
            </w:r>
            <w:r w:rsidR="00916BB8" w:rsidRPr="005F39A6">
              <w:rPr>
                <w:rFonts w:cstheme="minorHAnsi"/>
              </w:rPr>
              <w:t>:</w:t>
            </w:r>
          </w:p>
          <w:p w14:paraId="4A27B503" w14:textId="04EFABCC" w:rsidR="00804992" w:rsidRPr="005F39A6" w:rsidRDefault="00804992" w:rsidP="00241CE8">
            <w:pPr>
              <w:rPr>
                <w:rFonts w:cstheme="minorHAnsi"/>
              </w:rPr>
            </w:pPr>
            <w:r w:rsidRPr="005F39A6">
              <w:rPr>
                <w:rFonts w:cstheme="minorHAnsi"/>
                <w:b/>
              </w:rPr>
              <w:t>State land</w:t>
            </w:r>
            <w:r w:rsidRPr="005F39A6">
              <w:rPr>
                <w:rFonts w:cstheme="minorHAnsi"/>
              </w:rPr>
              <w:t xml:space="preserve"> is land used for nature conservation, game parks, agricultural research farms and military bases. It also includes land owned by local authorities in urban areas for development and sale </w:t>
            </w:r>
            <w:r w:rsidR="00604118" w:rsidRPr="005F39A6">
              <w:rPr>
                <w:rFonts w:cstheme="minorHAnsi"/>
              </w:rPr>
              <w:t>(</w:t>
            </w:r>
            <w:r w:rsidRPr="005F39A6">
              <w:rPr>
                <w:rFonts w:cstheme="minorHAnsi"/>
              </w:rPr>
              <w:t>to private developers</w:t>
            </w:r>
            <w:r w:rsidR="00AE6DB9" w:rsidRPr="005F39A6">
              <w:rPr>
                <w:rFonts w:cstheme="minorHAnsi"/>
              </w:rPr>
              <w:t>)</w:t>
            </w:r>
            <w:r w:rsidRPr="005F39A6">
              <w:rPr>
                <w:rFonts w:cstheme="minorHAnsi"/>
              </w:rPr>
              <w:t>.</w:t>
            </w:r>
          </w:p>
          <w:p w14:paraId="705804A3" w14:textId="77777777" w:rsidR="00804992" w:rsidRPr="005F39A6" w:rsidRDefault="00804992" w:rsidP="00241CE8">
            <w:pPr>
              <w:rPr>
                <w:rFonts w:cstheme="minorHAnsi"/>
              </w:rPr>
            </w:pPr>
            <w:r w:rsidRPr="005F39A6">
              <w:rPr>
                <w:rFonts w:cstheme="minorHAnsi"/>
                <w:b/>
              </w:rPr>
              <w:t>Private land</w:t>
            </w:r>
            <w:r w:rsidRPr="005F39A6">
              <w:rPr>
                <w:rFonts w:cstheme="minorHAnsi"/>
              </w:rPr>
              <w:t xml:space="preserve"> includes urban land which is privately owned within proclaimed boundaries and rural commercial farmland or freehold agricultural land, i.e. private ownership of commercial farmlands.</w:t>
            </w:r>
          </w:p>
          <w:p w14:paraId="7BB6C52A" w14:textId="123B3508" w:rsidR="00804992" w:rsidRPr="005F39A6" w:rsidRDefault="00804992" w:rsidP="00241CE8">
            <w:pPr>
              <w:rPr>
                <w:rFonts w:cstheme="minorHAnsi"/>
              </w:rPr>
            </w:pPr>
            <w:r w:rsidRPr="005F39A6">
              <w:rPr>
                <w:rFonts w:cstheme="minorHAnsi"/>
                <w:b/>
              </w:rPr>
              <w:t>Communal land</w:t>
            </w:r>
            <w:r w:rsidRPr="005F39A6">
              <w:rPr>
                <w:rFonts w:cstheme="minorHAnsi"/>
              </w:rPr>
              <w:t xml:space="preserve"> includes all land used by indigenous communities, owned by the state but held in trust for them. All rural land in the communal areas is held and managed according to customary tenure systems.</w:t>
            </w:r>
          </w:p>
        </w:tc>
      </w:tr>
      <w:tr w:rsidR="00804992" w:rsidRPr="005F39A6" w14:paraId="0E4E3E85" w14:textId="77777777" w:rsidTr="00804992">
        <w:tc>
          <w:tcPr>
            <w:tcW w:w="2830" w:type="dxa"/>
            <w:vAlign w:val="center"/>
          </w:tcPr>
          <w:p w14:paraId="5D0057EC" w14:textId="77777777" w:rsidR="00804992" w:rsidRPr="005F39A6" w:rsidRDefault="00804992" w:rsidP="00241CE8">
            <w:pPr>
              <w:rPr>
                <w:rFonts w:cstheme="minorHAnsi"/>
              </w:rPr>
            </w:pPr>
            <w:r w:rsidRPr="005F39A6">
              <w:rPr>
                <w:rFonts w:cstheme="minorHAnsi"/>
              </w:rPr>
              <w:t>Current Status of Land Policies</w:t>
            </w:r>
          </w:p>
        </w:tc>
        <w:tc>
          <w:tcPr>
            <w:tcW w:w="6186" w:type="dxa"/>
            <w:vAlign w:val="center"/>
          </w:tcPr>
          <w:p w14:paraId="7139D1E5" w14:textId="1326F62F" w:rsidR="00804992" w:rsidRPr="005F39A6" w:rsidRDefault="00804992" w:rsidP="00241CE8">
            <w:pPr>
              <w:rPr>
                <w:rFonts w:cstheme="minorHAnsi"/>
              </w:rPr>
            </w:pPr>
            <w:r w:rsidRPr="005F39A6">
              <w:rPr>
                <w:rFonts w:cstheme="minorHAnsi"/>
              </w:rPr>
              <w:t>The 1998 National Land Policy advocates that all persons are equal before the law and no one should be discriminated against on</w:t>
            </w:r>
            <w:r w:rsidR="00AE6DB9" w:rsidRPr="005F39A6">
              <w:rPr>
                <w:rFonts w:cstheme="minorHAnsi"/>
              </w:rPr>
              <w:t xml:space="preserve"> </w:t>
            </w:r>
            <w:r w:rsidR="00BF7470" w:rsidRPr="005F39A6">
              <w:rPr>
                <w:rFonts w:cstheme="minorHAnsi"/>
              </w:rPr>
              <w:t>the grounds</w:t>
            </w:r>
            <w:r w:rsidRPr="005F39A6">
              <w:rPr>
                <w:rFonts w:cstheme="minorHAnsi"/>
              </w:rPr>
              <w:t xml:space="preserve"> of sex, colour, ethnic origin, religion, creed</w:t>
            </w:r>
            <w:r w:rsidR="00B06F03" w:rsidRPr="005F39A6">
              <w:rPr>
                <w:rFonts w:cstheme="minorHAnsi"/>
              </w:rPr>
              <w:t>,</w:t>
            </w:r>
            <w:r w:rsidRPr="005F39A6">
              <w:rPr>
                <w:rFonts w:cstheme="minorHAnsi"/>
              </w:rPr>
              <w:t xml:space="preserve"> social or economic status. The policy aims to promote sustainable economic development, address inequitable land distribution and increased population pressure, reduce poverty and promote tenure security and offer multiple forms of land rights.</w:t>
            </w:r>
          </w:p>
          <w:p w14:paraId="5236443D" w14:textId="5411F7FA" w:rsidR="00804992" w:rsidRPr="005F39A6" w:rsidRDefault="00804992" w:rsidP="00241CE8">
            <w:pPr>
              <w:rPr>
                <w:rFonts w:cstheme="minorHAnsi"/>
              </w:rPr>
            </w:pPr>
            <w:r w:rsidRPr="005F39A6">
              <w:rPr>
                <w:rFonts w:cstheme="minorHAnsi"/>
              </w:rPr>
              <w:t xml:space="preserve">The </w:t>
            </w:r>
            <w:r w:rsidR="0091088E" w:rsidRPr="005F39A6">
              <w:rPr>
                <w:rFonts w:cstheme="minorHAnsi"/>
              </w:rPr>
              <w:t>r</w:t>
            </w:r>
            <w:r w:rsidRPr="005F39A6">
              <w:rPr>
                <w:rFonts w:cstheme="minorHAnsi"/>
              </w:rPr>
              <w:t xml:space="preserve">evised National Resettlement Policy </w:t>
            </w:r>
            <w:r w:rsidR="00DE5596" w:rsidRPr="005F39A6">
              <w:rPr>
                <w:rFonts w:cstheme="minorHAnsi"/>
              </w:rPr>
              <w:t xml:space="preserve">of </w:t>
            </w:r>
            <w:r w:rsidRPr="005F39A6">
              <w:rPr>
                <w:rFonts w:cstheme="minorHAnsi"/>
              </w:rPr>
              <w:t xml:space="preserve">2018 aims to </w:t>
            </w:r>
            <w:r w:rsidR="00AE3F4F" w:rsidRPr="005F39A6">
              <w:rPr>
                <w:rFonts w:cstheme="minorHAnsi"/>
              </w:rPr>
              <w:t>ensure that</w:t>
            </w:r>
            <w:r w:rsidR="00AE6DB9" w:rsidRPr="005F39A6">
              <w:rPr>
                <w:rFonts w:cstheme="minorHAnsi"/>
              </w:rPr>
              <w:t xml:space="preserve"> </w:t>
            </w:r>
            <w:r w:rsidRPr="005F39A6">
              <w:rPr>
                <w:rFonts w:cstheme="minorHAnsi"/>
              </w:rPr>
              <w:t>Namibia’s land resource is equitably allocated, efficiently managed, administered and sustainably utilized for the benefit of all Namibians.</w:t>
            </w:r>
          </w:p>
          <w:p w14:paraId="06E4B05B" w14:textId="08CC0554" w:rsidR="00804992" w:rsidRPr="005F39A6" w:rsidRDefault="00804992" w:rsidP="0091088E">
            <w:pPr>
              <w:rPr>
                <w:rFonts w:cstheme="minorHAnsi"/>
              </w:rPr>
            </w:pPr>
            <w:r w:rsidRPr="005F39A6">
              <w:rPr>
                <w:rFonts w:cstheme="minorHAnsi"/>
              </w:rPr>
              <w:t xml:space="preserve">The Namibia Agriculture Policy </w:t>
            </w:r>
            <w:r w:rsidR="00DE5596" w:rsidRPr="005F39A6">
              <w:rPr>
                <w:rFonts w:cstheme="minorHAnsi"/>
              </w:rPr>
              <w:t xml:space="preserve">of </w:t>
            </w:r>
            <w:r w:rsidRPr="005F39A6">
              <w:rPr>
                <w:rFonts w:cstheme="minorHAnsi"/>
              </w:rPr>
              <w:t>2015</w:t>
            </w:r>
            <w:r w:rsidR="00AE6DB9" w:rsidRPr="005F39A6">
              <w:rPr>
                <w:rFonts w:cstheme="minorHAnsi"/>
              </w:rPr>
              <w:t>’</w:t>
            </w:r>
            <w:r w:rsidR="00AE3F4F" w:rsidRPr="005F39A6">
              <w:rPr>
                <w:rFonts w:cstheme="minorHAnsi"/>
              </w:rPr>
              <w:t>s vision</w:t>
            </w:r>
            <w:r w:rsidRPr="005F39A6">
              <w:rPr>
                <w:rFonts w:cstheme="minorHAnsi"/>
              </w:rPr>
              <w:t xml:space="preserve"> is to attain a conducive environment for sustainable agricultural production, marketing and agro-industry development in Namibia. The policy promotes, regulates and protects the sustainable development of the agriculture sector through stakeholder participation for the purpose of improving </w:t>
            </w:r>
            <w:r w:rsidR="00AE6DB9" w:rsidRPr="005F39A6">
              <w:rPr>
                <w:rFonts w:cstheme="minorHAnsi"/>
              </w:rPr>
              <w:t xml:space="preserve">the </w:t>
            </w:r>
            <w:r w:rsidRPr="005F39A6">
              <w:rPr>
                <w:rFonts w:cstheme="minorHAnsi"/>
              </w:rPr>
              <w:t xml:space="preserve">socio-economic situation of the Namibian people. The policy also aims to accelerate the agriculture </w:t>
            </w:r>
            <w:r w:rsidR="00AE3F4F" w:rsidRPr="005F39A6">
              <w:rPr>
                <w:rFonts w:cstheme="minorHAnsi"/>
              </w:rPr>
              <w:t>sector’s contribution</w:t>
            </w:r>
            <w:r w:rsidRPr="005F39A6">
              <w:rPr>
                <w:rFonts w:cstheme="minorHAnsi"/>
              </w:rPr>
              <w:t xml:space="preserve"> to National Gro</w:t>
            </w:r>
            <w:r w:rsidR="0091088E" w:rsidRPr="005F39A6">
              <w:rPr>
                <w:rFonts w:cstheme="minorHAnsi"/>
              </w:rPr>
              <w:t xml:space="preserve">ss </w:t>
            </w:r>
            <w:r w:rsidRPr="005F39A6">
              <w:rPr>
                <w:rFonts w:cstheme="minorHAnsi"/>
              </w:rPr>
              <w:t xml:space="preserve">Domestic Product and to promote </w:t>
            </w:r>
            <w:r w:rsidR="00AE6DB9" w:rsidRPr="005F39A6">
              <w:rPr>
                <w:rFonts w:cstheme="minorHAnsi"/>
              </w:rPr>
              <w:t xml:space="preserve">the </w:t>
            </w:r>
            <w:r w:rsidRPr="005F39A6">
              <w:rPr>
                <w:rFonts w:cstheme="minorHAnsi"/>
              </w:rPr>
              <w:t xml:space="preserve">development of </w:t>
            </w:r>
            <w:r w:rsidR="00AE6DB9" w:rsidRPr="005F39A6">
              <w:rPr>
                <w:rFonts w:cstheme="minorHAnsi"/>
              </w:rPr>
              <w:t xml:space="preserve">the </w:t>
            </w:r>
            <w:r w:rsidRPr="005F39A6">
              <w:rPr>
                <w:rFonts w:cstheme="minorHAnsi"/>
              </w:rPr>
              <w:t>national agriculture sector across the value chain.</w:t>
            </w:r>
          </w:p>
        </w:tc>
      </w:tr>
      <w:tr w:rsidR="00804992" w:rsidRPr="005F39A6" w14:paraId="0EFFE6DA" w14:textId="77777777" w:rsidTr="00804992">
        <w:tc>
          <w:tcPr>
            <w:tcW w:w="2830" w:type="dxa"/>
            <w:vAlign w:val="center"/>
          </w:tcPr>
          <w:p w14:paraId="6AC13547" w14:textId="77777777" w:rsidR="00804992" w:rsidRPr="005F39A6" w:rsidRDefault="00804992" w:rsidP="00241CE8">
            <w:pPr>
              <w:rPr>
                <w:rFonts w:cstheme="minorHAnsi"/>
              </w:rPr>
            </w:pPr>
            <w:r w:rsidRPr="005F39A6">
              <w:rPr>
                <w:rFonts w:cstheme="minorHAnsi"/>
              </w:rPr>
              <w:t>Rural Land Administration</w:t>
            </w:r>
          </w:p>
        </w:tc>
        <w:tc>
          <w:tcPr>
            <w:tcW w:w="6186" w:type="dxa"/>
            <w:vAlign w:val="center"/>
          </w:tcPr>
          <w:p w14:paraId="1125D124" w14:textId="58B25DB3" w:rsidR="00804992" w:rsidRPr="004B356F" w:rsidRDefault="00804992" w:rsidP="00241CE8">
            <w:pPr>
              <w:rPr>
                <w:rFonts w:cstheme="minorHAnsi"/>
              </w:rPr>
            </w:pPr>
            <w:r w:rsidRPr="004B356F">
              <w:rPr>
                <w:rFonts w:cstheme="minorHAnsi"/>
              </w:rPr>
              <w:t xml:space="preserve">In </w:t>
            </w:r>
            <w:r w:rsidR="00AE6DB9" w:rsidRPr="004B356F">
              <w:rPr>
                <w:rFonts w:cstheme="minorHAnsi"/>
              </w:rPr>
              <w:t xml:space="preserve">the </w:t>
            </w:r>
            <w:r w:rsidRPr="004B356F">
              <w:rPr>
                <w:rFonts w:cstheme="minorHAnsi"/>
              </w:rPr>
              <w:t>Communal Land Reform Act</w:t>
            </w:r>
            <w:r w:rsidR="00F17010" w:rsidRPr="004B356F">
              <w:rPr>
                <w:rFonts w:cstheme="minorHAnsi"/>
              </w:rPr>
              <w:t xml:space="preserve"> (Act</w:t>
            </w:r>
            <w:r w:rsidR="004B356F" w:rsidRPr="004B356F">
              <w:rPr>
                <w:rFonts w:cstheme="minorHAnsi"/>
              </w:rPr>
              <w:t xml:space="preserve"> </w:t>
            </w:r>
            <w:r w:rsidR="00F17010" w:rsidRPr="004B356F">
              <w:rPr>
                <w:rFonts w:cstheme="minorHAnsi"/>
              </w:rPr>
              <w:t>5 of 2002)</w:t>
            </w:r>
            <w:r w:rsidRPr="004B356F">
              <w:rPr>
                <w:rFonts w:cstheme="minorHAnsi"/>
              </w:rPr>
              <w:t>, communal land is described in section 15 as</w:t>
            </w:r>
            <w:r w:rsidR="00862A9D" w:rsidRPr="004B356F">
              <w:rPr>
                <w:rFonts w:cstheme="minorHAnsi"/>
              </w:rPr>
              <w:t>:</w:t>
            </w:r>
            <w:r w:rsidRPr="004B356F">
              <w:rPr>
                <w:rFonts w:cstheme="minorHAnsi"/>
              </w:rPr>
              <w:t xml:space="preserve"> land which includes areas described as communal land in Schedule 1 </w:t>
            </w:r>
            <w:r w:rsidR="00862A9D" w:rsidRPr="004B356F">
              <w:rPr>
                <w:rFonts w:cstheme="minorHAnsi"/>
              </w:rPr>
              <w:t xml:space="preserve">of </w:t>
            </w:r>
            <w:r w:rsidRPr="004B356F">
              <w:rPr>
                <w:rFonts w:cstheme="minorHAnsi"/>
              </w:rPr>
              <w:t xml:space="preserve">the Act, any areas declared to be communal land under section 16(1)(a), </w:t>
            </w:r>
            <w:r w:rsidR="00862A9D" w:rsidRPr="004B356F">
              <w:rPr>
                <w:rFonts w:cstheme="minorHAnsi"/>
              </w:rPr>
              <w:t xml:space="preserve">and </w:t>
            </w:r>
            <w:r w:rsidRPr="004B356F">
              <w:rPr>
                <w:rFonts w:cstheme="minorHAnsi"/>
              </w:rPr>
              <w:t>any land incorporated into a communal land area under section 16(1)(b)</w:t>
            </w:r>
            <w:r w:rsidR="00862A9D" w:rsidRPr="004B356F">
              <w:rPr>
                <w:rFonts w:cstheme="minorHAnsi"/>
              </w:rPr>
              <w:t>.</w:t>
            </w:r>
            <w:r w:rsidRPr="004B356F">
              <w:rPr>
                <w:rFonts w:cstheme="minorHAnsi"/>
              </w:rPr>
              <w:t xml:space="preserve"> </w:t>
            </w:r>
            <w:r w:rsidR="00862A9D" w:rsidRPr="004B356F">
              <w:rPr>
                <w:rFonts w:cstheme="minorHAnsi"/>
              </w:rPr>
              <w:lastRenderedPageBreak/>
              <w:t>L</w:t>
            </w:r>
            <w:r w:rsidRPr="004B356F">
              <w:rPr>
                <w:rFonts w:cstheme="minorHAnsi"/>
              </w:rPr>
              <w:t>ocal authority areas within the boundaries of a communal land area do not form part of communal lands.</w:t>
            </w:r>
          </w:p>
          <w:p w14:paraId="72D51E94" w14:textId="2935BF8F" w:rsidR="00804992" w:rsidRPr="005F39A6" w:rsidRDefault="00804992" w:rsidP="00241CE8">
            <w:pPr>
              <w:rPr>
                <w:rFonts w:cstheme="minorHAnsi"/>
              </w:rPr>
            </w:pPr>
            <w:r w:rsidRPr="005F39A6">
              <w:rPr>
                <w:rFonts w:cstheme="minorHAnsi"/>
              </w:rPr>
              <w:t xml:space="preserve">The Communal Land </w:t>
            </w:r>
            <w:r w:rsidR="0091088E" w:rsidRPr="005F39A6">
              <w:rPr>
                <w:rFonts w:cstheme="minorHAnsi"/>
              </w:rPr>
              <w:t>R</w:t>
            </w:r>
            <w:r w:rsidRPr="005F39A6">
              <w:rPr>
                <w:rFonts w:cstheme="minorHAnsi"/>
              </w:rPr>
              <w:t xml:space="preserve">eform Act, Section 17, states that all communal land </w:t>
            </w:r>
            <w:r w:rsidR="0091088E" w:rsidRPr="005F39A6">
              <w:rPr>
                <w:rFonts w:cstheme="minorHAnsi"/>
              </w:rPr>
              <w:t xml:space="preserve">is </w:t>
            </w:r>
            <w:r w:rsidRPr="005F39A6">
              <w:rPr>
                <w:rFonts w:cstheme="minorHAnsi"/>
              </w:rPr>
              <w:t>vest</w:t>
            </w:r>
            <w:r w:rsidR="0091088E" w:rsidRPr="005F39A6">
              <w:rPr>
                <w:rFonts w:cstheme="minorHAnsi"/>
              </w:rPr>
              <w:t>ed</w:t>
            </w:r>
            <w:r w:rsidRPr="005F39A6">
              <w:rPr>
                <w:rFonts w:cstheme="minorHAnsi"/>
              </w:rPr>
              <w:t xml:space="preserve"> in the State, which must keep the land in trust for the benefit of the traditional communities living in those areas. </w:t>
            </w:r>
            <w:r w:rsidR="000547B2" w:rsidRPr="005F39A6">
              <w:rPr>
                <w:rFonts w:cstheme="minorHAnsi"/>
              </w:rPr>
              <w:t xml:space="preserve">Since </w:t>
            </w:r>
            <w:r w:rsidRPr="005F39A6">
              <w:rPr>
                <w:rFonts w:cstheme="minorHAnsi"/>
              </w:rPr>
              <w:t xml:space="preserve">communal land belongs to the State, the State has put </w:t>
            </w:r>
            <w:r w:rsidR="00AE6DB9" w:rsidRPr="005F39A6">
              <w:rPr>
                <w:rFonts w:cstheme="minorHAnsi"/>
              </w:rPr>
              <w:t xml:space="preserve">up </w:t>
            </w:r>
            <w:r w:rsidRPr="005F39A6">
              <w:rPr>
                <w:rFonts w:cstheme="minorHAnsi"/>
              </w:rPr>
              <w:t>systems in place to make sure that communal lands are administered and managed in the interest of the people living in those areas. The Act incorporates the offices of the Chief or the Traditional Authority and the Communal Land Boards which work together to ensure better communal land administration.</w:t>
            </w:r>
          </w:p>
          <w:p w14:paraId="7502FF0F" w14:textId="5049A4F5" w:rsidR="00804992" w:rsidRPr="005F39A6" w:rsidRDefault="00804992" w:rsidP="00AE6DB9">
            <w:pPr>
              <w:rPr>
                <w:rFonts w:cstheme="minorHAnsi"/>
              </w:rPr>
            </w:pPr>
            <w:r w:rsidRPr="005F39A6">
              <w:rPr>
                <w:rFonts w:cstheme="minorHAnsi"/>
              </w:rPr>
              <w:t>The Act also stipulates that communal land cannot be sold as freehold land to any person</w:t>
            </w:r>
            <w:r w:rsidR="00916BB8" w:rsidRPr="005F39A6">
              <w:rPr>
                <w:rFonts w:cstheme="minorHAnsi"/>
              </w:rPr>
              <w:t>,</w:t>
            </w:r>
            <w:r w:rsidRPr="005F39A6">
              <w:rPr>
                <w:rFonts w:cstheme="minorHAnsi"/>
              </w:rPr>
              <w:t xml:space="preserve"> </w:t>
            </w:r>
            <w:r w:rsidR="00AE6DB9" w:rsidRPr="005F39A6">
              <w:rPr>
                <w:rFonts w:cstheme="minorHAnsi"/>
              </w:rPr>
              <w:t xml:space="preserve">which means </w:t>
            </w:r>
            <w:r w:rsidRPr="005F39A6">
              <w:rPr>
                <w:rFonts w:cstheme="minorHAnsi"/>
              </w:rPr>
              <w:t>that communal land cannot be sold like commercial farmland.</w:t>
            </w:r>
          </w:p>
        </w:tc>
      </w:tr>
      <w:tr w:rsidR="00804992" w:rsidRPr="005F39A6" w14:paraId="51295BFF" w14:textId="77777777" w:rsidTr="00804992">
        <w:tc>
          <w:tcPr>
            <w:tcW w:w="2830" w:type="dxa"/>
            <w:vAlign w:val="center"/>
          </w:tcPr>
          <w:p w14:paraId="0A47EB2D" w14:textId="77777777" w:rsidR="00804992" w:rsidRPr="00AB028A" w:rsidRDefault="00804992" w:rsidP="00241CE8">
            <w:pPr>
              <w:rPr>
                <w:rFonts w:cstheme="minorHAnsi"/>
              </w:rPr>
            </w:pPr>
            <w:r w:rsidRPr="00AB028A">
              <w:rPr>
                <w:rFonts w:cstheme="minorHAnsi"/>
              </w:rPr>
              <w:lastRenderedPageBreak/>
              <w:t>Legal and Institutional Framework in Land Governance in Namibia</w:t>
            </w:r>
          </w:p>
        </w:tc>
        <w:tc>
          <w:tcPr>
            <w:tcW w:w="6186" w:type="dxa"/>
            <w:vAlign w:val="center"/>
          </w:tcPr>
          <w:p w14:paraId="0415D6BF" w14:textId="4766006B" w:rsidR="00804992" w:rsidRPr="00AB028A" w:rsidRDefault="00804992" w:rsidP="00241CE8">
            <w:pPr>
              <w:rPr>
                <w:rFonts w:cstheme="minorHAnsi"/>
              </w:rPr>
            </w:pPr>
            <w:r w:rsidRPr="00AB028A">
              <w:rPr>
                <w:rFonts w:cstheme="minorHAnsi"/>
              </w:rPr>
              <w:t xml:space="preserve">The </w:t>
            </w:r>
            <w:r w:rsidR="00AB028A" w:rsidRPr="00AB028A">
              <w:rPr>
                <w:rFonts w:cstheme="minorHAnsi"/>
              </w:rPr>
              <w:t xml:space="preserve">Local Authorities Act </w:t>
            </w:r>
            <w:r w:rsidR="001E50DA" w:rsidRPr="00AB028A">
              <w:rPr>
                <w:rFonts w:cstheme="minorHAnsi"/>
              </w:rPr>
              <w:t>(Act 23 of 1992)</w:t>
            </w:r>
            <w:r w:rsidRPr="00AB028A">
              <w:rPr>
                <w:rFonts w:cstheme="minorHAnsi"/>
              </w:rPr>
              <w:t xml:space="preserve"> provides for local authority administration. Regional Councils have general responsibility to allocate resources. Local authorities are responsible for the development of land for housing and for the sale of residential plots, which are transferable with freehold title.</w:t>
            </w:r>
          </w:p>
          <w:p w14:paraId="54DC161B" w14:textId="3CF848E4" w:rsidR="00804992" w:rsidRPr="00AB028A" w:rsidRDefault="00804992" w:rsidP="00241CE8">
            <w:pPr>
              <w:rPr>
                <w:rFonts w:cstheme="minorHAnsi"/>
              </w:rPr>
            </w:pPr>
            <w:r w:rsidRPr="00AB028A">
              <w:rPr>
                <w:rFonts w:cstheme="minorHAnsi"/>
              </w:rPr>
              <w:t xml:space="preserve">Twelve regional Communal Land Boards (CLBs) </w:t>
            </w:r>
            <w:r w:rsidR="00AE6DB9" w:rsidRPr="00AB028A">
              <w:rPr>
                <w:rFonts w:cstheme="minorHAnsi"/>
              </w:rPr>
              <w:t xml:space="preserve">have been </w:t>
            </w:r>
            <w:r w:rsidRPr="00AB028A">
              <w:rPr>
                <w:rFonts w:cstheme="minorHAnsi"/>
              </w:rPr>
              <w:t xml:space="preserve">established under the Communal Land Reform Act of 2002. Different ministries and </w:t>
            </w:r>
            <w:r w:rsidR="00AE6DB9" w:rsidRPr="00AB028A">
              <w:rPr>
                <w:rFonts w:cstheme="minorHAnsi"/>
              </w:rPr>
              <w:t>all traditional authorities</w:t>
            </w:r>
            <w:r w:rsidRPr="00AB028A">
              <w:rPr>
                <w:rFonts w:cstheme="minorHAnsi"/>
              </w:rPr>
              <w:t xml:space="preserve"> recognized under the Traditional Authorities Act are represented on these boards.</w:t>
            </w:r>
          </w:p>
          <w:p w14:paraId="1A48F6E8" w14:textId="1DD5379E" w:rsidR="00804992" w:rsidRPr="00AB028A" w:rsidRDefault="00804992" w:rsidP="00241CE8">
            <w:pPr>
              <w:rPr>
                <w:rFonts w:cstheme="minorHAnsi"/>
              </w:rPr>
            </w:pPr>
            <w:r w:rsidRPr="00AB028A">
              <w:rPr>
                <w:rFonts w:cstheme="minorHAnsi"/>
              </w:rPr>
              <w:t>According to Section 24 of the Local Authorities Act</w:t>
            </w:r>
            <w:r w:rsidR="00AE6DB9" w:rsidRPr="00AB028A">
              <w:rPr>
                <w:rFonts w:cstheme="minorHAnsi"/>
              </w:rPr>
              <w:t xml:space="preserve"> of 1992</w:t>
            </w:r>
            <w:r w:rsidRPr="00AB028A">
              <w:rPr>
                <w:rFonts w:cstheme="minorHAnsi"/>
              </w:rPr>
              <w:t>, while the traditional authority may allocate customary land rights, the relevant board must ratify the allocation before it is legally valid.</w:t>
            </w:r>
          </w:p>
          <w:p w14:paraId="7C34E7BD" w14:textId="0E029CB5" w:rsidR="00804992" w:rsidRPr="00AB028A" w:rsidRDefault="00804992" w:rsidP="00241CE8">
            <w:pPr>
              <w:rPr>
                <w:rFonts w:cstheme="minorHAnsi"/>
              </w:rPr>
            </w:pPr>
            <w:r w:rsidRPr="00AB028A">
              <w:rPr>
                <w:rFonts w:cstheme="minorHAnsi"/>
              </w:rPr>
              <w:t>The Ministry of Land Reform (MLR</w:t>
            </w:r>
            <w:r w:rsidR="00AE6DB9" w:rsidRPr="00AB028A">
              <w:rPr>
                <w:rFonts w:cstheme="minorHAnsi"/>
              </w:rPr>
              <w:t>), which was established in 1990,</w:t>
            </w:r>
            <w:r w:rsidRPr="00AB028A">
              <w:rPr>
                <w:rFonts w:cstheme="minorHAnsi"/>
              </w:rPr>
              <w:t xml:space="preserve"> is the main actor in land planning and administration in Namibia. It’s functions are spread under the different directorates as explained below</w:t>
            </w:r>
            <w:r w:rsidR="00916BB8" w:rsidRPr="00AB028A">
              <w:rPr>
                <w:rFonts w:cstheme="minorHAnsi"/>
              </w:rPr>
              <w:t>:</w:t>
            </w:r>
          </w:p>
          <w:p w14:paraId="14AB261D" w14:textId="4D386458" w:rsidR="00804992" w:rsidRPr="00AB028A" w:rsidRDefault="00804992" w:rsidP="00241CE8">
            <w:pPr>
              <w:rPr>
                <w:rFonts w:cstheme="minorHAnsi"/>
              </w:rPr>
            </w:pPr>
            <w:r w:rsidRPr="00AB028A">
              <w:rPr>
                <w:rFonts w:cstheme="minorHAnsi"/>
              </w:rPr>
              <w:t xml:space="preserve">The </w:t>
            </w:r>
            <w:r w:rsidR="0091088E" w:rsidRPr="00AB028A">
              <w:rPr>
                <w:rFonts w:cstheme="minorHAnsi"/>
              </w:rPr>
              <w:t>D</w:t>
            </w:r>
            <w:r w:rsidRPr="00AB028A">
              <w:rPr>
                <w:rFonts w:cstheme="minorHAnsi"/>
              </w:rPr>
              <w:t>irectorate of Land Reform administers the Agricultural (Commercial) Land Reform Act</w:t>
            </w:r>
            <w:r w:rsidR="00AE3F4F">
              <w:rPr>
                <w:rFonts w:cstheme="minorHAnsi"/>
              </w:rPr>
              <w:t xml:space="preserve"> </w:t>
            </w:r>
            <w:r w:rsidR="00AE3F4F" w:rsidRPr="004B356F">
              <w:rPr>
                <w:rFonts w:cstheme="minorHAnsi"/>
              </w:rPr>
              <w:t xml:space="preserve">(Act </w:t>
            </w:r>
            <w:r w:rsidR="00AE3F4F">
              <w:rPr>
                <w:rFonts w:cstheme="minorHAnsi"/>
              </w:rPr>
              <w:t>6</w:t>
            </w:r>
            <w:r w:rsidR="00AE3F4F" w:rsidRPr="004B356F">
              <w:rPr>
                <w:rFonts w:cstheme="minorHAnsi"/>
              </w:rPr>
              <w:t xml:space="preserve"> of </w:t>
            </w:r>
            <w:r w:rsidR="00AE3F4F">
              <w:rPr>
                <w:rFonts w:cstheme="minorHAnsi"/>
              </w:rPr>
              <w:t>1995</w:t>
            </w:r>
            <w:r w:rsidR="00AE3F4F" w:rsidRPr="004B356F">
              <w:rPr>
                <w:rFonts w:cstheme="minorHAnsi"/>
              </w:rPr>
              <w:t>)</w:t>
            </w:r>
            <w:r w:rsidRPr="00AB028A">
              <w:rPr>
                <w:rFonts w:cstheme="minorHAnsi"/>
              </w:rPr>
              <w:t>, the Communal Land Reform Act</w:t>
            </w:r>
            <w:r w:rsidR="00AE3F4F">
              <w:rPr>
                <w:rFonts w:cstheme="minorHAnsi"/>
              </w:rPr>
              <w:t xml:space="preserve"> </w:t>
            </w:r>
            <w:r w:rsidR="00AE3F4F" w:rsidRPr="004B356F">
              <w:rPr>
                <w:rFonts w:cstheme="minorHAnsi"/>
              </w:rPr>
              <w:t>(Act 5 of 2002)</w:t>
            </w:r>
            <w:r w:rsidRPr="00AB028A">
              <w:rPr>
                <w:rFonts w:cstheme="minorHAnsi"/>
              </w:rPr>
              <w:t xml:space="preserve"> and implements the National Land Policy.</w:t>
            </w:r>
          </w:p>
          <w:p w14:paraId="04E1E21B" w14:textId="6A93B6A9" w:rsidR="00804992" w:rsidRPr="00AB028A" w:rsidRDefault="00783967" w:rsidP="00241CE8">
            <w:pPr>
              <w:rPr>
                <w:rFonts w:cstheme="minorHAnsi"/>
              </w:rPr>
            </w:pPr>
            <w:r w:rsidRPr="00AB028A">
              <w:rPr>
                <w:rFonts w:cstheme="minorHAnsi"/>
              </w:rPr>
              <w:t xml:space="preserve">The </w:t>
            </w:r>
            <w:r w:rsidR="00745F1C" w:rsidRPr="00AB028A">
              <w:rPr>
                <w:rFonts w:cstheme="minorHAnsi"/>
              </w:rPr>
              <w:t>D</w:t>
            </w:r>
            <w:r w:rsidRPr="00AB028A">
              <w:rPr>
                <w:rFonts w:cstheme="minorHAnsi"/>
              </w:rPr>
              <w:t xml:space="preserve">irectorate of Deeds Registry administers the </w:t>
            </w:r>
            <w:r w:rsidR="00007C3A" w:rsidRPr="00AB028A">
              <w:rPr>
                <w:rFonts w:cstheme="minorHAnsi"/>
              </w:rPr>
              <w:t>Deeds Registries Act</w:t>
            </w:r>
            <w:r w:rsidR="00AE3F4F">
              <w:rPr>
                <w:rFonts w:cstheme="minorHAnsi"/>
              </w:rPr>
              <w:t xml:space="preserve"> </w:t>
            </w:r>
            <w:r w:rsidR="00AE3F4F" w:rsidRPr="004B356F">
              <w:rPr>
                <w:rFonts w:cstheme="minorHAnsi"/>
              </w:rPr>
              <w:t xml:space="preserve">(Act </w:t>
            </w:r>
            <w:r w:rsidR="00AE3F4F">
              <w:rPr>
                <w:rFonts w:cstheme="minorHAnsi"/>
              </w:rPr>
              <w:t>47</w:t>
            </w:r>
            <w:r w:rsidR="00AE3F4F" w:rsidRPr="004B356F">
              <w:rPr>
                <w:rFonts w:cstheme="minorHAnsi"/>
              </w:rPr>
              <w:t xml:space="preserve"> of </w:t>
            </w:r>
            <w:r w:rsidR="00AE3F4F">
              <w:rPr>
                <w:rFonts w:cstheme="minorHAnsi"/>
              </w:rPr>
              <w:t>1937</w:t>
            </w:r>
            <w:r w:rsidR="00AE3F4F" w:rsidRPr="004B356F">
              <w:rPr>
                <w:rFonts w:cstheme="minorHAnsi"/>
              </w:rPr>
              <w:t>)</w:t>
            </w:r>
            <w:r w:rsidR="00AE3F4F">
              <w:rPr>
                <w:rFonts w:cstheme="minorHAnsi"/>
              </w:rPr>
              <w:t xml:space="preserve"> </w:t>
            </w:r>
            <w:r w:rsidR="00007C3A" w:rsidRPr="00AB028A">
              <w:rPr>
                <w:rFonts w:cstheme="minorHAnsi"/>
              </w:rPr>
              <w:t>and regulations and Registration of Deeds in Rehoboth Act</w:t>
            </w:r>
            <w:r w:rsidR="00AE3F4F">
              <w:rPr>
                <w:rFonts w:cstheme="minorHAnsi"/>
              </w:rPr>
              <w:t xml:space="preserve"> </w:t>
            </w:r>
            <w:r w:rsidR="00AE3F4F" w:rsidRPr="004B356F">
              <w:rPr>
                <w:rFonts w:cstheme="minorHAnsi"/>
              </w:rPr>
              <w:t xml:space="preserve">(Act </w:t>
            </w:r>
            <w:r w:rsidR="00AE3F4F">
              <w:rPr>
                <w:rFonts w:cstheme="minorHAnsi"/>
              </w:rPr>
              <w:t>93</w:t>
            </w:r>
            <w:r w:rsidR="00AE3F4F" w:rsidRPr="004B356F">
              <w:rPr>
                <w:rFonts w:cstheme="minorHAnsi"/>
              </w:rPr>
              <w:t xml:space="preserve"> of </w:t>
            </w:r>
            <w:r w:rsidR="00AE3F4F">
              <w:rPr>
                <w:rFonts w:cstheme="minorHAnsi"/>
              </w:rPr>
              <w:t>1976</w:t>
            </w:r>
            <w:r w:rsidR="00AE3F4F" w:rsidRPr="004B356F">
              <w:rPr>
                <w:rFonts w:cstheme="minorHAnsi"/>
              </w:rPr>
              <w:t>)</w:t>
            </w:r>
            <w:r w:rsidR="00804992" w:rsidRPr="00AB028A">
              <w:rPr>
                <w:rFonts w:cstheme="minorHAnsi"/>
              </w:rPr>
              <w:t>. The directorate is responsible for the registration of immovable properties and real rights granted by financial institutions in the country.</w:t>
            </w:r>
          </w:p>
          <w:p w14:paraId="68ABE8CB" w14:textId="03158E37" w:rsidR="00804992" w:rsidRPr="00AB028A" w:rsidRDefault="00804992" w:rsidP="00241CE8">
            <w:pPr>
              <w:rPr>
                <w:rFonts w:cstheme="minorHAnsi"/>
              </w:rPr>
            </w:pPr>
            <w:r w:rsidRPr="00AB028A">
              <w:rPr>
                <w:rFonts w:cstheme="minorHAnsi"/>
              </w:rPr>
              <w:t xml:space="preserve">The Directorate of Survey and Mapping provides services in support of land planning, surveying, mapping and administration. It also provides </w:t>
            </w:r>
            <w:r w:rsidR="00007C3A" w:rsidRPr="00AB028A">
              <w:rPr>
                <w:rFonts w:cstheme="minorHAnsi"/>
              </w:rPr>
              <w:t>professional</w:t>
            </w:r>
            <w:r w:rsidRPr="00AB028A">
              <w:rPr>
                <w:rFonts w:cstheme="minorHAnsi"/>
              </w:rPr>
              <w:t xml:space="preserve"> services and advice to the </w:t>
            </w:r>
            <w:r w:rsidR="00007C3A" w:rsidRPr="00AB028A">
              <w:rPr>
                <w:rFonts w:cstheme="minorHAnsi"/>
              </w:rPr>
              <w:lastRenderedPageBreak/>
              <w:t>government</w:t>
            </w:r>
            <w:r w:rsidRPr="00AB028A">
              <w:rPr>
                <w:rFonts w:cstheme="minorHAnsi"/>
              </w:rPr>
              <w:t>, parastatals, private companies and the general public on the matter relating to survey and mapping and derives its mandate from</w:t>
            </w:r>
            <w:r w:rsidR="00783967" w:rsidRPr="00AB028A">
              <w:rPr>
                <w:rFonts w:cstheme="minorHAnsi"/>
              </w:rPr>
              <w:t xml:space="preserve"> the</w:t>
            </w:r>
            <w:r w:rsidRPr="00AB028A">
              <w:rPr>
                <w:rFonts w:cstheme="minorHAnsi"/>
              </w:rPr>
              <w:t xml:space="preserve"> Land Survey Act </w:t>
            </w:r>
            <w:r w:rsidR="00AE3F4F" w:rsidRPr="004B356F">
              <w:rPr>
                <w:rFonts w:cstheme="minorHAnsi"/>
              </w:rPr>
              <w:t xml:space="preserve">(Act </w:t>
            </w:r>
            <w:r w:rsidR="00AE3F4F">
              <w:rPr>
                <w:rFonts w:cstheme="minorHAnsi"/>
              </w:rPr>
              <w:t>33</w:t>
            </w:r>
            <w:r w:rsidR="00AE3F4F" w:rsidRPr="004B356F">
              <w:rPr>
                <w:rFonts w:cstheme="minorHAnsi"/>
              </w:rPr>
              <w:t xml:space="preserve"> of </w:t>
            </w:r>
            <w:r w:rsidR="00AE3F4F">
              <w:rPr>
                <w:rFonts w:cstheme="minorHAnsi"/>
              </w:rPr>
              <w:t>1993</w:t>
            </w:r>
            <w:r w:rsidR="00AE3F4F" w:rsidRPr="004B356F">
              <w:rPr>
                <w:rFonts w:cstheme="minorHAnsi"/>
              </w:rPr>
              <w:t>)</w:t>
            </w:r>
            <w:r w:rsidRPr="00AB028A">
              <w:rPr>
                <w:rFonts w:cstheme="minorHAnsi"/>
              </w:rPr>
              <w:t>.</w:t>
            </w:r>
          </w:p>
          <w:p w14:paraId="260E9C6C" w14:textId="472B2BBD" w:rsidR="00804992" w:rsidRPr="00AB028A" w:rsidRDefault="00804992" w:rsidP="00241CE8">
            <w:pPr>
              <w:rPr>
                <w:rFonts w:cstheme="minorHAnsi"/>
              </w:rPr>
            </w:pPr>
            <w:r w:rsidRPr="00AB028A">
              <w:rPr>
                <w:rFonts w:cstheme="minorHAnsi"/>
              </w:rPr>
              <w:t xml:space="preserve">The </w:t>
            </w:r>
            <w:r w:rsidR="0091088E" w:rsidRPr="00AB028A">
              <w:rPr>
                <w:rFonts w:cstheme="minorHAnsi"/>
              </w:rPr>
              <w:t>D</w:t>
            </w:r>
            <w:r w:rsidRPr="00AB028A">
              <w:rPr>
                <w:rFonts w:cstheme="minorHAnsi"/>
              </w:rPr>
              <w:t>irectorate of Valuation and Estate Management carries out valuations of agricultural land for land tax administration purposes</w:t>
            </w:r>
            <w:r w:rsidR="00783967" w:rsidRPr="00AB028A">
              <w:rPr>
                <w:rFonts w:cstheme="minorHAnsi"/>
              </w:rPr>
              <w:t>,</w:t>
            </w:r>
            <w:r w:rsidRPr="00AB028A">
              <w:rPr>
                <w:rFonts w:cstheme="minorHAnsi"/>
              </w:rPr>
              <w:t xml:space="preserve"> as provided for in the Agricultural (Commercial) Land Reform Act </w:t>
            </w:r>
            <w:r w:rsidR="00AE3F4F" w:rsidRPr="004B356F">
              <w:rPr>
                <w:rFonts w:cstheme="minorHAnsi"/>
              </w:rPr>
              <w:t xml:space="preserve">(Act </w:t>
            </w:r>
            <w:r w:rsidR="00AE3F4F">
              <w:rPr>
                <w:rFonts w:cstheme="minorHAnsi"/>
              </w:rPr>
              <w:t>6</w:t>
            </w:r>
            <w:r w:rsidR="00AE3F4F" w:rsidRPr="004B356F">
              <w:rPr>
                <w:rFonts w:cstheme="minorHAnsi"/>
              </w:rPr>
              <w:t xml:space="preserve"> of </w:t>
            </w:r>
            <w:r w:rsidR="00AE3F4F">
              <w:rPr>
                <w:rFonts w:cstheme="minorHAnsi"/>
              </w:rPr>
              <w:t>1995</w:t>
            </w:r>
            <w:r w:rsidR="00AE3F4F" w:rsidRPr="004B356F">
              <w:rPr>
                <w:rFonts w:cstheme="minorHAnsi"/>
              </w:rPr>
              <w:t>)</w:t>
            </w:r>
            <w:r w:rsidR="00783967" w:rsidRPr="00AB028A">
              <w:rPr>
                <w:rFonts w:cstheme="minorHAnsi"/>
              </w:rPr>
              <w:t>,</w:t>
            </w:r>
            <w:r w:rsidRPr="00AB028A">
              <w:rPr>
                <w:rFonts w:cstheme="minorHAnsi"/>
              </w:rPr>
              <w:t xml:space="preserve"> together with the Land Valuation and Taxation Regulations of 2007.</w:t>
            </w:r>
          </w:p>
          <w:p w14:paraId="1993AB8F" w14:textId="7531AF83" w:rsidR="00804992" w:rsidRPr="00AB028A" w:rsidRDefault="00804992" w:rsidP="0091088E">
            <w:pPr>
              <w:rPr>
                <w:rFonts w:cstheme="minorHAnsi"/>
              </w:rPr>
            </w:pPr>
            <w:r w:rsidRPr="00AB028A">
              <w:rPr>
                <w:rFonts w:cstheme="minorHAnsi"/>
              </w:rPr>
              <w:t xml:space="preserve">The </w:t>
            </w:r>
            <w:r w:rsidR="0091088E" w:rsidRPr="00AB028A">
              <w:rPr>
                <w:rFonts w:cstheme="minorHAnsi"/>
              </w:rPr>
              <w:t>D</w:t>
            </w:r>
            <w:r w:rsidRPr="00AB028A">
              <w:rPr>
                <w:rFonts w:cstheme="minorHAnsi"/>
              </w:rPr>
              <w:t>irectorate of Regional Programme and Implementation facilitates implementation of the Communal Land Reform Act</w:t>
            </w:r>
            <w:r w:rsidR="00AE3F4F">
              <w:rPr>
                <w:rFonts w:cstheme="minorHAnsi"/>
              </w:rPr>
              <w:t xml:space="preserve"> </w:t>
            </w:r>
            <w:r w:rsidR="00AE3F4F" w:rsidRPr="004B356F">
              <w:rPr>
                <w:rFonts w:cstheme="minorHAnsi"/>
              </w:rPr>
              <w:t>(Act 5 of 2002)</w:t>
            </w:r>
            <w:r w:rsidR="00AE3F4F">
              <w:rPr>
                <w:rFonts w:cstheme="minorHAnsi"/>
              </w:rPr>
              <w:t xml:space="preserve"> </w:t>
            </w:r>
            <w:r w:rsidRPr="00AB028A">
              <w:rPr>
                <w:rFonts w:cstheme="minorHAnsi"/>
              </w:rPr>
              <w:t xml:space="preserve">and the Agricultural (Commercial) Land Reform Act </w:t>
            </w:r>
            <w:r w:rsidR="00AE3F4F" w:rsidRPr="004B356F">
              <w:rPr>
                <w:rFonts w:cstheme="minorHAnsi"/>
              </w:rPr>
              <w:t xml:space="preserve">(Act </w:t>
            </w:r>
            <w:r w:rsidR="00AE3F4F">
              <w:rPr>
                <w:rFonts w:cstheme="minorHAnsi"/>
              </w:rPr>
              <w:t>6</w:t>
            </w:r>
            <w:r w:rsidR="00AE3F4F" w:rsidRPr="004B356F">
              <w:rPr>
                <w:rFonts w:cstheme="minorHAnsi"/>
              </w:rPr>
              <w:t xml:space="preserve"> of </w:t>
            </w:r>
            <w:r w:rsidR="00AE3F4F">
              <w:rPr>
                <w:rFonts w:cstheme="minorHAnsi"/>
              </w:rPr>
              <w:t>1995</w:t>
            </w:r>
            <w:r w:rsidR="00AE3F4F" w:rsidRPr="004B356F">
              <w:rPr>
                <w:rFonts w:cstheme="minorHAnsi"/>
              </w:rPr>
              <w:t>)</w:t>
            </w:r>
            <w:r w:rsidRPr="00AB028A">
              <w:rPr>
                <w:rFonts w:cstheme="minorHAnsi"/>
              </w:rPr>
              <w:t xml:space="preserve"> and other land reform policies and legislations.</w:t>
            </w:r>
            <w:r w:rsidR="002F4627">
              <w:rPr>
                <w:rFonts w:cstheme="minorHAnsi"/>
              </w:rPr>
              <w:t xml:space="preserve"> See figure 2 for the overview of major legal instruments passed since 1991.</w:t>
            </w:r>
          </w:p>
        </w:tc>
      </w:tr>
    </w:tbl>
    <w:p w14:paraId="4600BFAB" w14:textId="2042C988" w:rsidR="00536364" w:rsidRDefault="00536364" w:rsidP="00D457F8">
      <w:pPr>
        <w:tabs>
          <w:tab w:val="left" w:pos="720"/>
        </w:tabs>
        <w:autoSpaceDE w:val="0"/>
        <w:autoSpaceDN w:val="0"/>
        <w:adjustRightInd w:val="0"/>
        <w:spacing w:before="0" w:line="360" w:lineRule="auto"/>
        <w:ind w:left="720"/>
        <w:jc w:val="both"/>
      </w:pPr>
    </w:p>
    <w:p w14:paraId="74BC7899" w14:textId="2303EAD0" w:rsidR="002F4627" w:rsidRDefault="002F4627" w:rsidP="002F4627">
      <w:pPr>
        <w:pStyle w:val="Caption"/>
        <w:keepNext/>
        <w:jc w:val="both"/>
      </w:pPr>
      <w:bookmarkStart w:id="14" w:name="_Toc15887828"/>
      <w:r w:rsidRPr="002B372D">
        <w:rPr>
          <w:b/>
        </w:rPr>
        <w:t xml:space="preserve">Figure </w:t>
      </w:r>
      <w:r w:rsidRPr="002B372D">
        <w:rPr>
          <w:b/>
        </w:rPr>
        <w:fldChar w:fldCharType="begin"/>
      </w:r>
      <w:r w:rsidRPr="002B372D">
        <w:rPr>
          <w:b/>
        </w:rPr>
        <w:instrText xml:space="preserve"> SEQ Figure \* ARABIC </w:instrText>
      </w:r>
      <w:r w:rsidRPr="002B372D">
        <w:rPr>
          <w:b/>
        </w:rPr>
        <w:fldChar w:fldCharType="separate"/>
      </w:r>
      <w:r w:rsidRPr="002B372D">
        <w:rPr>
          <w:b/>
          <w:noProof/>
        </w:rPr>
        <w:t>2</w:t>
      </w:r>
      <w:r w:rsidRPr="002B372D">
        <w:rPr>
          <w:b/>
        </w:rPr>
        <w:fldChar w:fldCharType="end"/>
      </w:r>
      <w:r w:rsidRPr="002B372D">
        <w:rPr>
          <w:b/>
        </w:rPr>
        <w:t>:</w:t>
      </w:r>
      <w:r>
        <w:t xml:space="preserve"> </w:t>
      </w:r>
      <w:r w:rsidR="00183D2E">
        <w:t xml:space="preserve">Chronology </w:t>
      </w:r>
      <w:r>
        <w:t xml:space="preserve">of </w:t>
      </w:r>
      <w:r w:rsidR="00183D2E">
        <w:t xml:space="preserve">the enactment of </w:t>
      </w:r>
      <w:r>
        <w:t xml:space="preserve">Land </w:t>
      </w:r>
      <w:r w:rsidR="00183D2E">
        <w:t>Laws</w:t>
      </w:r>
      <w:r>
        <w:t xml:space="preserve"> in Namibia</w:t>
      </w:r>
      <w:bookmarkEnd w:id="14"/>
    </w:p>
    <w:p w14:paraId="3D3A2E57" w14:textId="1D872E14" w:rsidR="002F4627" w:rsidRDefault="002F4627" w:rsidP="00D457F8">
      <w:pPr>
        <w:tabs>
          <w:tab w:val="left" w:pos="720"/>
        </w:tabs>
        <w:autoSpaceDE w:val="0"/>
        <w:autoSpaceDN w:val="0"/>
        <w:adjustRightInd w:val="0"/>
        <w:spacing w:before="0" w:line="360" w:lineRule="auto"/>
        <w:ind w:left="720"/>
        <w:jc w:val="both"/>
      </w:pPr>
      <w:r>
        <w:rPr>
          <w:noProof/>
          <w:lang w:val="en-US"/>
        </w:rPr>
        <w:drawing>
          <wp:inline distT="0" distB="0" distL="0" distR="0" wp14:anchorId="75141A75" wp14:editId="1F480293">
            <wp:extent cx="5731510" cy="48602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lution of Land Reforms.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65FF7A6C" w14:textId="6541A558" w:rsidR="002F4627" w:rsidRDefault="002F4627" w:rsidP="00D457F8">
      <w:pPr>
        <w:tabs>
          <w:tab w:val="left" w:pos="720"/>
        </w:tabs>
        <w:autoSpaceDE w:val="0"/>
        <w:autoSpaceDN w:val="0"/>
        <w:adjustRightInd w:val="0"/>
        <w:spacing w:before="0" w:line="360" w:lineRule="auto"/>
        <w:ind w:left="720"/>
        <w:jc w:val="both"/>
      </w:pPr>
    </w:p>
    <w:p w14:paraId="2270FFFB" w14:textId="77777777" w:rsidR="002F4627" w:rsidRPr="00DB3ECE" w:rsidRDefault="002F4627" w:rsidP="00D457F8">
      <w:pPr>
        <w:tabs>
          <w:tab w:val="left" w:pos="720"/>
        </w:tabs>
        <w:autoSpaceDE w:val="0"/>
        <w:autoSpaceDN w:val="0"/>
        <w:adjustRightInd w:val="0"/>
        <w:spacing w:before="0" w:line="360" w:lineRule="auto"/>
        <w:ind w:left="720"/>
        <w:jc w:val="both"/>
      </w:pPr>
    </w:p>
    <w:p w14:paraId="50EA2030" w14:textId="44F6AABC" w:rsidR="003C3B7E" w:rsidRPr="00DB3ECE" w:rsidRDefault="00A36FC9" w:rsidP="00A36FC9">
      <w:pPr>
        <w:pStyle w:val="Heading2"/>
        <w:rPr>
          <w:lang w:val="en-GB"/>
        </w:rPr>
      </w:pPr>
      <w:r w:rsidRPr="00DB3ECE">
        <w:rPr>
          <w:lang w:val="en-GB"/>
        </w:rPr>
        <w:lastRenderedPageBreak/>
        <w:tab/>
      </w:r>
      <w:bookmarkStart w:id="15" w:name="_Toc15887797"/>
      <w:r w:rsidR="003C3B7E" w:rsidRPr="00DB3ECE">
        <w:rPr>
          <w:lang w:val="en-GB"/>
        </w:rPr>
        <w:t>The Theory of Change of Land Governance in Namibia</w:t>
      </w:r>
      <w:bookmarkEnd w:id="15"/>
      <w:r w:rsidR="003C3B7E" w:rsidRPr="00DB3ECE">
        <w:rPr>
          <w:lang w:val="en-GB"/>
        </w:rPr>
        <w:t xml:space="preserve"> </w:t>
      </w:r>
    </w:p>
    <w:p w14:paraId="40E1A4E8" w14:textId="4D4A431C" w:rsidR="003C3B7E" w:rsidRPr="00DB3ECE" w:rsidRDefault="003C3B7E" w:rsidP="003C3B7E">
      <w:pPr>
        <w:autoSpaceDE w:val="0"/>
        <w:autoSpaceDN w:val="0"/>
        <w:adjustRightInd w:val="0"/>
        <w:spacing w:before="0" w:line="240" w:lineRule="auto"/>
        <w:ind w:firstLine="630"/>
        <w:rPr>
          <w:rFonts w:ascii="Cambria" w:hAnsi="Cambria" w:cs="Cambria"/>
          <w:b/>
          <w:bCs/>
          <w:color w:val="000000"/>
          <w:sz w:val="23"/>
          <w:szCs w:val="23"/>
        </w:rPr>
      </w:pPr>
    </w:p>
    <w:p w14:paraId="34FD5AFF" w14:textId="234AE31A" w:rsidR="00AE6DB9" w:rsidRPr="005F39A6" w:rsidRDefault="008621A7" w:rsidP="008621A7">
      <w:pPr>
        <w:tabs>
          <w:tab w:val="left" w:pos="720"/>
        </w:tabs>
        <w:autoSpaceDE w:val="0"/>
        <w:autoSpaceDN w:val="0"/>
        <w:adjustRightInd w:val="0"/>
        <w:spacing w:before="0" w:line="360" w:lineRule="auto"/>
        <w:ind w:left="720"/>
        <w:jc w:val="both"/>
        <w:rPr>
          <w:rFonts w:cstheme="minorHAnsi"/>
        </w:rPr>
      </w:pPr>
      <w:r w:rsidRPr="00AB028A">
        <w:rPr>
          <w:rFonts w:cstheme="minorHAnsi"/>
        </w:rPr>
        <w:t xml:space="preserve">The theory of change is defined as ‘the set of assumptions about the manner in which the programme (in this case Namibia’s land governance) relates to the benefits it is expected to produce (agriculture investment and </w:t>
      </w:r>
      <w:r w:rsidRPr="00B06843">
        <w:rPr>
          <w:rFonts w:cstheme="minorHAnsi"/>
        </w:rPr>
        <w:t>productivity)</w:t>
      </w:r>
      <w:r w:rsidR="00AB028A" w:rsidRPr="00B06843">
        <w:rPr>
          <w:rFonts w:cstheme="minorHAnsi"/>
        </w:rPr>
        <w:t xml:space="preserve"> (</w:t>
      </w:r>
      <w:r w:rsidR="00B06843" w:rsidRPr="00B06843">
        <w:rPr>
          <w:rFonts w:cstheme="minorHAnsi"/>
        </w:rPr>
        <w:t>Lisher, 2018</w:t>
      </w:r>
      <w:r w:rsidR="00B06843">
        <w:rPr>
          <w:rFonts w:cstheme="minorHAnsi"/>
        </w:rPr>
        <w:t>;</w:t>
      </w:r>
      <w:r w:rsidR="00422466">
        <w:rPr>
          <w:rFonts w:cstheme="minorHAnsi"/>
        </w:rPr>
        <w:t xml:space="preserve"> </w:t>
      </w:r>
      <w:r w:rsidR="00B06843">
        <w:rPr>
          <w:rFonts w:cstheme="minorHAnsi"/>
        </w:rPr>
        <w:t>Project Oracle, 2014</w:t>
      </w:r>
      <w:r w:rsidR="00AB028A" w:rsidRPr="00B06843">
        <w:rPr>
          <w:rFonts w:cstheme="minorHAnsi"/>
        </w:rPr>
        <w:t>)</w:t>
      </w:r>
      <w:r w:rsidRPr="00B06843">
        <w:rPr>
          <w:rFonts w:cstheme="minorHAnsi"/>
        </w:rPr>
        <w:t xml:space="preserve">. It </w:t>
      </w:r>
      <w:r w:rsidRPr="005F39A6">
        <w:rPr>
          <w:rFonts w:cstheme="minorHAnsi"/>
        </w:rPr>
        <w:t>is a plausible and sensible model of how the land governance system in Namibia is supposed to function. The model is operational/strategic in nature and highlights the intentional and sequential progression of the stakeholders’ actions to a hierarchy of outcomes. It therefore plots a chain of expected changes arising from planned activities.</w:t>
      </w:r>
    </w:p>
    <w:p w14:paraId="3B2B4368" w14:textId="77777777" w:rsidR="00AE6DB9" w:rsidRPr="00DB3ECE" w:rsidRDefault="00AE6DB9" w:rsidP="003C3B7E">
      <w:pPr>
        <w:autoSpaceDE w:val="0"/>
        <w:autoSpaceDN w:val="0"/>
        <w:adjustRightInd w:val="0"/>
        <w:spacing w:before="0" w:line="240" w:lineRule="auto"/>
        <w:ind w:firstLine="630"/>
        <w:rPr>
          <w:rFonts w:ascii="Cambria" w:hAnsi="Cambria" w:cs="Cambria"/>
          <w:b/>
          <w:bCs/>
          <w:color w:val="000000"/>
          <w:sz w:val="23"/>
          <w:szCs w:val="23"/>
        </w:rPr>
      </w:pPr>
    </w:p>
    <w:p w14:paraId="35E0D30E" w14:textId="5EEF7436" w:rsidR="00A36FC9" w:rsidRPr="00DB3ECE" w:rsidRDefault="003C3B7E" w:rsidP="00B77BFA">
      <w:pPr>
        <w:pStyle w:val="Heading3"/>
        <w:rPr>
          <w:lang w:val="en-GB"/>
        </w:rPr>
      </w:pPr>
      <w:bookmarkStart w:id="16" w:name="_Toc15887798"/>
      <w:r w:rsidRPr="00DB3ECE">
        <w:rPr>
          <w:lang w:val="en-GB"/>
        </w:rPr>
        <w:t xml:space="preserve">Guiding </w:t>
      </w:r>
      <w:r w:rsidR="0091088E" w:rsidRPr="00DB3ECE">
        <w:rPr>
          <w:lang w:val="en-GB"/>
        </w:rPr>
        <w:t>P</w:t>
      </w:r>
      <w:r w:rsidRPr="00DB3ECE">
        <w:rPr>
          <w:lang w:val="en-GB"/>
        </w:rPr>
        <w:t>rinciples</w:t>
      </w:r>
      <w:r w:rsidR="0091088E" w:rsidRPr="00DB3ECE">
        <w:rPr>
          <w:lang w:val="en-GB"/>
        </w:rPr>
        <w:t>, Process and Outcomes:</w:t>
      </w:r>
      <w:bookmarkEnd w:id="16"/>
    </w:p>
    <w:p w14:paraId="4C17CF93" w14:textId="1D1524A7" w:rsidR="008621A7" w:rsidRPr="00DB3ECE" w:rsidRDefault="00764E83" w:rsidP="008621A7">
      <w:pPr>
        <w:rPr>
          <w:lang w:eastAsia="zh-CN"/>
        </w:rPr>
      </w:pPr>
      <w:r w:rsidRPr="00DB3ECE">
        <w:rPr>
          <w:lang w:eastAsia="zh-CN"/>
        </w:rPr>
        <w:tab/>
      </w:r>
    </w:p>
    <w:p w14:paraId="2B803F76" w14:textId="7548052B" w:rsidR="003C3B7E" w:rsidRPr="005F39A6" w:rsidRDefault="00A36FC9" w:rsidP="00A36FC9">
      <w:pPr>
        <w:spacing w:line="360" w:lineRule="auto"/>
        <w:ind w:left="720" w:hanging="504"/>
        <w:jc w:val="both"/>
        <w:rPr>
          <w:rFonts w:cstheme="minorHAnsi"/>
        </w:rPr>
      </w:pPr>
      <w:r w:rsidRPr="005F39A6">
        <w:rPr>
          <w:rFonts w:cstheme="minorHAnsi"/>
        </w:rPr>
        <w:tab/>
      </w:r>
      <w:r w:rsidR="005613A3" w:rsidRPr="005F39A6">
        <w:rPr>
          <w:rFonts w:cstheme="minorHAnsi"/>
        </w:rPr>
        <w:t>The g</w:t>
      </w:r>
      <w:r w:rsidR="003C3B7E" w:rsidRPr="005F39A6">
        <w:rPr>
          <w:rFonts w:cstheme="minorHAnsi"/>
        </w:rPr>
        <w:t>uiding principles of the Malabo Declaration are a basis for commitment, solidarity and collective responsibility by governments, other stakeholders and investors to improve the governance of large-scale land</w:t>
      </w:r>
      <w:r w:rsidR="005613A3" w:rsidRPr="005F39A6">
        <w:rPr>
          <w:rFonts w:cstheme="minorHAnsi"/>
        </w:rPr>
        <w:t>-</w:t>
      </w:r>
      <w:r w:rsidR="003C3B7E" w:rsidRPr="005F39A6">
        <w:rPr>
          <w:rFonts w:cstheme="minorHAnsi"/>
        </w:rPr>
        <w:t xml:space="preserve">based agricultural investments in Africa. In line with the CAADP/NAIP theory of change, </w:t>
      </w:r>
      <w:r w:rsidR="003C3B7E" w:rsidRPr="005F39A6">
        <w:rPr>
          <w:rFonts w:cstheme="minorHAnsi"/>
        </w:rPr>
        <w:tab/>
        <w:t xml:space="preserve">principles related to land reforms and governance include: land rights; land acquisition and allocation; gender equality and women empowerment and sustainable agricultural development (see figure </w:t>
      </w:r>
      <w:r w:rsidR="00E462E0">
        <w:rPr>
          <w:rFonts w:cstheme="minorHAnsi"/>
        </w:rPr>
        <w:t>3</w:t>
      </w:r>
      <w:r w:rsidR="00536364" w:rsidRPr="005F39A6">
        <w:rPr>
          <w:rFonts w:cstheme="minorHAnsi"/>
        </w:rPr>
        <w:t xml:space="preserve"> below)</w:t>
      </w:r>
      <w:r w:rsidR="003C3B7E" w:rsidRPr="005F39A6">
        <w:rPr>
          <w:rFonts w:cstheme="minorHAnsi"/>
        </w:rPr>
        <w:t xml:space="preserve">. Economically, land governance increases </w:t>
      </w:r>
      <w:r w:rsidR="005613A3" w:rsidRPr="005F39A6">
        <w:rPr>
          <w:rFonts w:cstheme="minorHAnsi"/>
        </w:rPr>
        <w:t xml:space="preserve">the </w:t>
      </w:r>
      <w:r w:rsidR="003C3B7E" w:rsidRPr="005F39A6">
        <w:rPr>
          <w:rFonts w:cstheme="minorHAnsi"/>
        </w:rPr>
        <w:t>flow of net economic benefits in terms of per capita income and increased productivity; provides a conducive environment on how realized investment can continue to earn a return and an attractive environment for potential investment; ensures market certainty and investor confidence and predictability and creates economic incentive</w:t>
      </w:r>
      <w:r w:rsidR="005613A3" w:rsidRPr="005F39A6">
        <w:rPr>
          <w:rFonts w:cstheme="minorHAnsi"/>
        </w:rPr>
        <w:t>s</w:t>
      </w:r>
      <w:r w:rsidR="003C3B7E" w:rsidRPr="005F39A6">
        <w:rPr>
          <w:rFonts w:cstheme="minorHAnsi"/>
        </w:rPr>
        <w:t xml:space="preserve"> to invest, innovate</w:t>
      </w:r>
      <w:r w:rsidR="00204D9F" w:rsidRPr="005F39A6">
        <w:rPr>
          <w:rFonts w:cstheme="minorHAnsi"/>
        </w:rPr>
        <w:t xml:space="preserve"> </w:t>
      </w:r>
      <w:r w:rsidR="003C3B7E" w:rsidRPr="005F39A6">
        <w:rPr>
          <w:rFonts w:cstheme="minorHAnsi"/>
        </w:rPr>
        <w:t xml:space="preserve">and produce among investors. </w:t>
      </w:r>
      <w:r w:rsidR="005870F2" w:rsidRPr="005F39A6">
        <w:rPr>
          <w:rFonts w:cstheme="minorHAnsi"/>
        </w:rPr>
        <w:t>Selected</w:t>
      </w:r>
      <w:r w:rsidR="003C3B7E" w:rsidRPr="005F39A6">
        <w:rPr>
          <w:rFonts w:cstheme="minorHAnsi"/>
        </w:rPr>
        <w:t xml:space="preserve"> guiding principles</w:t>
      </w:r>
      <w:r w:rsidR="0091088E" w:rsidRPr="005F39A6">
        <w:rPr>
          <w:rFonts w:cstheme="minorHAnsi"/>
        </w:rPr>
        <w:t xml:space="preserve"> for the theory of change </w:t>
      </w:r>
      <w:r w:rsidR="005613A3" w:rsidRPr="005F39A6">
        <w:rPr>
          <w:rFonts w:cstheme="minorHAnsi"/>
        </w:rPr>
        <w:t xml:space="preserve">are </w:t>
      </w:r>
      <w:r w:rsidR="0091088E" w:rsidRPr="005F39A6">
        <w:rPr>
          <w:rFonts w:cstheme="minorHAnsi"/>
        </w:rPr>
        <w:t>discussed in the subsequent part of this section</w:t>
      </w:r>
      <w:r w:rsidR="003C3B7E" w:rsidRPr="005F39A6">
        <w:rPr>
          <w:rFonts w:cstheme="minorHAnsi"/>
        </w:rPr>
        <w:t>.</w:t>
      </w:r>
    </w:p>
    <w:p w14:paraId="38097AF5" w14:textId="46293F64" w:rsidR="00204D9F" w:rsidRPr="00DB3ECE" w:rsidRDefault="00204D9F" w:rsidP="00B77BFA">
      <w:pPr>
        <w:pStyle w:val="Heading3"/>
        <w:rPr>
          <w:lang w:val="en-GB"/>
        </w:rPr>
      </w:pPr>
      <w:bookmarkStart w:id="17" w:name="_Toc15887799"/>
      <w:r w:rsidRPr="00DB3ECE">
        <w:rPr>
          <w:lang w:val="en-GB"/>
        </w:rPr>
        <w:t xml:space="preserve">Perception </w:t>
      </w:r>
      <w:r w:rsidR="00D54FE5" w:rsidRPr="00DB3ECE">
        <w:rPr>
          <w:lang w:val="en-GB"/>
        </w:rPr>
        <w:t>of Land Tenure Insecurity:</w:t>
      </w:r>
      <w:bookmarkEnd w:id="17"/>
    </w:p>
    <w:p w14:paraId="3771C18F" w14:textId="77777777" w:rsidR="00D924B5" w:rsidRPr="00DB3ECE" w:rsidRDefault="00D924B5" w:rsidP="00D924B5">
      <w:pPr>
        <w:rPr>
          <w:lang w:eastAsia="zh-CN"/>
        </w:rPr>
      </w:pPr>
    </w:p>
    <w:p w14:paraId="4F936AC0" w14:textId="6717E26F" w:rsidR="003C3B7E" w:rsidRPr="00AB028A" w:rsidRDefault="00204D9F" w:rsidP="003C3B7E">
      <w:pPr>
        <w:spacing w:line="360" w:lineRule="auto"/>
        <w:ind w:left="720" w:hanging="504"/>
        <w:jc w:val="both"/>
        <w:rPr>
          <w:rFonts w:cstheme="minorHAnsi"/>
        </w:rPr>
      </w:pPr>
      <w:r w:rsidRPr="00F074C1">
        <w:rPr>
          <w:rFonts w:cstheme="minorHAnsi"/>
        </w:rPr>
        <w:tab/>
      </w:r>
      <w:r w:rsidR="003C3B7E" w:rsidRPr="00AB028A">
        <w:rPr>
          <w:rFonts w:cstheme="minorHAnsi"/>
        </w:rPr>
        <w:t xml:space="preserve">To understand the effects of tenure </w:t>
      </w:r>
      <w:r w:rsidR="00FA1926" w:rsidRPr="00AB028A">
        <w:rPr>
          <w:rFonts w:cstheme="minorHAnsi"/>
        </w:rPr>
        <w:t>in</w:t>
      </w:r>
      <w:r w:rsidR="003C3B7E" w:rsidRPr="00AB028A">
        <w:rPr>
          <w:rFonts w:cstheme="minorHAnsi"/>
        </w:rPr>
        <w:t xml:space="preserve">security that are investments and/or credit impacts, </w:t>
      </w:r>
      <w:r w:rsidR="00007C3A" w:rsidRPr="00AB028A">
        <w:rPr>
          <w:rFonts w:cstheme="minorHAnsi"/>
        </w:rPr>
        <w:t>it’s</w:t>
      </w:r>
      <w:r w:rsidR="003C3B7E" w:rsidRPr="00AB028A">
        <w:rPr>
          <w:rFonts w:cstheme="minorHAnsi"/>
        </w:rPr>
        <w:t xml:space="preserve"> important to explore the concept of tenure </w:t>
      </w:r>
      <w:r w:rsidR="00FA1926" w:rsidRPr="00AB028A">
        <w:rPr>
          <w:rFonts w:cstheme="minorHAnsi"/>
        </w:rPr>
        <w:t>in</w:t>
      </w:r>
      <w:r w:rsidR="003C3B7E" w:rsidRPr="00AB028A">
        <w:rPr>
          <w:rFonts w:cstheme="minorHAnsi"/>
        </w:rPr>
        <w:t xml:space="preserve">security and how to measure it. Land tenure </w:t>
      </w:r>
      <w:r w:rsidR="00FA1926" w:rsidRPr="00AB028A">
        <w:rPr>
          <w:rFonts w:cstheme="minorHAnsi"/>
        </w:rPr>
        <w:t>in</w:t>
      </w:r>
      <w:r w:rsidR="009D6398" w:rsidRPr="00AB028A">
        <w:rPr>
          <w:rFonts w:cstheme="minorHAnsi"/>
        </w:rPr>
        <w:t>security</w:t>
      </w:r>
      <w:r w:rsidR="003C3B7E" w:rsidRPr="00AB028A">
        <w:rPr>
          <w:rFonts w:cstheme="minorHAnsi"/>
        </w:rPr>
        <w:t xml:space="preserve"> can be defined in the following two ways:</w:t>
      </w:r>
    </w:p>
    <w:p w14:paraId="6573325F" w14:textId="77777777" w:rsidR="003C3B7E" w:rsidRPr="00AB028A" w:rsidRDefault="003C3B7E" w:rsidP="003C3B7E">
      <w:pPr>
        <w:spacing w:line="360" w:lineRule="auto"/>
        <w:ind w:left="1224"/>
        <w:jc w:val="both"/>
        <w:rPr>
          <w:rFonts w:cstheme="minorHAnsi"/>
        </w:rPr>
      </w:pPr>
      <w:r w:rsidRPr="00AB028A">
        <w:rPr>
          <w:rFonts w:cstheme="minorHAnsi"/>
        </w:rPr>
        <w:t xml:space="preserve">(a) </w:t>
      </w:r>
      <w:r w:rsidRPr="00AB028A">
        <w:rPr>
          <w:rFonts w:cstheme="minorHAnsi"/>
        </w:rPr>
        <w:tab/>
        <w:t>Effective risk of being evicted or losing land rights</w:t>
      </w:r>
    </w:p>
    <w:p w14:paraId="0F605290" w14:textId="5C33EDF1" w:rsidR="003C3B7E" w:rsidRPr="00AB028A" w:rsidRDefault="003C3B7E" w:rsidP="003C3B7E">
      <w:pPr>
        <w:spacing w:line="360" w:lineRule="auto"/>
        <w:ind w:left="1224"/>
        <w:jc w:val="both"/>
        <w:rPr>
          <w:rFonts w:cstheme="minorHAnsi"/>
        </w:rPr>
      </w:pPr>
      <w:r w:rsidRPr="00AB028A">
        <w:rPr>
          <w:rFonts w:cstheme="minorHAnsi"/>
        </w:rPr>
        <w:t>(b)</w:t>
      </w:r>
      <w:r w:rsidRPr="00AB028A">
        <w:rPr>
          <w:rFonts w:cstheme="minorHAnsi"/>
        </w:rPr>
        <w:tab/>
        <w:t>Potential risk of losing land rights.</w:t>
      </w:r>
    </w:p>
    <w:p w14:paraId="7D4C0EF0" w14:textId="4961E325" w:rsidR="003C3B7E" w:rsidRPr="005F39A6" w:rsidRDefault="003C3B7E" w:rsidP="003C3B7E">
      <w:pPr>
        <w:spacing w:line="360" w:lineRule="auto"/>
        <w:ind w:left="720" w:hanging="504"/>
        <w:jc w:val="both"/>
        <w:rPr>
          <w:rFonts w:cstheme="minorHAnsi"/>
        </w:rPr>
      </w:pPr>
      <w:r w:rsidRPr="00AB028A">
        <w:rPr>
          <w:rFonts w:cstheme="minorHAnsi"/>
        </w:rPr>
        <w:tab/>
        <w:t>In (</w:t>
      </w:r>
      <w:r w:rsidR="009D6398" w:rsidRPr="00AB028A">
        <w:rPr>
          <w:rFonts w:cstheme="minorHAnsi"/>
        </w:rPr>
        <w:t>a</w:t>
      </w:r>
      <w:r w:rsidRPr="00AB028A">
        <w:rPr>
          <w:rFonts w:cstheme="minorHAnsi"/>
        </w:rPr>
        <w:t xml:space="preserve">) above, </w:t>
      </w:r>
      <w:r w:rsidR="00461344" w:rsidRPr="00AB028A">
        <w:rPr>
          <w:rFonts w:cstheme="minorHAnsi"/>
        </w:rPr>
        <w:t xml:space="preserve">the </w:t>
      </w:r>
      <w:r w:rsidRPr="00AB028A">
        <w:rPr>
          <w:rFonts w:cstheme="minorHAnsi"/>
        </w:rPr>
        <w:t>farmers</w:t>
      </w:r>
      <w:r w:rsidR="009D6398" w:rsidRPr="00AB028A">
        <w:rPr>
          <w:rFonts w:cstheme="minorHAnsi"/>
        </w:rPr>
        <w:t>’</w:t>
      </w:r>
      <w:r w:rsidRPr="00AB028A">
        <w:rPr>
          <w:rFonts w:cstheme="minorHAnsi"/>
        </w:rPr>
        <w:t xml:space="preserve"> sense of tenure in</w:t>
      </w:r>
      <w:r w:rsidR="009D6398" w:rsidRPr="00AB028A">
        <w:rPr>
          <w:rFonts w:cstheme="minorHAnsi"/>
        </w:rPr>
        <w:t>security</w:t>
      </w:r>
      <w:r w:rsidRPr="00AB028A">
        <w:rPr>
          <w:rFonts w:cstheme="minorHAnsi"/>
        </w:rPr>
        <w:t xml:space="preserve"> may stem from the fear (perception) that someone (individual, private investor or the state) may challenge their land rights and eventually make them lose their rights to the land which can be affected by past or ongoing threats or actions (express</w:t>
      </w:r>
      <w:r w:rsidR="009D6398" w:rsidRPr="00AB028A">
        <w:rPr>
          <w:rFonts w:cstheme="minorHAnsi"/>
        </w:rPr>
        <w:t>ive</w:t>
      </w:r>
      <w:r w:rsidRPr="00AB028A">
        <w:rPr>
          <w:rFonts w:cstheme="minorHAnsi"/>
        </w:rPr>
        <w:t>ly or implicitly) either (</w:t>
      </w:r>
      <w:r w:rsidR="00BB28C6" w:rsidRPr="00AB028A">
        <w:rPr>
          <w:rFonts w:cstheme="minorHAnsi"/>
        </w:rPr>
        <w:t>a</w:t>
      </w:r>
      <w:r w:rsidRPr="00AB028A">
        <w:rPr>
          <w:rFonts w:cstheme="minorHAnsi"/>
        </w:rPr>
        <w:t xml:space="preserve">) due to hazard of expropriation by the </w:t>
      </w:r>
      <w:r w:rsidRPr="00AB028A">
        <w:rPr>
          <w:rFonts w:cstheme="minorHAnsi"/>
        </w:rPr>
        <w:lastRenderedPageBreak/>
        <w:t>government or (</w:t>
      </w:r>
      <w:r w:rsidR="00BA2F70" w:rsidRPr="00AB028A">
        <w:rPr>
          <w:rFonts w:cstheme="minorHAnsi"/>
        </w:rPr>
        <w:t>b</w:t>
      </w:r>
      <w:r w:rsidRPr="00AB028A">
        <w:rPr>
          <w:rFonts w:cstheme="minorHAnsi"/>
        </w:rPr>
        <w:t xml:space="preserve">) encroachment or eviction by other parties. </w:t>
      </w:r>
      <w:r w:rsidRPr="005F39A6">
        <w:rPr>
          <w:rFonts w:cstheme="minorHAnsi"/>
        </w:rPr>
        <w:t>Literature shows</w:t>
      </w:r>
      <w:r w:rsidR="009D6398" w:rsidRPr="005F39A6">
        <w:rPr>
          <w:rFonts w:cstheme="minorHAnsi"/>
        </w:rPr>
        <w:t xml:space="preserve"> that </w:t>
      </w:r>
      <w:r w:rsidR="005A7B66" w:rsidRPr="005F39A6">
        <w:rPr>
          <w:rFonts w:cstheme="minorHAnsi"/>
        </w:rPr>
        <w:t xml:space="preserve">the </w:t>
      </w:r>
      <w:r w:rsidR="009D6398" w:rsidRPr="005F39A6">
        <w:rPr>
          <w:rFonts w:cstheme="minorHAnsi"/>
        </w:rPr>
        <w:t xml:space="preserve">farmers’ sense of tenure </w:t>
      </w:r>
      <w:r w:rsidRPr="005F39A6">
        <w:rPr>
          <w:rFonts w:cstheme="minorHAnsi"/>
        </w:rPr>
        <w:t xml:space="preserve">insecurity may not be strictly proportional to the number of land disputes or expropriation the famers experienced in the past. One of the conditions that may increase their perception of risk could be regional or global (foreign interest in agriculture land) or </w:t>
      </w:r>
      <w:r w:rsidR="009D6398" w:rsidRPr="005F39A6">
        <w:rPr>
          <w:rFonts w:cstheme="minorHAnsi"/>
        </w:rPr>
        <w:t xml:space="preserve">could be </w:t>
      </w:r>
      <w:r w:rsidRPr="005F39A6">
        <w:rPr>
          <w:rFonts w:cstheme="minorHAnsi"/>
        </w:rPr>
        <w:t>related to socio-economic trends of a particular locality (town proclamation/expansion, rural population growth). Hence, in addition to the effective risk of losing land rights due to past or on-going land disputes or expropriation by government, the sense of tenure insecurity of farmers may result from such global or local phenomenon as well, conditioned by the degree of protection the government offers against such risks.</w:t>
      </w:r>
    </w:p>
    <w:p w14:paraId="69E608F8" w14:textId="77777777" w:rsidR="003C3B7E" w:rsidRPr="005F39A6" w:rsidRDefault="003C3B7E" w:rsidP="00DB3ECE">
      <w:pPr>
        <w:spacing w:line="240" w:lineRule="auto"/>
        <w:ind w:left="720"/>
        <w:jc w:val="both"/>
        <w:rPr>
          <w:rFonts w:cstheme="minorHAnsi"/>
        </w:rPr>
      </w:pPr>
    </w:p>
    <w:p w14:paraId="20DC6B6C" w14:textId="2AF28CAA" w:rsidR="00536364" w:rsidRPr="005F39A6" w:rsidRDefault="003C3B7E" w:rsidP="003C3B7E">
      <w:pPr>
        <w:spacing w:line="360" w:lineRule="auto"/>
        <w:ind w:left="720" w:hanging="504"/>
        <w:jc w:val="both"/>
        <w:rPr>
          <w:rFonts w:cstheme="minorHAnsi"/>
        </w:rPr>
      </w:pPr>
      <w:r w:rsidRPr="005F39A6">
        <w:rPr>
          <w:rFonts w:cstheme="minorHAnsi"/>
        </w:rPr>
        <w:tab/>
        <w:t>In summary, tenure insecurity is defined as a perception variable where the beliefs are formed on the basis of past events as defined in (a) above or expectations about the future as alluded to in definition (b), where in both cases information and knowledge about rights, legal restrictions, and various types of threats and protection opportunities really matter. In the Namibian case, reference to global or regional trends would refer to the land issues in a country such as South Africa, where public discourse on the land is highly emotive, political</w:t>
      </w:r>
      <w:r w:rsidR="005A7B66" w:rsidRPr="005F39A6">
        <w:rPr>
          <w:rFonts w:cstheme="minorHAnsi"/>
        </w:rPr>
        <w:t>ly</w:t>
      </w:r>
      <w:r w:rsidRPr="005F39A6">
        <w:rPr>
          <w:rFonts w:cstheme="minorHAnsi"/>
        </w:rPr>
        <w:t xml:space="preserve"> and economic</w:t>
      </w:r>
      <w:r w:rsidR="005A7B66" w:rsidRPr="005F39A6">
        <w:rPr>
          <w:rFonts w:cstheme="minorHAnsi"/>
        </w:rPr>
        <w:t>ally</w:t>
      </w:r>
      <w:r w:rsidRPr="005F39A6">
        <w:rPr>
          <w:rFonts w:cstheme="minorHAnsi"/>
        </w:rPr>
        <w:t xml:space="preserve">. Although Namibia and South Africa may have some historical commonalities in terms of land governance, </w:t>
      </w:r>
      <w:r w:rsidR="005A7B66" w:rsidRPr="005F39A6">
        <w:rPr>
          <w:rFonts w:cstheme="minorHAnsi"/>
        </w:rPr>
        <w:t xml:space="preserve">it </w:t>
      </w:r>
      <w:r w:rsidRPr="005F39A6">
        <w:rPr>
          <w:rFonts w:cstheme="minorHAnsi"/>
        </w:rPr>
        <w:t xml:space="preserve">would be inconsistent to compare the two countries. This is because </w:t>
      </w:r>
      <w:r w:rsidR="0011364C" w:rsidRPr="005F39A6">
        <w:rPr>
          <w:rFonts w:cstheme="minorHAnsi"/>
        </w:rPr>
        <w:t>these two</w:t>
      </w:r>
      <w:r w:rsidRPr="005F39A6">
        <w:rPr>
          <w:rFonts w:cstheme="minorHAnsi"/>
        </w:rPr>
        <w:t xml:space="preserve"> countries are vastly different in terms of demographics, population and socio-economic landscape. Namibia is a </w:t>
      </w:r>
      <w:r w:rsidR="0011364C" w:rsidRPr="005F39A6">
        <w:rPr>
          <w:rFonts w:cstheme="minorHAnsi"/>
        </w:rPr>
        <w:t>large country</w:t>
      </w:r>
      <w:r w:rsidRPr="005F39A6">
        <w:rPr>
          <w:rFonts w:cstheme="minorHAnsi"/>
        </w:rPr>
        <w:t>, but sparse</w:t>
      </w:r>
      <w:r w:rsidR="005475BF" w:rsidRPr="005F39A6">
        <w:rPr>
          <w:rFonts w:cstheme="minorHAnsi"/>
        </w:rPr>
        <w:t xml:space="preserve">ly populated. </w:t>
      </w:r>
      <w:r w:rsidRPr="005F39A6">
        <w:rPr>
          <w:rFonts w:cstheme="minorHAnsi"/>
        </w:rPr>
        <w:t>Empirical evidence in most developing countries show that there can never be meaningful investments in agriculture without ensuring security of tenure for both small and large</w:t>
      </w:r>
      <w:r w:rsidR="002F6173" w:rsidRPr="005F39A6">
        <w:rPr>
          <w:rFonts w:cstheme="minorHAnsi"/>
        </w:rPr>
        <w:t>-</w:t>
      </w:r>
      <w:r w:rsidRPr="005F39A6">
        <w:rPr>
          <w:rFonts w:cstheme="minorHAnsi"/>
        </w:rPr>
        <w:t xml:space="preserve">scale farmers. For instance, studies </w:t>
      </w:r>
      <w:r w:rsidRPr="00AB028A">
        <w:rPr>
          <w:rFonts w:cstheme="minorHAnsi"/>
        </w:rPr>
        <w:t xml:space="preserve">by Goldstein and </w:t>
      </w:r>
      <w:proofErr w:type="spellStart"/>
      <w:r w:rsidRPr="00AB028A">
        <w:rPr>
          <w:rFonts w:cstheme="minorHAnsi"/>
        </w:rPr>
        <w:t>Udry</w:t>
      </w:r>
      <w:proofErr w:type="spellEnd"/>
      <w:r w:rsidRPr="00AB028A">
        <w:rPr>
          <w:rFonts w:cstheme="minorHAnsi"/>
        </w:rPr>
        <w:t xml:space="preserve"> </w:t>
      </w:r>
      <w:r w:rsidR="002F6173" w:rsidRPr="00AB028A">
        <w:rPr>
          <w:rFonts w:cstheme="minorHAnsi"/>
        </w:rPr>
        <w:t>(</w:t>
      </w:r>
      <w:r w:rsidRPr="00AB028A">
        <w:rPr>
          <w:rFonts w:cstheme="minorHAnsi"/>
        </w:rPr>
        <w:t>2008</w:t>
      </w:r>
      <w:r w:rsidR="002F6173" w:rsidRPr="00AB028A">
        <w:rPr>
          <w:rFonts w:cstheme="minorHAnsi"/>
        </w:rPr>
        <w:t>),</w:t>
      </w:r>
      <w:r w:rsidRPr="00AB028A">
        <w:rPr>
          <w:rFonts w:cstheme="minorHAnsi"/>
        </w:rPr>
        <w:t xml:space="preserve"> </w:t>
      </w:r>
      <w:r w:rsidRPr="005F39A6">
        <w:rPr>
          <w:rFonts w:cstheme="minorHAnsi"/>
        </w:rPr>
        <w:t>argue that insecurity of tenure may deter investments. This is particularly true in the ever-evolving socio-economic landscape of most rural economies</w:t>
      </w:r>
      <w:r w:rsidR="002F6173" w:rsidRPr="005F39A6">
        <w:rPr>
          <w:rFonts w:cstheme="minorHAnsi"/>
        </w:rPr>
        <w:t>,</w:t>
      </w:r>
      <w:r w:rsidRPr="005F39A6">
        <w:rPr>
          <w:rFonts w:cstheme="minorHAnsi"/>
        </w:rPr>
        <w:t xml:space="preserve"> </w:t>
      </w:r>
      <w:r w:rsidR="002F6173" w:rsidRPr="005F39A6">
        <w:rPr>
          <w:rFonts w:cstheme="minorHAnsi"/>
        </w:rPr>
        <w:t xml:space="preserve">which is </w:t>
      </w:r>
      <w:r w:rsidRPr="005F39A6">
        <w:rPr>
          <w:rFonts w:cstheme="minorHAnsi"/>
        </w:rPr>
        <w:t>further complicated by the increase in natural population.  Investments in agriculture is argued</w:t>
      </w:r>
      <w:r w:rsidR="007A146A" w:rsidRPr="005F39A6">
        <w:rPr>
          <w:rFonts w:cstheme="minorHAnsi"/>
        </w:rPr>
        <w:t xml:space="preserve"> </w:t>
      </w:r>
      <w:r w:rsidR="0011364C" w:rsidRPr="005F39A6">
        <w:rPr>
          <w:rFonts w:cstheme="minorHAnsi"/>
        </w:rPr>
        <w:t>to have</w:t>
      </w:r>
      <w:r w:rsidRPr="005F39A6">
        <w:rPr>
          <w:rFonts w:cstheme="minorHAnsi"/>
        </w:rPr>
        <w:t xml:space="preserve"> unconditional cost but pay a return only if the investment is not threatened by either encroachment or expropriation. Moreover, this assumption only holds true if the land</w:t>
      </w:r>
      <w:r w:rsidR="00B16CDD" w:rsidRPr="005F39A6">
        <w:rPr>
          <w:rFonts w:cstheme="minorHAnsi"/>
        </w:rPr>
        <w:t>-</w:t>
      </w:r>
      <w:r w:rsidRPr="005F39A6">
        <w:rPr>
          <w:rFonts w:cstheme="minorHAnsi"/>
        </w:rPr>
        <w:t>owner has the requisite entrepreneurial skills and adequate financing options. Other studies reveal that registration or certification of communal land rights may not necessarily mean increased investments in agriculture and ultimately in</w:t>
      </w:r>
      <w:r w:rsidR="00BB28C6" w:rsidRPr="005F39A6">
        <w:rPr>
          <w:rFonts w:cstheme="minorHAnsi"/>
        </w:rPr>
        <w:t>creased agriculture production and</w:t>
      </w:r>
      <w:r w:rsidR="007346D7">
        <w:rPr>
          <w:rFonts w:cstheme="minorHAnsi"/>
        </w:rPr>
        <w:t xml:space="preserve"> </w:t>
      </w:r>
      <w:r w:rsidR="00BB28C6" w:rsidRPr="005F39A6">
        <w:rPr>
          <w:rFonts w:cstheme="minorHAnsi"/>
        </w:rPr>
        <w:t>income.</w:t>
      </w:r>
    </w:p>
    <w:p w14:paraId="18F72298" w14:textId="1FC3242C" w:rsidR="003C3B7E" w:rsidRPr="005F39A6" w:rsidRDefault="00536364" w:rsidP="003C3B7E">
      <w:pPr>
        <w:spacing w:line="360" w:lineRule="auto"/>
        <w:ind w:left="720" w:hanging="504"/>
        <w:jc w:val="both"/>
        <w:rPr>
          <w:rFonts w:cstheme="minorHAnsi"/>
        </w:rPr>
      </w:pPr>
      <w:r w:rsidRPr="005F39A6">
        <w:rPr>
          <w:rFonts w:cstheme="minorHAnsi"/>
        </w:rPr>
        <w:tab/>
      </w:r>
      <w:r w:rsidR="003C3B7E" w:rsidRPr="00AB028A">
        <w:rPr>
          <w:rFonts w:cstheme="minorHAnsi"/>
        </w:rPr>
        <w:t xml:space="preserve">For </w:t>
      </w:r>
      <w:r w:rsidR="00DB3ECE" w:rsidRPr="00AB028A">
        <w:rPr>
          <w:rFonts w:cstheme="minorHAnsi"/>
        </w:rPr>
        <w:t>instance,</w:t>
      </w:r>
      <w:r w:rsidR="003C3B7E" w:rsidRPr="00AB028A">
        <w:rPr>
          <w:rFonts w:cstheme="minorHAnsi"/>
        </w:rPr>
        <w:t xml:space="preserve"> in a study </w:t>
      </w:r>
      <w:r w:rsidR="00AA60F4" w:rsidRPr="00AB028A">
        <w:rPr>
          <w:rFonts w:cstheme="minorHAnsi"/>
        </w:rPr>
        <w:t xml:space="preserve">conducted </w:t>
      </w:r>
      <w:r w:rsidR="003C3B7E" w:rsidRPr="00AB028A">
        <w:rPr>
          <w:rFonts w:cstheme="minorHAnsi"/>
        </w:rPr>
        <w:t xml:space="preserve">in Ghana, </w:t>
      </w:r>
      <w:r w:rsidR="00AA60F4" w:rsidRPr="00AB028A">
        <w:rPr>
          <w:rFonts w:cstheme="minorHAnsi"/>
        </w:rPr>
        <w:t>results</w:t>
      </w:r>
      <w:r w:rsidR="003C3B7E" w:rsidRPr="00AB028A">
        <w:rPr>
          <w:rFonts w:cstheme="minorHAnsi"/>
        </w:rPr>
        <w:t xml:space="preserve"> showed that the most serious challenge to agricultur</w:t>
      </w:r>
      <w:r w:rsidR="007A146A" w:rsidRPr="00AB028A">
        <w:rPr>
          <w:rFonts w:cstheme="minorHAnsi"/>
        </w:rPr>
        <w:t>al</w:t>
      </w:r>
      <w:r w:rsidR="003C3B7E" w:rsidRPr="00AB028A">
        <w:rPr>
          <w:rFonts w:cstheme="minorHAnsi"/>
        </w:rPr>
        <w:t xml:space="preserve"> investment is the lack of funding; droughts and poor soil fertility (in </w:t>
      </w:r>
      <w:r w:rsidR="00F90079" w:rsidRPr="00AB028A">
        <w:rPr>
          <w:rFonts w:cstheme="minorHAnsi"/>
        </w:rPr>
        <w:t xml:space="preserve">the </w:t>
      </w:r>
      <w:r w:rsidR="003C3B7E" w:rsidRPr="00AB028A">
        <w:rPr>
          <w:rFonts w:cstheme="minorHAnsi"/>
        </w:rPr>
        <w:t>cases of crop farming) or lack of grazing pastures (in the case of livestock farming) due to continuous cropping on the same piece of land (</w:t>
      </w:r>
      <w:proofErr w:type="spellStart"/>
      <w:r w:rsidR="003C3B7E" w:rsidRPr="00AB028A">
        <w:rPr>
          <w:rFonts w:cstheme="minorHAnsi"/>
        </w:rPr>
        <w:t>Bugri</w:t>
      </w:r>
      <w:proofErr w:type="spellEnd"/>
      <w:r w:rsidR="003C3B7E" w:rsidRPr="00AB028A">
        <w:rPr>
          <w:rFonts w:cstheme="minorHAnsi"/>
        </w:rPr>
        <w:t xml:space="preserve">, 2008). Other problems identified in the Ghanaian </w:t>
      </w:r>
      <w:r w:rsidR="003C3B7E" w:rsidRPr="00AB028A">
        <w:rPr>
          <w:rFonts w:cstheme="minorHAnsi"/>
        </w:rPr>
        <w:lastRenderedPageBreak/>
        <w:t xml:space="preserve">context are inadequate farmland, pets, diseases, lack of labour </w:t>
      </w:r>
      <w:r w:rsidR="00BB28C6" w:rsidRPr="00AB028A">
        <w:rPr>
          <w:rFonts w:cstheme="minorHAnsi"/>
        </w:rPr>
        <w:t>and lack of market for farm produce</w:t>
      </w:r>
      <w:r w:rsidR="003C3B7E" w:rsidRPr="00AB028A">
        <w:rPr>
          <w:rFonts w:cstheme="minorHAnsi"/>
        </w:rPr>
        <w:t>.</w:t>
      </w:r>
    </w:p>
    <w:p w14:paraId="5BF6D691" w14:textId="1C4F5EB7" w:rsidR="003C3B7E" w:rsidRPr="005F39A6" w:rsidRDefault="003C3B7E" w:rsidP="003C3B7E">
      <w:pPr>
        <w:spacing w:line="360" w:lineRule="auto"/>
        <w:ind w:left="720" w:hanging="504"/>
        <w:jc w:val="both"/>
        <w:rPr>
          <w:rFonts w:cstheme="minorHAnsi"/>
        </w:rPr>
      </w:pPr>
      <w:r w:rsidRPr="005F39A6">
        <w:rPr>
          <w:rFonts w:cstheme="minorHAnsi"/>
        </w:rPr>
        <w:tab/>
        <w:t xml:space="preserve">A fundamental position to this argument is the delinking of land rights from land use in communal areas. Granting and guaranteeing secure tenure, as postulated by </w:t>
      </w:r>
      <w:r w:rsidRPr="00A976E6">
        <w:rPr>
          <w:rFonts w:cstheme="minorHAnsi"/>
        </w:rPr>
        <w:t xml:space="preserve">De </w:t>
      </w:r>
      <w:proofErr w:type="spellStart"/>
      <w:r w:rsidRPr="00A976E6">
        <w:rPr>
          <w:rFonts w:cstheme="minorHAnsi"/>
        </w:rPr>
        <w:t>Janvry</w:t>
      </w:r>
      <w:proofErr w:type="spellEnd"/>
      <w:r w:rsidRPr="00A976E6">
        <w:rPr>
          <w:rFonts w:cstheme="minorHAnsi"/>
        </w:rPr>
        <w:t xml:space="preserve"> et al. </w:t>
      </w:r>
      <w:r w:rsidR="00F90079" w:rsidRPr="00A976E6">
        <w:rPr>
          <w:rFonts w:cstheme="minorHAnsi"/>
        </w:rPr>
        <w:t>(</w:t>
      </w:r>
      <w:r w:rsidRPr="00A976E6">
        <w:rPr>
          <w:rFonts w:cstheme="minorHAnsi"/>
        </w:rPr>
        <w:t>2015</w:t>
      </w:r>
      <w:r w:rsidR="00F90079" w:rsidRPr="00A976E6">
        <w:rPr>
          <w:rFonts w:cstheme="minorHAnsi"/>
        </w:rPr>
        <w:t>)</w:t>
      </w:r>
      <w:r w:rsidRPr="00A976E6">
        <w:rPr>
          <w:rFonts w:cstheme="minorHAnsi"/>
        </w:rPr>
        <w:t xml:space="preserve">, would allow households/farmers </w:t>
      </w:r>
      <w:r w:rsidR="00EE1F00" w:rsidRPr="00A976E6">
        <w:rPr>
          <w:rFonts w:cstheme="minorHAnsi"/>
        </w:rPr>
        <w:t xml:space="preserve">to </w:t>
      </w:r>
      <w:r w:rsidRPr="00A976E6">
        <w:rPr>
          <w:rFonts w:cstheme="minorHAnsi"/>
        </w:rPr>
        <w:t xml:space="preserve">leave depleted land fallow and either use labour </w:t>
      </w:r>
      <w:r w:rsidRPr="005F39A6">
        <w:rPr>
          <w:rFonts w:cstheme="minorHAnsi"/>
        </w:rPr>
        <w:t xml:space="preserve">on more fertile land, hire </w:t>
      </w:r>
      <w:r w:rsidR="001D374E" w:rsidRPr="005F39A6">
        <w:rPr>
          <w:rFonts w:cstheme="minorHAnsi"/>
        </w:rPr>
        <w:t xml:space="preserve">it </w:t>
      </w:r>
      <w:r w:rsidRPr="005F39A6">
        <w:rPr>
          <w:rFonts w:cstheme="minorHAnsi"/>
        </w:rPr>
        <w:t xml:space="preserve">out to other farms, or migrate in search </w:t>
      </w:r>
      <w:r w:rsidR="001D374E" w:rsidRPr="005F39A6">
        <w:rPr>
          <w:rFonts w:cstheme="minorHAnsi"/>
        </w:rPr>
        <w:t xml:space="preserve">of </w:t>
      </w:r>
      <w:r w:rsidRPr="005F39A6">
        <w:rPr>
          <w:rFonts w:cstheme="minorHAnsi"/>
        </w:rPr>
        <w:t>other productive work. This is important as not all people in rural areas seek to venture into farming. Therefore, it is important to note that tenure security alone cannot guarantee investment on agricultural land. As stated above, other equally important factors may imped</w:t>
      </w:r>
      <w:r w:rsidR="00BB28C6" w:rsidRPr="005F39A6">
        <w:rPr>
          <w:rFonts w:cstheme="minorHAnsi"/>
        </w:rPr>
        <w:t>e</w:t>
      </w:r>
      <w:r w:rsidRPr="005F39A6">
        <w:rPr>
          <w:rFonts w:cstheme="minorHAnsi"/>
        </w:rPr>
        <w:t xml:space="preserve"> agriculture investments in both commercial and communal areas.</w:t>
      </w:r>
    </w:p>
    <w:p w14:paraId="27925F1B" w14:textId="030FFF08" w:rsidR="003C3B7E" w:rsidRPr="005F39A6" w:rsidRDefault="003C3B7E" w:rsidP="003C3B7E">
      <w:pPr>
        <w:spacing w:line="360" w:lineRule="auto"/>
        <w:ind w:left="720" w:hanging="504"/>
        <w:jc w:val="both"/>
        <w:rPr>
          <w:rFonts w:cstheme="minorHAnsi"/>
        </w:rPr>
      </w:pPr>
      <w:r w:rsidRPr="005F39A6">
        <w:rPr>
          <w:rFonts w:cstheme="minorHAnsi"/>
        </w:rPr>
        <w:tab/>
        <w:t xml:space="preserve">What is clear is the need to allow for registration of communal land rights in line with local culture and customs. This is because farming arrangements in a country can be so diverse </w:t>
      </w:r>
      <w:r w:rsidR="0046487F" w:rsidRPr="005F39A6">
        <w:rPr>
          <w:rFonts w:cstheme="minorHAnsi"/>
        </w:rPr>
        <w:t xml:space="preserve">that </w:t>
      </w:r>
      <w:r w:rsidRPr="005F39A6">
        <w:rPr>
          <w:rFonts w:cstheme="minorHAnsi"/>
        </w:rPr>
        <w:t>applying a uniform solution would be a disservice even though it</w:t>
      </w:r>
      <w:r w:rsidR="00BB28C6" w:rsidRPr="005F39A6">
        <w:rPr>
          <w:rFonts w:cstheme="minorHAnsi"/>
        </w:rPr>
        <w:t xml:space="preserve"> i</w:t>
      </w:r>
      <w:r w:rsidRPr="005F39A6">
        <w:rPr>
          <w:rFonts w:cstheme="minorHAnsi"/>
        </w:rPr>
        <w:t xml:space="preserve">s done with good intentions. Nevertheless, cardinal to this is to tailor any intervention based on thorough research </w:t>
      </w:r>
      <w:r w:rsidR="00BB28C6" w:rsidRPr="005F39A6">
        <w:rPr>
          <w:rFonts w:cstheme="minorHAnsi"/>
        </w:rPr>
        <w:t>that embraces</w:t>
      </w:r>
      <w:r w:rsidRPr="005F39A6">
        <w:rPr>
          <w:rFonts w:cstheme="minorHAnsi"/>
        </w:rPr>
        <w:t xml:space="preserve"> local participation from the diverse farming regions. This approach ensures that any suggested solu</w:t>
      </w:r>
      <w:r w:rsidR="00D6638C" w:rsidRPr="005F39A6">
        <w:rPr>
          <w:rFonts w:cstheme="minorHAnsi"/>
        </w:rPr>
        <w:t>tion does not ultimately result</w:t>
      </w:r>
      <w:r w:rsidRPr="005F39A6">
        <w:rPr>
          <w:rFonts w:cstheme="minorHAnsi"/>
        </w:rPr>
        <w:t xml:space="preserve"> in</w:t>
      </w:r>
      <w:r w:rsidR="0011364C" w:rsidRPr="005F39A6">
        <w:rPr>
          <w:rFonts w:cstheme="minorHAnsi"/>
        </w:rPr>
        <w:t xml:space="preserve"> unwanted outcomes</w:t>
      </w:r>
      <w:r w:rsidRPr="005F39A6">
        <w:rPr>
          <w:rFonts w:cstheme="minorHAnsi"/>
        </w:rPr>
        <w:t xml:space="preserve">. </w:t>
      </w:r>
    </w:p>
    <w:p w14:paraId="4861E4BD" w14:textId="77777777" w:rsidR="00D924B5" w:rsidRPr="005F39A6" w:rsidRDefault="00D924B5" w:rsidP="003C3B7E">
      <w:pPr>
        <w:spacing w:line="360" w:lineRule="auto"/>
        <w:ind w:left="720" w:hanging="504"/>
        <w:jc w:val="both"/>
        <w:rPr>
          <w:rFonts w:cstheme="minorHAnsi"/>
        </w:rPr>
      </w:pPr>
    </w:p>
    <w:p w14:paraId="6F3305B1" w14:textId="20B13073" w:rsidR="00204D9F" w:rsidRPr="00DB3ECE" w:rsidRDefault="003C3B7E" w:rsidP="00B77BFA">
      <w:pPr>
        <w:pStyle w:val="Heading3"/>
        <w:rPr>
          <w:lang w:val="en-GB"/>
        </w:rPr>
      </w:pPr>
      <w:bookmarkStart w:id="18" w:name="_Toc15887800"/>
      <w:r w:rsidRPr="00DB3ECE">
        <w:rPr>
          <w:lang w:val="en-GB"/>
        </w:rPr>
        <w:t xml:space="preserve">Clear </w:t>
      </w:r>
      <w:r w:rsidR="00BB28C6" w:rsidRPr="00DB3ECE">
        <w:rPr>
          <w:lang w:val="en-GB"/>
        </w:rPr>
        <w:t>Land Rights in Land Administration and Management:</w:t>
      </w:r>
      <w:bookmarkEnd w:id="18"/>
    </w:p>
    <w:p w14:paraId="4ECB113F" w14:textId="77777777" w:rsidR="00D6638C" w:rsidRPr="00DB3ECE" w:rsidRDefault="00D6638C" w:rsidP="00D6638C">
      <w:pPr>
        <w:rPr>
          <w:lang w:eastAsia="zh-CN"/>
        </w:rPr>
      </w:pPr>
    </w:p>
    <w:p w14:paraId="35574DE6" w14:textId="770C70DC" w:rsidR="003C3B7E" w:rsidRPr="005F39A6" w:rsidRDefault="00204D9F" w:rsidP="003C3B7E">
      <w:pPr>
        <w:spacing w:line="360" w:lineRule="auto"/>
        <w:ind w:left="720" w:hanging="504"/>
        <w:jc w:val="both"/>
        <w:rPr>
          <w:rFonts w:cstheme="minorHAnsi"/>
        </w:rPr>
      </w:pPr>
      <w:r w:rsidRPr="005F39A6">
        <w:rPr>
          <w:rFonts w:cstheme="minorHAnsi"/>
          <w:b/>
        </w:rPr>
        <w:tab/>
      </w:r>
      <w:r w:rsidR="003C3B7E" w:rsidRPr="005F39A6">
        <w:rPr>
          <w:rFonts w:cstheme="minorHAnsi"/>
        </w:rPr>
        <w:t xml:space="preserve">This means recognizing the legitimacy of land rights irrespective of whether those rights have been formally registered or not. </w:t>
      </w:r>
      <w:r w:rsidR="0007350C" w:rsidRPr="0012260C">
        <w:rPr>
          <w:rFonts w:cstheme="minorHAnsi"/>
        </w:rPr>
        <w:t>To institute such laws and regulation, there should be channels that monitor and evaluate the enforcement of such rights followed by frequent progress reporting</w:t>
      </w:r>
      <w:r w:rsidR="003C3B7E" w:rsidRPr="0012260C">
        <w:rPr>
          <w:rFonts w:cstheme="minorHAnsi"/>
        </w:rPr>
        <w:t xml:space="preserve">. </w:t>
      </w:r>
      <w:r w:rsidR="003826E2" w:rsidRPr="0012260C">
        <w:rPr>
          <w:rFonts w:cstheme="minorHAnsi"/>
        </w:rPr>
        <w:t>T</w:t>
      </w:r>
      <w:r w:rsidR="003826E2" w:rsidRPr="00F074C1">
        <w:rPr>
          <w:rFonts w:cstheme="minorHAnsi"/>
        </w:rPr>
        <w:t xml:space="preserve">his should </w:t>
      </w:r>
      <w:r w:rsidR="003826E2" w:rsidRPr="005F39A6">
        <w:rPr>
          <w:rFonts w:cstheme="minorHAnsi"/>
        </w:rPr>
        <w:t>enhance</w:t>
      </w:r>
      <w:r w:rsidR="003C3B7E" w:rsidRPr="005F39A6">
        <w:rPr>
          <w:rFonts w:cstheme="minorHAnsi"/>
        </w:rPr>
        <w:t xml:space="preserve"> the respect </w:t>
      </w:r>
      <w:r w:rsidR="00BB28C6" w:rsidRPr="005F39A6">
        <w:rPr>
          <w:rFonts w:cstheme="minorHAnsi"/>
        </w:rPr>
        <w:t xml:space="preserve">for </w:t>
      </w:r>
      <w:r w:rsidR="003C3B7E" w:rsidRPr="005F39A6">
        <w:rPr>
          <w:rFonts w:cstheme="minorHAnsi"/>
        </w:rPr>
        <w:t xml:space="preserve">human rights </w:t>
      </w:r>
      <w:r w:rsidR="003826E2" w:rsidRPr="005F39A6">
        <w:rPr>
          <w:rFonts w:cstheme="minorHAnsi"/>
        </w:rPr>
        <w:t xml:space="preserve">in </w:t>
      </w:r>
      <w:r w:rsidR="00D6638C" w:rsidRPr="005F39A6">
        <w:rPr>
          <w:rFonts w:cstheme="minorHAnsi"/>
        </w:rPr>
        <w:t xml:space="preserve">the </w:t>
      </w:r>
      <w:r w:rsidR="003C3B7E" w:rsidRPr="005F39A6">
        <w:rPr>
          <w:rFonts w:cstheme="minorHAnsi"/>
        </w:rPr>
        <w:t>nation and contribute to responsible governance of land and land-based resources, including respect</w:t>
      </w:r>
      <w:r w:rsidR="003826E2" w:rsidRPr="005F39A6">
        <w:rPr>
          <w:rFonts w:cstheme="minorHAnsi"/>
        </w:rPr>
        <w:t xml:space="preserve"> for</w:t>
      </w:r>
      <w:r w:rsidR="003C3B7E" w:rsidRPr="005F39A6">
        <w:rPr>
          <w:rFonts w:cstheme="minorHAnsi"/>
        </w:rPr>
        <w:t xml:space="preserve"> customary land rights. Provisions for monitoring </w:t>
      </w:r>
      <w:r w:rsidR="00D6638C" w:rsidRPr="005F39A6">
        <w:rPr>
          <w:rFonts w:cstheme="minorHAnsi"/>
        </w:rPr>
        <w:t xml:space="preserve">and </w:t>
      </w:r>
      <w:r w:rsidR="003C3B7E" w:rsidRPr="005F39A6">
        <w:rPr>
          <w:rFonts w:cstheme="minorHAnsi"/>
        </w:rPr>
        <w:t>evaluation and providing redress are an important part of ensuring that all men and women, in particular the poor and the vulnerable, have equal rights to economic land resources, access to basic ownership of land  as well as control over land and other forms of propert</w:t>
      </w:r>
      <w:r w:rsidR="00F4636F" w:rsidRPr="005F39A6">
        <w:rPr>
          <w:rFonts w:cstheme="minorHAnsi"/>
        </w:rPr>
        <w:t>ies</w:t>
      </w:r>
      <w:r w:rsidR="003C3B7E" w:rsidRPr="005F39A6">
        <w:rPr>
          <w:rFonts w:cstheme="minorHAnsi"/>
        </w:rPr>
        <w:t xml:space="preserve">, inheritance and natural resources. </w:t>
      </w:r>
    </w:p>
    <w:p w14:paraId="437D22F0" w14:textId="7189ABE5" w:rsidR="00536364" w:rsidRPr="005F39A6" w:rsidRDefault="00536364" w:rsidP="003C3B7E">
      <w:pPr>
        <w:spacing w:line="360" w:lineRule="auto"/>
        <w:ind w:left="720" w:hanging="504"/>
        <w:jc w:val="both"/>
        <w:rPr>
          <w:rFonts w:cstheme="minorHAnsi"/>
        </w:rPr>
      </w:pPr>
    </w:p>
    <w:p w14:paraId="7B6A989B" w14:textId="3395EA26" w:rsidR="00204D9F" w:rsidRPr="00DB3ECE" w:rsidRDefault="003C3B7E" w:rsidP="00B77BFA">
      <w:pPr>
        <w:pStyle w:val="Heading3"/>
        <w:rPr>
          <w:lang w:val="en-GB"/>
        </w:rPr>
      </w:pPr>
      <w:bookmarkStart w:id="19" w:name="_Toc15887801"/>
      <w:r w:rsidRPr="00DB3ECE">
        <w:rPr>
          <w:lang w:val="en-GB"/>
        </w:rPr>
        <w:t xml:space="preserve">Equitable </w:t>
      </w:r>
      <w:r w:rsidR="00EB16E8" w:rsidRPr="00DB3ECE">
        <w:rPr>
          <w:lang w:val="en-GB"/>
        </w:rPr>
        <w:t>Distribution and Access to Land for Economic Empowerment:</w:t>
      </w:r>
      <w:bookmarkEnd w:id="19"/>
    </w:p>
    <w:p w14:paraId="7347F8C4" w14:textId="77777777" w:rsidR="008044E5" w:rsidRPr="00DB3ECE" w:rsidRDefault="008044E5" w:rsidP="008044E5">
      <w:pPr>
        <w:rPr>
          <w:lang w:eastAsia="zh-CN"/>
        </w:rPr>
      </w:pPr>
    </w:p>
    <w:p w14:paraId="71544825" w14:textId="5B0018B1" w:rsidR="003C3B7E" w:rsidRPr="005F39A6" w:rsidRDefault="00204D9F" w:rsidP="003C3B7E">
      <w:pPr>
        <w:spacing w:line="360" w:lineRule="auto"/>
        <w:ind w:left="720" w:hanging="504"/>
        <w:jc w:val="both"/>
        <w:rPr>
          <w:rFonts w:cstheme="minorHAnsi"/>
          <w:bCs/>
          <w:iCs/>
        </w:rPr>
      </w:pPr>
      <w:r w:rsidRPr="005F39A6">
        <w:rPr>
          <w:rFonts w:cstheme="minorHAnsi"/>
          <w:bCs/>
          <w:iCs/>
        </w:rPr>
        <w:tab/>
      </w:r>
      <w:r w:rsidR="003C3B7E" w:rsidRPr="005F39A6">
        <w:rPr>
          <w:rFonts w:cstheme="minorHAnsi"/>
          <w:bCs/>
          <w:iCs/>
        </w:rPr>
        <w:t>Access to land is a necessary condition for inclusive growth,</w:t>
      </w:r>
      <w:r w:rsidR="003C3B7E" w:rsidRPr="005F39A6">
        <w:rPr>
          <w:rFonts w:cstheme="minorHAnsi"/>
        </w:rPr>
        <w:t xml:space="preserve"> </w:t>
      </w:r>
      <w:r w:rsidR="003C3B7E" w:rsidRPr="005F39A6">
        <w:rPr>
          <w:rFonts w:cstheme="minorHAnsi"/>
          <w:bCs/>
          <w:iCs/>
        </w:rPr>
        <w:t xml:space="preserve">shared prosperity </w:t>
      </w:r>
      <w:r w:rsidR="003C3B7E" w:rsidRPr="005F39A6">
        <w:rPr>
          <w:rFonts w:cstheme="minorHAnsi"/>
        </w:rPr>
        <w:t>and making a dent on the triple challenges of unemployment, poverty and inequalit</w:t>
      </w:r>
      <w:r w:rsidR="0006043C" w:rsidRPr="005F39A6">
        <w:rPr>
          <w:rFonts w:cstheme="minorHAnsi"/>
        </w:rPr>
        <w:t>y</w:t>
      </w:r>
      <w:r w:rsidR="003C3B7E" w:rsidRPr="005F39A6">
        <w:rPr>
          <w:rFonts w:cstheme="minorHAnsi"/>
        </w:rPr>
        <w:t xml:space="preserve">. Under this principle, the state should therefore recognise and record the amount of </w:t>
      </w:r>
      <w:r w:rsidR="00EB16E8" w:rsidRPr="005F39A6">
        <w:rPr>
          <w:rFonts w:cstheme="minorHAnsi"/>
        </w:rPr>
        <w:t>land available for people</w:t>
      </w:r>
      <w:r w:rsidR="008044E5" w:rsidRPr="005F39A6">
        <w:rPr>
          <w:rFonts w:cstheme="minorHAnsi"/>
        </w:rPr>
        <w:t>’</w:t>
      </w:r>
      <w:r w:rsidR="00EB16E8" w:rsidRPr="005F39A6">
        <w:rPr>
          <w:rFonts w:cstheme="minorHAnsi"/>
        </w:rPr>
        <w:t>s use,</w:t>
      </w:r>
      <w:r w:rsidR="003C3B7E" w:rsidRPr="005F39A6">
        <w:rPr>
          <w:rFonts w:cstheme="minorHAnsi"/>
        </w:rPr>
        <w:t xml:space="preserve"> </w:t>
      </w:r>
      <w:r w:rsidR="005364A9" w:rsidRPr="005F39A6">
        <w:rPr>
          <w:rFonts w:cstheme="minorHAnsi"/>
        </w:rPr>
        <w:lastRenderedPageBreak/>
        <w:t>track</w:t>
      </w:r>
      <w:r w:rsidR="003C3B7E" w:rsidRPr="005F39A6">
        <w:rPr>
          <w:rFonts w:cstheme="minorHAnsi"/>
        </w:rPr>
        <w:t xml:space="preserve"> the number of landless Namibians, and facilitate and record all cases</w:t>
      </w:r>
      <w:r w:rsidR="00AF6765" w:rsidRPr="005F39A6">
        <w:rPr>
          <w:rFonts w:cstheme="minorHAnsi"/>
        </w:rPr>
        <w:t xml:space="preserve"> referred to the</w:t>
      </w:r>
      <w:r w:rsidR="003C3B7E" w:rsidRPr="005F39A6">
        <w:rPr>
          <w:rFonts w:cstheme="minorHAnsi"/>
        </w:rPr>
        <w:t xml:space="preserve"> land tribunal. This will help develop pro-poor land management that will ensure all citizens have access to land and improve the </w:t>
      </w:r>
      <w:r w:rsidR="00EB16E8" w:rsidRPr="005F39A6">
        <w:rPr>
          <w:rFonts w:cstheme="minorHAnsi"/>
        </w:rPr>
        <w:t>s</w:t>
      </w:r>
      <w:r w:rsidR="003C3B7E" w:rsidRPr="005F39A6">
        <w:rPr>
          <w:rFonts w:cstheme="minorHAnsi"/>
        </w:rPr>
        <w:t>tate’s land administration systems that will be effective and accessible to the public, including the poor. Such land administration systems need to be operated in a transparent, accountable, inclusive and efficient manner.</w:t>
      </w:r>
      <w:r w:rsidR="003C3B7E" w:rsidRPr="005F39A6">
        <w:rPr>
          <w:rFonts w:cstheme="minorHAnsi"/>
          <w:bCs/>
          <w:iCs/>
        </w:rPr>
        <w:t xml:space="preserve"> However, it is reported that the</w:t>
      </w:r>
      <w:r w:rsidR="00633723" w:rsidRPr="005F39A6">
        <w:rPr>
          <w:rFonts w:cstheme="minorHAnsi"/>
          <w:bCs/>
          <w:iCs/>
        </w:rPr>
        <w:t xml:space="preserve"> existing</w:t>
      </w:r>
      <w:r w:rsidR="003C3B7E" w:rsidRPr="005F39A6">
        <w:rPr>
          <w:rFonts w:cstheme="minorHAnsi"/>
          <w:bCs/>
          <w:iCs/>
        </w:rPr>
        <w:t xml:space="preserve"> loan scheme for citizens to access land </w:t>
      </w:r>
      <w:r w:rsidR="0006043C" w:rsidRPr="005F39A6">
        <w:rPr>
          <w:rFonts w:cstheme="minorHAnsi"/>
          <w:bCs/>
          <w:iCs/>
        </w:rPr>
        <w:t xml:space="preserve">has </w:t>
      </w:r>
      <w:r w:rsidR="003C3B7E" w:rsidRPr="005F39A6">
        <w:rPr>
          <w:rFonts w:cstheme="minorHAnsi"/>
          <w:bCs/>
          <w:iCs/>
        </w:rPr>
        <w:t>high</w:t>
      </w:r>
      <w:r w:rsidR="00AD2CA9" w:rsidRPr="005F39A6">
        <w:rPr>
          <w:rFonts w:cstheme="minorHAnsi"/>
          <w:bCs/>
          <w:iCs/>
        </w:rPr>
        <w:t xml:space="preserve"> repayment</w:t>
      </w:r>
      <w:r w:rsidR="003C3B7E" w:rsidRPr="005F39A6">
        <w:rPr>
          <w:rFonts w:cstheme="minorHAnsi"/>
          <w:bCs/>
          <w:iCs/>
        </w:rPr>
        <w:t xml:space="preserve"> rates that </w:t>
      </w:r>
      <w:r w:rsidR="0006043C" w:rsidRPr="005F39A6">
        <w:rPr>
          <w:rFonts w:cstheme="minorHAnsi"/>
          <w:bCs/>
          <w:iCs/>
        </w:rPr>
        <w:t xml:space="preserve">prohibit </w:t>
      </w:r>
      <w:r w:rsidR="003C3B7E" w:rsidRPr="005F39A6">
        <w:rPr>
          <w:rFonts w:cstheme="minorHAnsi"/>
          <w:bCs/>
          <w:iCs/>
        </w:rPr>
        <w:t xml:space="preserve">poor and vulnerable people from owning land. </w:t>
      </w:r>
    </w:p>
    <w:p w14:paraId="288AC3F6" w14:textId="77777777" w:rsidR="00607287" w:rsidRPr="005F39A6" w:rsidRDefault="00607287" w:rsidP="003C3B7E">
      <w:pPr>
        <w:spacing w:line="360" w:lineRule="auto"/>
        <w:ind w:left="720" w:hanging="504"/>
        <w:jc w:val="both"/>
        <w:rPr>
          <w:rFonts w:cstheme="minorHAnsi"/>
        </w:rPr>
      </w:pPr>
    </w:p>
    <w:p w14:paraId="53F95A54" w14:textId="2DC02DF2" w:rsidR="00204D9F" w:rsidRPr="00DB3ECE" w:rsidRDefault="003C3B7E" w:rsidP="00B77BFA">
      <w:pPr>
        <w:pStyle w:val="Heading3"/>
        <w:rPr>
          <w:lang w:val="en-GB"/>
        </w:rPr>
      </w:pPr>
      <w:bookmarkStart w:id="20" w:name="_Toc15887802"/>
      <w:r w:rsidRPr="00DB3ECE">
        <w:rPr>
          <w:lang w:val="en-GB"/>
        </w:rPr>
        <w:t xml:space="preserve">Gender </w:t>
      </w:r>
      <w:r w:rsidR="00EB16E8" w:rsidRPr="00DB3ECE">
        <w:rPr>
          <w:lang w:val="en-GB"/>
        </w:rPr>
        <w:t xml:space="preserve">Equality and Empowerment </w:t>
      </w:r>
      <w:r w:rsidR="00607287" w:rsidRPr="00DB3ECE">
        <w:rPr>
          <w:lang w:val="en-GB"/>
        </w:rPr>
        <w:t>f</w:t>
      </w:r>
      <w:r w:rsidR="00C962E1" w:rsidRPr="00DB3ECE">
        <w:rPr>
          <w:lang w:val="en-GB"/>
        </w:rPr>
        <w:t>or</w:t>
      </w:r>
      <w:r w:rsidR="00607287" w:rsidRPr="00DB3ECE">
        <w:rPr>
          <w:lang w:val="en-GB"/>
        </w:rPr>
        <w:t xml:space="preserve"> </w:t>
      </w:r>
      <w:r w:rsidR="00EB16E8" w:rsidRPr="00DB3ECE">
        <w:rPr>
          <w:lang w:val="en-GB"/>
        </w:rPr>
        <w:t xml:space="preserve">All Women in </w:t>
      </w:r>
      <w:r w:rsidRPr="00DB3ECE">
        <w:rPr>
          <w:lang w:val="en-GB"/>
        </w:rPr>
        <w:t xml:space="preserve">Land </w:t>
      </w:r>
      <w:r w:rsidR="00EB16E8" w:rsidRPr="00DB3ECE">
        <w:rPr>
          <w:lang w:val="en-GB"/>
        </w:rPr>
        <w:t>Administration:</w:t>
      </w:r>
      <w:bookmarkEnd w:id="20"/>
    </w:p>
    <w:p w14:paraId="1043FE4D" w14:textId="77777777" w:rsidR="008044E5" w:rsidRPr="00DB3ECE" w:rsidRDefault="008044E5" w:rsidP="008044E5">
      <w:pPr>
        <w:rPr>
          <w:lang w:eastAsia="zh-CN"/>
        </w:rPr>
      </w:pPr>
    </w:p>
    <w:p w14:paraId="7A645BD5" w14:textId="039760ED" w:rsidR="003C3B7E" w:rsidRPr="005F39A6" w:rsidRDefault="00204D9F" w:rsidP="00A80884">
      <w:pPr>
        <w:spacing w:line="360" w:lineRule="auto"/>
        <w:ind w:left="720" w:hanging="504"/>
        <w:jc w:val="both"/>
        <w:rPr>
          <w:rFonts w:cstheme="minorHAnsi"/>
        </w:rPr>
      </w:pPr>
      <w:r w:rsidRPr="005F39A6">
        <w:rPr>
          <w:rFonts w:cstheme="minorHAnsi"/>
          <w:b/>
        </w:rPr>
        <w:tab/>
      </w:r>
      <w:r w:rsidR="00C962E1" w:rsidRPr="005F39A6">
        <w:rPr>
          <w:rFonts w:cstheme="minorHAnsi"/>
          <w:bCs/>
        </w:rPr>
        <w:t xml:space="preserve">This includes </w:t>
      </w:r>
      <w:r w:rsidR="00C962E1" w:rsidRPr="005F39A6">
        <w:rPr>
          <w:rFonts w:cstheme="minorHAnsi"/>
        </w:rPr>
        <w:t>d</w:t>
      </w:r>
      <w:r w:rsidR="008044E5" w:rsidRPr="005F39A6">
        <w:rPr>
          <w:rFonts w:cstheme="minorHAnsi"/>
        </w:rPr>
        <w:t>eliberate r</w:t>
      </w:r>
      <w:r w:rsidR="003C3B7E" w:rsidRPr="005F39A6">
        <w:rPr>
          <w:rFonts w:cstheme="minorHAnsi"/>
        </w:rPr>
        <w:t>eforms to give women equal rights to economic resources, respect the</w:t>
      </w:r>
      <w:r w:rsidR="00C962E1" w:rsidRPr="005F39A6">
        <w:rPr>
          <w:rFonts w:cstheme="minorHAnsi"/>
        </w:rPr>
        <w:t>ir</w:t>
      </w:r>
      <w:r w:rsidR="003C3B7E" w:rsidRPr="005F39A6">
        <w:rPr>
          <w:rFonts w:cstheme="minorHAnsi"/>
        </w:rPr>
        <w:t xml:space="preserve"> land rights, recognize their voice, as well as access to ownership and control over land and other forms of propert</w:t>
      </w:r>
      <w:r w:rsidR="00056133" w:rsidRPr="005F39A6">
        <w:rPr>
          <w:rFonts w:cstheme="minorHAnsi"/>
        </w:rPr>
        <w:t>ies</w:t>
      </w:r>
      <w:r w:rsidR="003C3B7E" w:rsidRPr="005F39A6">
        <w:rPr>
          <w:rFonts w:cstheme="minorHAnsi"/>
        </w:rPr>
        <w:t xml:space="preserve"> in accordance with national laws. </w:t>
      </w:r>
      <w:r w:rsidR="00EA65ED" w:rsidRPr="0012260C">
        <w:rPr>
          <w:rFonts w:cstheme="minorHAnsi"/>
        </w:rPr>
        <w:t>In addition, d</w:t>
      </w:r>
      <w:r w:rsidR="003C3B7E" w:rsidRPr="0012260C">
        <w:rPr>
          <w:rFonts w:cstheme="minorHAnsi"/>
        </w:rPr>
        <w:t>evelop capacity/skill</w:t>
      </w:r>
      <w:r w:rsidR="00AF6765" w:rsidRPr="0012260C">
        <w:rPr>
          <w:rFonts w:cstheme="minorHAnsi"/>
        </w:rPr>
        <w:t>s</w:t>
      </w:r>
      <w:r w:rsidR="003C3B7E" w:rsidRPr="0012260C">
        <w:rPr>
          <w:rFonts w:cstheme="minorHAnsi"/>
        </w:rPr>
        <w:t xml:space="preserve"> building programs </w:t>
      </w:r>
      <w:r w:rsidR="00EB16E8" w:rsidRPr="0012260C">
        <w:rPr>
          <w:rFonts w:cstheme="minorHAnsi"/>
        </w:rPr>
        <w:t xml:space="preserve">that </w:t>
      </w:r>
      <w:r w:rsidR="00EA65ED" w:rsidRPr="0012260C">
        <w:rPr>
          <w:rFonts w:cstheme="minorHAnsi"/>
        </w:rPr>
        <w:t xml:space="preserve">are </w:t>
      </w:r>
      <w:r w:rsidR="00EB16E8" w:rsidRPr="0012260C">
        <w:rPr>
          <w:rFonts w:cstheme="minorHAnsi"/>
        </w:rPr>
        <w:t>meaningful in agriculture</w:t>
      </w:r>
      <w:r w:rsidR="003C3B7E" w:rsidRPr="0012260C">
        <w:rPr>
          <w:rFonts w:cstheme="minorHAnsi"/>
        </w:rPr>
        <w:t xml:space="preserve"> and the </w:t>
      </w:r>
      <w:r w:rsidR="00AD2CA9" w:rsidRPr="0012260C">
        <w:rPr>
          <w:rFonts w:cstheme="minorHAnsi"/>
        </w:rPr>
        <w:t xml:space="preserve">allocated </w:t>
      </w:r>
      <w:r w:rsidR="003C3B7E" w:rsidRPr="0012260C">
        <w:rPr>
          <w:rFonts w:cstheme="minorHAnsi"/>
        </w:rPr>
        <w:t xml:space="preserve">land. </w:t>
      </w:r>
      <w:r w:rsidR="003C3B7E" w:rsidRPr="00F074C1">
        <w:rPr>
          <w:rFonts w:cstheme="minorHAnsi"/>
        </w:rPr>
        <w:t>This generate</w:t>
      </w:r>
      <w:r w:rsidR="00BF4394" w:rsidRPr="005F39A6">
        <w:rPr>
          <w:rFonts w:cstheme="minorHAnsi"/>
        </w:rPr>
        <w:t>s</w:t>
      </w:r>
      <w:r w:rsidR="003C3B7E" w:rsidRPr="005F39A6">
        <w:rPr>
          <w:rFonts w:cstheme="minorHAnsi"/>
        </w:rPr>
        <w:t xml:space="preserve"> meaningful opportunities for women alongside </w:t>
      </w:r>
      <w:r w:rsidR="00033B0C" w:rsidRPr="005F39A6">
        <w:rPr>
          <w:rFonts w:cstheme="minorHAnsi"/>
        </w:rPr>
        <w:t>men and</w:t>
      </w:r>
      <w:r w:rsidR="003C3B7E" w:rsidRPr="005F39A6">
        <w:rPr>
          <w:rFonts w:cstheme="minorHAnsi"/>
        </w:rPr>
        <w:t xml:space="preserve"> do</w:t>
      </w:r>
      <w:r w:rsidR="00BF4394" w:rsidRPr="005F39A6">
        <w:rPr>
          <w:rFonts w:cstheme="minorHAnsi"/>
        </w:rPr>
        <w:t>es</w:t>
      </w:r>
      <w:r w:rsidR="003C3B7E" w:rsidRPr="005F39A6">
        <w:rPr>
          <w:rFonts w:cstheme="minorHAnsi"/>
        </w:rPr>
        <w:t xml:space="preserve"> not exacerbate the</w:t>
      </w:r>
      <w:r w:rsidR="00C962E1" w:rsidRPr="005F39A6">
        <w:rPr>
          <w:rFonts w:cstheme="minorHAnsi"/>
        </w:rPr>
        <w:t>ir</w:t>
      </w:r>
      <w:r w:rsidR="003C3B7E" w:rsidRPr="005F39A6">
        <w:rPr>
          <w:rFonts w:cstheme="minorHAnsi"/>
        </w:rPr>
        <w:t xml:space="preserve"> marginalization. Furthermore, </w:t>
      </w:r>
      <w:r w:rsidR="00BF4394" w:rsidRPr="005F39A6">
        <w:rPr>
          <w:rFonts w:cstheme="minorHAnsi"/>
        </w:rPr>
        <w:t xml:space="preserve">a </w:t>
      </w:r>
      <w:r w:rsidR="003C3B7E" w:rsidRPr="005F39A6">
        <w:rPr>
          <w:rFonts w:cstheme="minorHAnsi"/>
        </w:rPr>
        <w:t xml:space="preserve">regulatory framework and </w:t>
      </w:r>
      <w:r w:rsidR="00BF4394" w:rsidRPr="005F39A6">
        <w:rPr>
          <w:rFonts w:cstheme="minorHAnsi"/>
        </w:rPr>
        <w:t xml:space="preserve">an </w:t>
      </w:r>
      <w:r w:rsidR="003C3B7E" w:rsidRPr="005F39A6">
        <w:rPr>
          <w:rFonts w:cstheme="minorHAnsi"/>
        </w:rPr>
        <w:t xml:space="preserve">enabling policy environment for land reform </w:t>
      </w:r>
      <w:r w:rsidR="00EA65ED" w:rsidRPr="005F39A6">
        <w:rPr>
          <w:rFonts w:cstheme="minorHAnsi"/>
        </w:rPr>
        <w:t xml:space="preserve">must </w:t>
      </w:r>
      <w:r w:rsidR="003C3B7E" w:rsidRPr="005F39A6">
        <w:rPr>
          <w:rFonts w:cstheme="minorHAnsi"/>
        </w:rPr>
        <w:t xml:space="preserve">be responsive and ensure equal active participation as land administration and management (governance) affect every person in the country. Stakeholders should ensure that women, youth, people with disabilities and others have access to and control over land. Currently, </w:t>
      </w:r>
      <w:r w:rsidR="009C5F33" w:rsidRPr="005F39A6">
        <w:rPr>
          <w:rFonts w:cstheme="minorHAnsi"/>
        </w:rPr>
        <w:t xml:space="preserve">the </w:t>
      </w:r>
      <w:r w:rsidR="003C3B7E" w:rsidRPr="005F39A6">
        <w:rPr>
          <w:rFonts w:cstheme="minorHAnsi"/>
        </w:rPr>
        <w:t xml:space="preserve">operating costs of farms are very high </w:t>
      </w:r>
      <w:r w:rsidR="009C5F33" w:rsidRPr="005F39A6">
        <w:rPr>
          <w:rFonts w:cstheme="minorHAnsi"/>
        </w:rPr>
        <w:t xml:space="preserve">thus </w:t>
      </w:r>
      <w:r w:rsidR="003C3B7E" w:rsidRPr="005F39A6">
        <w:rPr>
          <w:rFonts w:cstheme="minorHAnsi"/>
        </w:rPr>
        <w:t>hindering gr</w:t>
      </w:r>
      <w:r w:rsidR="00A80884" w:rsidRPr="005F39A6">
        <w:rPr>
          <w:rFonts w:cstheme="minorHAnsi"/>
        </w:rPr>
        <w:t>oups such as women and youth</w:t>
      </w:r>
      <w:r w:rsidR="00EB16E8" w:rsidRPr="005F39A6">
        <w:rPr>
          <w:rFonts w:cstheme="minorHAnsi"/>
        </w:rPr>
        <w:t xml:space="preserve"> </w:t>
      </w:r>
      <w:r w:rsidR="009C5F33" w:rsidRPr="005F39A6">
        <w:rPr>
          <w:rFonts w:cstheme="minorHAnsi"/>
        </w:rPr>
        <w:t xml:space="preserve">from </w:t>
      </w:r>
      <w:r w:rsidR="00EB16E8" w:rsidRPr="005F39A6">
        <w:rPr>
          <w:rFonts w:cstheme="minorHAnsi"/>
        </w:rPr>
        <w:t>participation</w:t>
      </w:r>
      <w:r w:rsidR="00A80884" w:rsidRPr="005F39A6">
        <w:rPr>
          <w:rFonts w:cstheme="minorHAnsi"/>
        </w:rPr>
        <w:t>.</w:t>
      </w:r>
    </w:p>
    <w:p w14:paraId="6D0DDBAF" w14:textId="0CCCC23C" w:rsidR="00A80884" w:rsidRPr="00F074C1" w:rsidRDefault="00A80884" w:rsidP="00A80884">
      <w:pPr>
        <w:pStyle w:val="Caption"/>
        <w:keepNext/>
        <w:jc w:val="both"/>
      </w:pPr>
      <w:r w:rsidRPr="005F39A6">
        <w:lastRenderedPageBreak/>
        <w:tab/>
      </w:r>
      <w:bookmarkStart w:id="21" w:name="_Toc15887829"/>
      <w:r w:rsidRPr="005F39A6">
        <w:rPr>
          <w:b/>
        </w:rPr>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3</w:t>
      </w:r>
      <w:r w:rsidR="002F4627">
        <w:rPr>
          <w:b/>
        </w:rPr>
        <w:fldChar w:fldCharType="end"/>
      </w:r>
      <w:r w:rsidR="00BF4394" w:rsidRPr="00F074C1">
        <w:rPr>
          <w:b/>
          <w:noProof/>
        </w:rPr>
        <w:t>:</w:t>
      </w:r>
      <w:r w:rsidRPr="005F39A6">
        <w:t xml:space="preserve"> Theory of change</w:t>
      </w:r>
      <w:bookmarkEnd w:id="21"/>
    </w:p>
    <w:p w14:paraId="7723F961" w14:textId="77777777" w:rsidR="003C3B7E" w:rsidRPr="00F074C1" w:rsidRDefault="003C3B7E" w:rsidP="001F1D8B">
      <w:pPr>
        <w:pStyle w:val="ListParagraph"/>
        <w:tabs>
          <w:tab w:val="left" w:pos="1260"/>
        </w:tabs>
        <w:spacing w:line="240" w:lineRule="auto"/>
        <w:rPr>
          <w:rFonts w:cstheme="minorHAnsi"/>
        </w:rPr>
      </w:pPr>
      <w:r w:rsidRPr="00DB3ECE">
        <w:rPr>
          <w:noProof/>
          <w:lang w:val="en-US"/>
        </w:rPr>
        <w:drawing>
          <wp:inline distT="0" distB="0" distL="0" distR="0" wp14:anchorId="5A746958" wp14:editId="1B1D5FE2">
            <wp:extent cx="5253705" cy="6845894"/>
            <wp:effectExtent l="19050" t="19050" r="2349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53705" cy="684589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A22F9F2" w14:textId="77777777" w:rsidR="003C3B7E" w:rsidRPr="005F39A6" w:rsidRDefault="003C3B7E" w:rsidP="003C3B7E">
      <w:pPr>
        <w:pStyle w:val="ListParagraph"/>
        <w:tabs>
          <w:tab w:val="left" w:pos="1260"/>
        </w:tabs>
        <w:spacing w:line="240" w:lineRule="auto"/>
        <w:ind w:left="360"/>
        <w:jc w:val="both"/>
        <w:rPr>
          <w:rFonts w:cstheme="minorHAnsi"/>
        </w:rPr>
      </w:pPr>
    </w:p>
    <w:p w14:paraId="2375CB65" w14:textId="11952C13" w:rsidR="00204D9F" w:rsidRPr="00DB3ECE" w:rsidRDefault="003C3B7E" w:rsidP="00B77BFA">
      <w:pPr>
        <w:pStyle w:val="Heading3"/>
        <w:rPr>
          <w:lang w:val="en-GB"/>
        </w:rPr>
      </w:pPr>
      <w:bookmarkStart w:id="22" w:name="_Toc15887803"/>
      <w:r w:rsidRPr="00DB3ECE">
        <w:rPr>
          <w:lang w:val="en-GB"/>
        </w:rPr>
        <w:t>Multi</w:t>
      </w:r>
      <w:r w:rsidR="00D76658" w:rsidRPr="00DB3ECE">
        <w:rPr>
          <w:lang w:val="en-GB"/>
        </w:rPr>
        <w:t xml:space="preserve">-Sectoral </w:t>
      </w:r>
      <w:r w:rsidRPr="00DB3ECE">
        <w:rPr>
          <w:lang w:val="en-GB"/>
        </w:rPr>
        <w:t xml:space="preserve">Approach </w:t>
      </w:r>
      <w:r w:rsidR="00D76658" w:rsidRPr="00DB3ECE">
        <w:rPr>
          <w:lang w:val="en-GB"/>
        </w:rPr>
        <w:t>in Land Governance Implementation:</w:t>
      </w:r>
      <w:bookmarkEnd w:id="22"/>
    </w:p>
    <w:p w14:paraId="01A00C7A" w14:textId="77777777" w:rsidR="00BF4394" w:rsidRPr="00DB3ECE" w:rsidRDefault="00BF4394" w:rsidP="00BF4394">
      <w:pPr>
        <w:rPr>
          <w:lang w:eastAsia="zh-CN"/>
        </w:rPr>
      </w:pPr>
    </w:p>
    <w:p w14:paraId="239669C9" w14:textId="6B638356" w:rsidR="00110AA9" w:rsidRDefault="00204D9F" w:rsidP="003C3B7E">
      <w:pPr>
        <w:spacing w:line="360" w:lineRule="auto"/>
        <w:ind w:left="810" w:hanging="504"/>
        <w:jc w:val="both"/>
        <w:rPr>
          <w:rFonts w:cstheme="minorHAnsi"/>
        </w:rPr>
      </w:pPr>
      <w:r w:rsidRPr="005F39A6">
        <w:rPr>
          <w:rFonts w:cstheme="minorHAnsi"/>
        </w:rPr>
        <w:tab/>
      </w:r>
      <w:r w:rsidR="00D76658" w:rsidRPr="005F39A6">
        <w:rPr>
          <w:rFonts w:cstheme="minorHAnsi"/>
        </w:rPr>
        <w:t>This r</w:t>
      </w:r>
      <w:r w:rsidR="003C3B7E" w:rsidRPr="005F39A6">
        <w:rPr>
          <w:rFonts w:cstheme="minorHAnsi"/>
        </w:rPr>
        <w:t xml:space="preserve">ecognizes the national strategic importance of African agricultural land and the role of smallholder farmers in achieving food security, poverty reduction and economic growth. </w:t>
      </w:r>
      <w:r w:rsidR="00BF4394" w:rsidRPr="005F39A6">
        <w:rPr>
          <w:rFonts w:cstheme="minorHAnsi"/>
        </w:rPr>
        <w:t xml:space="preserve">The </w:t>
      </w:r>
      <w:r w:rsidR="003C3B7E" w:rsidRPr="005F39A6">
        <w:rPr>
          <w:rFonts w:cstheme="minorHAnsi"/>
        </w:rPr>
        <w:t>AU</w:t>
      </w:r>
      <w:r w:rsidR="00271175" w:rsidRPr="005F39A6">
        <w:rPr>
          <w:rFonts w:cstheme="minorHAnsi"/>
        </w:rPr>
        <w:t>,</w:t>
      </w:r>
      <w:r w:rsidR="003C3B7E" w:rsidRPr="005F39A6">
        <w:rPr>
          <w:rFonts w:cstheme="minorHAnsi"/>
        </w:rPr>
        <w:t xml:space="preserve"> through CAADP</w:t>
      </w:r>
      <w:r w:rsidR="00271175" w:rsidRPr="005F39A6">
        <w:rPr>
          <w:rFonts w:cstheme="minorHAnsi"/>
        </w:rPr>
        <w:t>,</w:t>
      </w:r>
      <w:r w:rsidR="003C3B7E" w:rsidRPr="005F39A6">
        <w:rPr>
          <w:rFonts w:cstheme="minorHAnsi"/>
        </w:rPr>
        <w:t xml:space="preserve"> recognised the agricultural sector as an important component for </w:t>
      </w:r>
      <w:r w:rsidR="00BF4394" w:rsidRPr="005F39A6">
        <w:rPr>
          <w:rFonts w:cstheme="minorHAnsi"/>
        </w:rPr>
        <w:t xml:space="preserve">the </w:t>
      </w:r>
      <w:r w:rsidR="003C3B7E" w:rsidRPr="005F39A6">
        <w:rPr>
          <w:rFonts w:cstheme="minorHAnsi"/>
        </w:rPr>
        <w:t>transformation of Africa’s economies.</w:t>
      </w:r>
    </w:p>
    <w:p w14:paraId="28A98942" w14:textId="32386A69" w:rsidR="003C3B7E" w:rsidRPr="005F39A6" w:rsidRDefault="00BF4394" w:rsidP="00DB3ECE">
      <w:pPr>
        <w:spacing w:line="360" w:lineRule="auto"/>
        <w:ind w:left="810"/>
        <w:jc w:val="both"/>
        <w:rPr>
          <w:rFonts w:cstheme="minorHAnsi"/>
        </w:rPr>
      </w:pPr>
      <w:r w:rsidRPr="005F39A6">
        <w:rPr>
          <w:rFonts w:cstheme="minorHAnsi"/>
        </w:rPr>
        <w:lastRenderedPageBreak/>
        <w:t>As f</w:t>
      </w:r>
      <w:r w:rsidR="003C3B7E" w:rsidRPr="005F39A6">
        <w:rPr>
          <w:rFonts w:cstheme="minorHAnsi"/>
        </w:rPr>
        <w:t xml:space="preserve">or commercial agricultural land, </w:t>
      </w:r>
      <w:r w:rsidR="003C3B7E" w:rsidRPr="005F39A6">
        <w:rPr>
          <w:rFonts w:cstheme="minorHAnsi"/>
          <w:bCs/>
        </w:rPr>
        <w:t xml:space="preserve">the allocation criteria of land to the farmers should match the capability and ability of the farmer to fully utilize the land and its resources </w:t>
      </w:r>
      <w:r w:rsidR="00271175" w:rsidRPr="005F39A6">
        <w:rPr>
          <w:rFonts w:cstheme="minorHAnsi"/>
          <w:bCs/>
        </w:rPr>
        <w:t>e</w:t>
      </w:r>
      <w:r w:rsidR="003C3B7E" w:rsidRPr="005F39A6">
        <w:rPr>
          <w:rFonts w:cstheme="minorHAnsi"/>
          <w:bCs/>
        </w:rPr>
        <w:t xml:space="preserve">ffectively. Time-bound post-resettlement support and effective monitoring should accompany </w:t>
      </w:r>
      <w:r w:rsidR="00D76658" w:rsidRPr="005F39A6">
        <w:rPr>
          <w:rFonts w:cstheme="minorHAnsi"/>
          <w:bCs/>
        </w:rPr>
        <w:t>allocation and acquisition of land</w:t>
      </w:r>
      <w:r w:rsidR="00271175" w:rsidRPr="005F39A6">
        <w:rPr>
          <w:rFonts w:cstheme="minorHAnsi"/>
          <w:bCs/>
        </w:rPr>
        <w:t>.</w:t>
      </w:r>
      <w:r w:rsidR="003C3B7E" w:rsidRPr="005F39A6">
        <w:rPr>
          <w:rFonts w:cstheme="minorHAnsi"/>
          <w:bCs/>
        </w:rPr>
        <w:t xml:space="preserve"> </w:t>
      </w:r>
      <w:r w:rsidR="00271175" w:rsidRPr="005F39A6">
        <w:rPr>
          <w:rFonts w:cstheme="minorHAnsi"/>
          <w:bCs/>
        </w:rPr>
        <w:t>T</w:t>
      </w:r>
      <w:r w:rsidR="003C3B7E" w:rsidRPr="005F39A6">
        <w:rPr>
          <w:rFonts w:cstheme="minorHAnsi"/>
          <w:bCs/>
        </w:rPr>
        <w:t>his safeguards the underutilization of the farmland</w:t>
      </w:r>
      <w:r w:rsidR="003C3B7E" w:rsidRPr="005F39A6">
        <w:rPr>
          <w:rFonts w:cstheme="minorHAnsi"/>
        </w:rPr>
        <w:t>. As access alone does not guarantee land productivity, land distribution per individual should</w:t>
      </w:r>
      <w:r w:rsidRPr="005F39A6">
        <w:rPr>
          <w:rFonts w:cstheme="minorHAnsi"/>
        </w:rPr>
        <w:t xml:space="preserve"> then</w:t>
      </w:r>
      <w:r w:rsidR="003C3B7E" w:rsidRPr="005F39A6">
        <w:rPr>
          <w:rFonts w:cstheme="minorHAnsi"/>
        </w:rPr>
        <w:t xml:space="preserve"> accompany other deliberate initiatives such as inputs.</w:t>
      </w:r>
    </w:p>
    <w:p w14:paraId="72B95AE0" w14:textId="77777777" w:rsidR="00B27C39" w:rsidRPr="005F39A6" w:rsidRDefault="00B27C39" w:rsidP="003C3B7E">
      <w:pPr>
        <w:spacing w:line="360" w:lineRule="auto"/>
        <w:ind w:left="810" w:hanging="504"/>
        <w:jc w:val="both"/>
        <w:rPr>
          <w:rFonts w:cstheme="minorHAnsi"/>
        </w:rPr>
      </w:pPr>
    </w:p>
    <w:p w14:paraId="053E9FCD" w14:textId="2F588A2B" w:rsidR="00204D9F" w:rsidRPr="005F39A6" w:rsidRDefault="00204D9F" w:rsidP="003C3B7E">
      <w:pPr>
        <w:spacing w:line="360" w:lineRule="auto"/>
        <w:ind w:left="810" w:hanging="504"/>
        <w:jc w:val="both"/>
        <w:rPr>
          <w:rFonts w:cstheme="minorHAnsi"/>
        </w:rPr>
      </w:pPr>
      <w:r w:rsidRPr="005F39A6">
        <w:rPr>
          <w:rFonts w:cstheme="minorHAnsi"/>
        </w:rPr>
        <w:br w:type="page"/>
      </w:r>
    </w:p>
    <w:p w14:paraId="6F0ECEB2" w14:textId="2F2831BC" w:rsidR="007078E6" w:rsidRPr="00DB3ECE" w:rsidRDefault="007078E6" w:rsidP="00204D9F">
      <w:pPr>
        <w:pStyle w:val="Heading1"/>
        <w:rPr>
          <w:lang w:val="en-GB"/>
        </w:rPr>
      </w:pPr>
      <w:r w:rsidRPr="00DB3ECE">
        <w:rPr>
          <w:lang w:val="en-GB"/>
        </w:rPr>
        <w:lastRenderedPageBreak/>
        <w:tab/>
      </w:r>
      <w:bookmarkStart w:id="23" w:name="_Toc15887804"/>
      <w:r w:rsidR="003C3B7E" w:rsidRPr="00DB3ECE">
        <w:rPr>
          <w:lang w:val="en-GB"/>
        </w:rPr>
        <w:t xml:space="preserve">Section B: </w:t>
      </w:r>
      <w:r w:rsidRPr="00DB3ECE">
        <w:rPr>
          <w:lang w:val="en-GB"/>
        </w:rPr>
        <w:t>Methodology f</w:t>
      </w:r>
      <w:r w:rsidR="00BF4394" w:rsidRPr="00DB3ECE">
        <w:rPr>
          <w:lang w:val="en-GB"/>
        </w:rPr>
        <w:t>or</w:t>
      </w:r>
      <w:r w:rsidRPr="00DB3ECE">
        <w:rPr>
          <w:lang w:val="en-GB"/>
        </w:rPr>
        <w:t xml:space="preserve"> the </w:t>
      </w:r>
      <w:r w:rsidR="00204D9F" w:rsidRPr="00DB3ECE">
        <w:rPr>
          <w:lang w:val="en-GB"/>
        </w:rPr>
        <w:t>A</w:t>
      </w:r>
      <w:r w:rsidRPr="00DB3ECE">
        <w:rPr>
          <w:lang w:val="en-GB"/>
        </w:rPr>
        <w:t xml:space="preserve">dapted Land Governance Assessment </w:t>
      </w:r>
      <w:r w:rsidR="00204D9F" w:rsidRPr="00DB3ECE">
        <w:rPr>
          <w:lang w:val="en-GB"/>
        </w:rPr>
        <w:tab/>
      </w:r>
      <w:r w:rsidRPr="00DB3ECE">
        <w:rPr>
          <w:lang w:val="en-GB"/>
        </w:rPr>
        <w:t>Framework (LGAF)</w:t>
      </w:r>
      <w:bookmarkEnd w:id="23"/>
    </w:p>
    <w:p w14:paraId="79B62B86" w14:textId="3C94CEC8" w:rsidR="007078E6" w:rsidRPr="005F39A6" w:rsidRDefault="007078E6" w:rsidP="00204D9F">
      <w:pPr>
        <w:spacing w:line="360" w:lineRule="auto"/>
        <w:ind w:left="720"/>
        <w:jc w:val="both"/>
        <w:rPr>
          <w:rFonts w:cstheme="minorHAnsi"/>
        </w:rPr>
      </w:pPr>
      <w:r w:rsidRPr="00F074C1">
        <w:rPr>
          <w:rFonts w:cstheme="minorHAnsi"/>
        </w:rPr>
        <w:t>Unde</w:t>
      </w:r>
      <w:r w:rsidRPr="005F39A6">
        <w:rPr>
          <w:rFonts w:cstheme="minorHAnsi"/>
        </w:rPr>
        <w:t xml:space="preserve">r the LGAF, land governance is defined as the process by which decisions are made regarding access to and use of land, the manner in which those decisions are implemented and the way that conflicting interests in land are reconciled. Key elements of the definition include decision-making, implementation and conflict resolution, with dual emphasis on process and </w:t>
      </w:r>
      <w:r w:rsidRPr="0012260C">
        <w:rPr>
          <w:rFonts w:cstheme="minorHAnsi"/>
        </w:rPr>
        <w:t xml:space="preserve">outcomes (World Bank, 2013). </w:t>
      </w:r>
      <w:r w:rsidRPr="00F074C1">
        <w:rPr>
          <w:rFonts w:cstheme="minorHAnsi"/>
        </w:rPr>
        <w:t>The aforementioned key elements are used as themes of assessment in the LGAF. Specifically, the following are the f</w:t>
      </w:r>
      <w:r w:rsidR="00D76658" w:rsidRPr="005F39A6">
        <w:rPr>
          <w:rFonts w:cstheme="minorHAnsi"/>
        </w:rPr>
        <w:t>our</w:t>
      </w:r>
      <w:r w:rsidRPr="005F39A6">
        <w:rPr>
          <w:rFonts w:cstheme="minorHAnsi"/>
        </w:rPr>
        <w:t xml:space="preserve"> assessment themes of the LGAF:</w:t>
      </w:r>
    </w:p>
    <w:p w14:paraId="261C7994" w14:textId="3A01FF91" w:rsidR="007078E6" w:rsidRPr="005F39A6" w:rsidRDefault="007078E6" w:rsidP="007078E6">
      <w:pPr>
        <w:spacing w:line="360" w:lineRule="auto"/>
        <w:jc w:val="both"/>
        <w:rPr>
          <w:rFonts w:cstheme="minorHAnsi"/>
        </w:rPr>
      </w:pPr>
      <w:r w:rsidRPr="005F39A6">
        <w:rPr>
          <w:rFonts w:cstheme="minorHAnsi"/>
        </w:rPr>
        <w:t xml:space="preserve"> </w:t>
      </w:r>
    </w:p>
    <w:p w14:paraId="2D70E06F" w14:textId="0B49B0B1" w:rsidR="007078E6" w:rsidRPr="005F39A6" w:rsidRDefault="00BF4394" w:rsidP="00204D9F">
      <w:pPr>
        <w:pStyle w:val="ListParagraph"/>
        <w:numPr>
          <w:ilvl w:val="0"/>
          <w:numId w:val="16"/>
        </w:numPr>
        <w:spacing w:before="0" w:after="160" w:line="360" w:lineRule="auto"/>
        <w:jc w:val="both"/>
        <w:rPr>
          <w:rFonts w:cstheme="minorHAnsi"/>
        </w:rPr>
      </w:pPr>
      <w:r w:rsidRPr="005F39A6">
        <w:rPr>
          <w:rFonts w:cstheme="minorHAnsi"/>
          <w:b/>
        </w:rPr>
        <w:t>Recognition and respect for existing rights (legal and institutional framework):</w:t>
      </w:r>
      <w:r w:rsidRPr="005F39A6">
        <w:rPr>
          <w:rFonts w:cstheme="minorHAnsi"/>
        </w:rPr>
        <w:t xml:space="preserve"> </w:t>
      </w:r>
      <w:r w:rsidR="007078E6" w:rsidRPr="005F39A6">
        <w:rPr>
          <w:rFonts w:cstheme="minorHAnsi"/>
        </w:rPr>
        <w:t xml:space="preserve">the ways </w:t>
      </w:r>
      <w:r w:rsidRPr="005F39A6">
        <w:rPr>
          <w:rFonts w:cstheme="minorHAnsi"/>
        </w:rPr>
        <w:t>in which</w:t>
      </w:r>
      <w:r w:rsidR="00764E83" w:rsidRPr="005F39A6">
        <w:rPr>
          <w:rFonts w:cstheme="minorHAnsi"/>
        </w:rPr>
        <w:t xml:space="preserve"> </w:t>
      </w:r>
      <w:r w:rsidR="007078E6" w:rsidRPr="005F39A6">
        <w:rPr>
          <w:rFonts w:cstheme="minorHAnsi"/>
        </w:rPr>
        <w:t xml:space="preserve">property rights to land (for groups or individuals) are defined and can be exchanged and transformed; </w:t>
      </w:r>
    </w:p>
    <w:p w14:paraId="5E5EC89B" w14:textId="58922BC0" w:rsidR="007078E6" w:rsidRPr="005F39A6" w:rsidRDefault="00BF4394" w:rsidP="00204D9F">
      <w:pPr>
        <w:pStyle w:val="ListParagraph"/>
        <w:numPr>
          <w:ilvl w:val="0"/>
          <w:numId w:val="16"/>
        </w:numPr>
        <w:spacing w:before="0" w:after="160" w:line="360" w:lineRule="auto"/>
        <w:jc w:val="both"/>
        <w:rPr>
          <w:rFonts w:cstheme="minorHAnsi"/>
        </w:rPr>
      </w:pPr>
      <w:r w:rsidRPr="005F39A6">
        <w:rPr>
          <w:rFonts w:cstheme="minorHAnsi"/>
          <w:b/>
        </w:rPr>
        <w:t>Land use planning, management and taxation:</w:t>
      </w:r>
      <w:r w:rsidRPr="005F39A6">
        <w:rPr>
          <w:rFonts w:cstheme="minorHAnsi"/>
        </w:rPr>
        <w:t xml:space="preserve"> </w:t>
      </w:r>
      <w:r w:rsidR="007078E6" w:rsidRPr="005F39A6">
        <w:rPr>
          <w:rFonts w:cstheme="minorHAnsi"/>
        </w:rPr>
        <w:t xml:space="preserve">the way in which public oversight over land use, land management, and taxation is exercised; the type of land that is state owned; </w:t>
      </w:r>
    </w:p>
    <w:p w14:paraId="7542CAAE" w14:textId="7AA33B3D" w:rsidR="007078E6" w:rsidRPr="005F39A6" w:rsidRDefault="00BF4394" w:rsidP="00204D9F">
      <w:pPr>
        <w:pStyle w:val="ListParagraph"/>
        <w:numPr>
          <w:ilvl w:val="0"/>
          <w:numId w:val="16"/>
        </w:numPr>
        <w:spacing w:before="0" w:after="160" w:line="360" w:lineRule="auto"/>
        <w:jc w:val="both"/>
        <w:rPr>
          <w:rFonts w:cstheme="minorHAnsi"/>
        </w:rPr>
      </w:pPr>
      <w:r w:rsidRPr="005F39A6">
        <w:rPr>
          <w:rFonts w:cstheme="minorHAnsi"/>
          <w:b/>
        </w:rPr>
        <w:t xml:space="preserve">Public provision of land information: </w:t>
      </w:r>
      <w:r w:rsidR="007078E6" w:rsidRPr="005F39A6">
        <w:rPr>
          <w:rFonts w:cstheme="minorHAnsi"/>
        </w:rPr>
        <w:t xml:space="preserve">the nature and quality of land ownership information available to the public and the ease with which it can be accessed or modified; and </w:t>
      </w:r>
    </w:p>
    <w:p w14:paraId="1E667664" w14:textId="786775BD" w:rsidR="007078E6" w:rsidRPr="005F39A6" w:rsidRDefault="00BF4394" w:rsidP="00204D9F">
      <w:pPr>
        <w:pStyle w:val="ListParagraph"/>
        <w:numPr>
          <w:ilvl w:val="0"/>
          <w:numId w:val="16"/>
        </w:numPr>
        <w:spacing w:before="0" w:after="160" w:line="360" w:lineRule="auto"/>
        <w:jc w:val="both"/>
        <w:rPr>
          <w:rFonts w:cstheme="minorHAnsi"/>
        </w:rPr>
      </w:pPr>
      <w:r w:rsidRPr="005F39A6">
        <w:rPr>
          <w:rFonts w:cstheme="minorHAnsi"/>
          <w:b/>
        </w:rPr>
        <w:t>Dispute resolution and conflict management:</w:t>
      </w:r>
      <w:r w:rsidRPr="005F39A6">
        <w:rPr>
          <w:rFonts w:cstheme="minorHAnsi"/>
        </w:rPr>
        <w:t xml:space="preserve"> </w:t>
      </w:r>
      <w:r w:rsidR="007078E6" w:rsidRPr="005F39A6">
        <w:rPr>
          <w:rFonts w:cstheme="minorHAnsi"/>
        </w:rPr>
        <w:t>the way in which disputes are resolved and conflict is managed.</w:t>
      </w:r>
    </w:p>
    <w:p w14:paraId="5BD8937F" w14:textId="5DA7AC17" w:rsidR="007078E6" w:rsidRPr="005F39A6" w:rsidRDefault="007078E6" w:rsidP="00204D9F">
      <w:pPr>
        <w:spacing w:line="360" w:lineRule="auto"/>
        <w:ind w:left="720"/>
        <w:jc w:val="both"/>
        <w:rPr>
          <w:rFonts w:cstheme="minorHAnsi"/>
        </w:rPr>
      </w:pPr>
      <w:r w:rsidRPr="005F39A6">
        <w:rPr>
          <w:rFonts w:cstheme="minorHAnsi"/>
        </w:rPr>
        <w:t xml:space="preserve">The adapted framework also assesses the </w:t>
      </w:r>
      <w:r w:rsidR="00010398" w:rsidRPr="005F39A6">
        <w:rPr>
          <w:rFonts w:cstheme="minorHAnsi"/>
        </w:rPr>
        <w:t>status</w:t>
      </w:r>
      <w:r w:rsidRPr="005F39A6">
        <w:rPr>
          <w:rFonts w:cstheme="minorHAnsi"/>
        </w:rPr>
        <w:t xml:space="preserve"> of land gove</w:t>
      </w:r>
      <w:r w:rsidR="000D2217" w:rsidRPr="005F39A6">
        <w:rPr>
          <w:rFonts w:cstheme="minorHAnsi"/>
        </w:rPr>
        <w:t>rnance in Namibia based on the four</w:t>
      </w:r>
      <w:r w:rsidRPr="005F39A6">
        <w:rPr>
          <w:rFonts w:cstheme="minorHAnsi"/>
        </w:rPr>
        <w:t xml:space="preserve"> themes highlighted</w:t>
      </w:r>
      <w:r w:rsidR="000D2217" w:rsidRPr="005F39A6">
        <w:rPr>
          <w:rFonts w:cstheme="minorHAnsi"/>
        </w:rPr>
        <w:t xml:space="preserve"> above. Under the LGAF, the four</w:t>
      </w:r>
      <w:r w:rsidRPr="005F39A6">
        <w:rPr>
          <w:rFonts w:cstheme="minorHAnsi"/>
        </w:rPr>
        <w:t xml:space="preserve"> thematic areas are operationalised by defining nine assessment panels. These nine panels together provide a relatively exhaustive assessment of land governance issues relevant </w:t>
      </w:r>
      <w:r w:rsidR="00BF4394" w:rsidRPr="005F39A6">
        <w:rPr>
          <w:rFonts w:cstheme="minorHAnsi"/>
        </w:rPr>
        <w:t xml:space="preserve">to </w:t>
      </w:r>
      <w:r w:rsidRPr="005F39A6">
        <w:rPr>
          <w:rFonts w:cstheme="minorHAnsi"/>
        </w:rPr>
        <w:t>most developing countries, including Namibia. These land governance issues are traditionally dealt with separately from each other. The nine panels cover the basic principles of land governance. The following are the nine panels that are defined by the LGAF:</w:t>
      </w:r>
    </w:p>
    <w:p w14:paraId="1E9F5FAE" w14:textId="77777777" w:rsidR="007078E6" w:rsidRPr="005F39A6" w:rsidRDefault="007078E6" w:rsidP="00204D9F">
      <w:pPr>
        <w:pStyle w:val="ListParagraph"/>
        <w:numPr>
          <w:ilvl w:val="0"/>
          <w:numId w:val="16"/>
        </w:numPr>
        <w:spacing w:before="0" w:after="160" w:line="360" w:lineRule="auto"/>
        <w:jc w:val="both"/>
        <w:rPr>
          <w:rFonts w:cstheme="minorHAnsi"/>
        </w:rPr>
      </w:pPr>
      <w:r w:rsidRPr="005F39A6">
        <w:rPr>
          <w:rFonts w:cstheme="minorHAnsi"/>
        </w:rPr>
        <w:t>Panel 1: Land tenure recognition</w:t>
      </w:r>
    </w:p>
    <w:p w14:paraId="6326694E" w14:textId="11B5106B" w:rsidR="007078E6" w:rsidRPr="005F39A6" w:rsidRDefault="007078E6" w:rsidP="00204D9F">
      <w:pPr>
        <w:pStyle w:val="ListParagraph"/>
        <w:numPr>
          <w:ilvl w:val="0"/>
          <w:numId w:val="16"/>
        </w:numPr>
        <w:spacing w:before="0" w:after="160" w:line="360" w:lineRule="auto"/>
        <w:jc w:val="both"/>
        <w:rPr>
          <w:rFonts w:cstheme="minorHAnsi"/>
        </w:rPr>
      </w:pPr>
      <w:r w:rsidRPr="005F39A6">
        <w:rPr>
          <w:rFonts w:cstheme="minorHAnsi"/>
        </w:rPr>
        <w:t xml:space="preserve">Panel 2: Rights to forest and common lands </w:t>
      </w:r>
      <w:r w:rsidR="00BF4394" w:rsidRPr="005F39A6">
        <w:rPr>
          <w:rFonts w:cstheme="minorHAnsi"/>
        </w:rPr>
        <w:t>and</w:t>
      </w:r>
      <w:r w:rsidRPr="005F39A6">
        <w:rPr>
          <w:rFonts w:cstheme="minorHAnsi"/>
        </w:rPr>
        <w:t xml:space="preserve"> rural land use regulations</w:t>
      </w:r>
    </w:p>
    <w:p w14:paraId="53A2C008" w14:textId="77777777" w:rsidR="007078E6" w:rsidRPr="005F39A6" w:rsidRDefault="007078E6" w:rsidP="00204D9F">
      <w:pPr>
        <w:pStyle w:val="ListParagraph"/>
        <w:numPr>
          <w:ilvl w:val="0"/>
          <w:numId w:val="16"/>
        </w:numPr>
        <w:spacing w:before="0" w:after="160" w:line="360" w:lineRule="auto"/>
        <w:jc w:val="both"/>
        <w:rPr>
          <w:rFonts w:cstheme="minorHAnsi"/>
        </w:rPr>
      </w:pPr>
      <w:r w:rsidRPr="005F39A6">
        <w:rPr>
          <w:rFonts w:cstheme="minorHAnsi"/>
        </w:rPr>
        <w:t>Panel 3: Urban land use, planning, and development</w:t>
      </w:r>
    </w:p>
    <w:p w14:paraId="25ADE5EC" w14:textId="77777777" w:rsidR="007078E6" w:rsidRPr="005F39A6" w:rsidRDefault="007078E6" w:rsidP="00204D9F">
      <w:pPr>
        <w:pStyle w:val="ListParagraph"/>
        <w:numPr>
          <w:ilvl w:val="0"/>
          <w:numId w:val="16"/>
        </w:numPr>
        <w:spacing w:before="0" w:after="160" w:line="360" w:lineRule="auto"/>
        <w:jc w:val="both"/>
        <w:rPr>
          <w:rFonts w:cstheme="minorHAnsi"/>
        </w:rPr>
      </w:pPr>
      <w:r w:rsidRPr="005F39A6">
        <w:rPr>
          <w:rFonts w:cstheme="minorHAnsi"/>
        </w:rPr>
        <w:t>Panel 4: Public land management</w:t>
      </w:r>
    </w:p>
    <w:p w14:paraId="1B5A619C" w14:textId="696FAB39" w:rsidR="007078E6" w:rsidRPr="005F39A6" w:rsidRDefault="007078E6" w:rsidP="00204D9F">
      <w:pPr>
        <w:pStyle w:val="ListParagraph"/>
        <w:numPr>
          <w:ilvl w:val="0"/>
          <w:numId w:val="16"/>
        </w:numPr>
        <w:spacing w:before="0" w:after="160" w:line="360" w:lineRule="auto"/>
        <w:jc w:val="both"/>
        <w:rPr>
          <w:rFonts w:cstheme="minorHAnsi"/>
        </w:rPr>
      </w:pPr>
      <w:r w:rsidRPr="005F39A6">
        <w:rPr>
          <w:rFonts w:cstheme="minorHAnsi"/>
        </w:rPr>
        <w:t>Panel 5: Transparent process and economic benefit: transfer of public land to private use follows a clear, transparent and competitive process.</w:t>
      </w:r>
    </w:p>
    <w:p w14:paraId="755F4D19" w14:textId="58258F7B" w:rsidR="007078E6" w:rsidRPr="005F39A6" w:rsidRDefault="007078E6" w:rsidP="00204D9F">
      <w:pPr>
        <w:pStyle w:val="ListParagraph"/>
        <w:numPr>
          <w:ilvl w:val="0"/>
          <w:numId w:val="16"/>
        </w:numPr>
        <w:spacing w:before="0" w:after="160" w:line="360" w:lineRule="auto"/>
        <w:jc w:val="both"/>
        <w:rPr>
          <w:rFonts w:cstheme="minorHAnsi"/>
        </w:rPr>
      </w:pPr>
      <w:r w:rsidRPr="005F39A6">
        <w:rPr>
          <w:rFonts w:cstheme="minorHAnsi"/>
        </w:rPr>
        <w:lastRenderedPageBreak/>
        <w:t xml:space="preserve">Panel 6: Public provision of land information: registry and </w:t>
      </w:r>
      <w:r w:rsidR="00110AA9" w:rsidRPr="005F39A6">
        <w:rPr>
          <w:rFonts w:cstheme="minorHAnsi"/>
        </w:rPr>
        <w:t>cadastre</w:t>
      </w:r>
    </w:p>
    <w:p w14:paraId="641DB775" w14:textId="77777777" w:rsidR="007078E6" w:rsidRPr="005F39A6" w:rsidRDefault="007078E6" w:rsidP="00204D9F">
      <w:pPr>
        <w:pStyle w:val="ListParagraph"/>
        <w:numPr>
          <w:ilvl w:val="0"/>
          <w:numId w:val="16"/>
        </w:numPr>
        <w:spacing w:before="0" w:after="160" w:line="360" w:lineRule="auto"/>
        <w:jc w:val="both"/>
        <w:rPr>
          <w:rFonts w:cstheme="minorHAnsi"/>
        </w:rPr>
      </w:pPr>
      <w:r w:rsidRPr="005F39A6">
        <w:rPr>
          <w:rFonts w:cstheme="minorHAnsi"/>
        </w:rPr>
        <w:t>Panel 7: Land valuation and taxation</w:t>
      </w:r>
    </w:p>
    <w:p w14:paraId="6313FB9D" w14:textId="77777777" w:rsidR="007078E6" w:rsidRPr="005F39A6" w:rsidRDefault="007078E6" w:rsidP="00204D9F">
      <w:pPr>
        <w:pStyle w:val="ListParagraph"/>
        <w:numPr>
          <w:ilvl w:val="0"/>
          <w:numId w:val="16"/>
        </w:numPr>
        <w:spacing w:before="0" w:after="160" w:line="360" w:lineRule="auto"/>
        <w:jc w:val="both"/>
        <w:rPr>
          <w:rFonts w:cstheme="minorHAnsi"/>
        </w:rPr>
      </w:pPr>
      <w:r w:rsidRPr="005F39A6">
        <w:rPr>
          <w:rFonts w:cstheme="minorHAnsi"/>
        </w:rPr>
        <w:t>Panel 8: Dispute resolution</w:t>
      </w:r>
    </w:p>
    <w:p w14:paraId="10A89665" w14:textId="77777777" w:rsidR="007078E6" w:rsidRPr="005F39A6" w:rsidRDefault="007078E6" w:rsidP="00204D9F">
      <w:pPr>
        <w:pStyle w:val="ListParagraph"/>
        <w:numPr>
          <w:ilvl w:val="0"/>
          <w:numId w:val="16"/>
        </w:numPr>
        <w:spacing w:before="0" w:after="160" w:line="360" w:lineRule="auto"/>
        <w:jc w:val="both"/>
        <w:rPr>
          <w:rFonts w:cstheme="minorHAnsi"/>
        </w:rPr>
      </w:pPr>
      <w:r w:rsidRPr="005F39A6">
        <w:rPr>
          <w:rFonts w:cstheme="minorHAnsi"/>
        </w:rPr>
        <w:t>Panel 9: Review of institutional arrangements and policies</w:t>
      </w:r>
    </w:p>
    <w:p w14:paraId="2E9E6ACC" w14:textId="25327003" w:rsidR="007078E6" w:rsidRPr="005F39A6" w:rsidRDefault="007078E6" w:rsidP="00204D9F">
      <w:pPr>
        <w:spacing w:line="360" w:lineRule="auto"/>
        <w:ind w:left="720"/>
        <w:jc w:val="both"/>
        <w:rPr>
          <w:rFonts w:cstheme="minorHAnsi"/>
        </w:rPr>
      </w:pPr>
      <w:r w:rsidRPr="005F39A6">
        <w:rPr>
          <w:rFonts w:cstheme="minorHAnsi"/>
        </w:rPr>
        <w:t xml:space="preserve">With the exception of Panel 3, 4 and 5, </w:t>
      </w:r>
      <w:r w:rsidR="003E4841" w:rsidRPr="005F39A6">
        <w:rPr>
          <w:rFonts w:cstheme="minorHAnsi"/>
        </w:rPr>
        <w:t xml:space="preserve">some of the indicators </w:t>
      </w:r>
      <w:r w:rsidR="005A245E" w:rsidRPr="005F39A6">
        <w:rPr>
          <w:rFonts w:cstheme="minorHAnsi"/>
        </w:rPr>
        <w:t xml:space="preserve">from </w:t>
      </w:r>
      <w:r w:rsidRPr="005F39A6">
        <w:rPr>
          <w:rFonts w:cstheme="minorHAnsi"/>
        </w:rPr>
        <w:t xml:space="preserve">the </w:t>
      </w:r>
      <w:r w:rsidR="005A245E" w:rsidRPr="005F39A6">
        <w:rPr>
          <w:rFonts w:cstheme="minorHAnsi"/>
        </w:rPr>
        <w:t xml:space="preserve">rest of the </w:t>
      </w:r>
      <w:r w:rsidRPr="005F39A6">
        <w:rPr>
          <w:rFonts w:cstheme="minorHAnsi"/>
        </w:rPr>
        <w:t xml:space="preserve">panels are relevant for land governance assessment within the context of the NAIP. Therefore, the adapted framework has </w:t>
      </w:r>
      <w:r w:rsidR="000D2217" w:rsidRPr="005F39A6">
        <w:rPr>
          <w:rFonts w:cstheme="minorHAnsi"/>
        </w:rPr>
        <w:t>six</w:t>
      </w:r>
      <w:r w:rsidRPr="005F39A6">
        <w:rPr>
          <w:rFonts w:cstheme="minorHAnsi"/>
        </w:rPr>
        <w:t xml:space="preserve"> panels, instead of nine panels. Each panel has </w:t>
      </w:r>
      <w:r w:rsidR="00A45A5B" w:rsidRPr="005F39A6">
        <w:rPr>
          <w:rFonts w:cstheme="minorHAnsi"/>
        </w:rPr>
        <w:t>several</w:t>
      </w:r>
      <w:r w:rsidRPr="005F39A6">
        <w:rPr>
          <w:rFonts w:cstheme="minorHAnsi"/>
        </w:rPr>
        <w:t xml:space="preserve"> indicators. Each indicator is further broken down into a number of “dimensions” with pre-coded</w:t>
      </w:r>
      <w:r w:rsidR="00FE241C">
        <w:rPr>
          <w:rFonts w:cstheme="minorHAnsi"/>
        </w:rPr>
        <w:t xml:space="preserve"> </w:t>
      </w:r>
      <w:r w:rsidRPr="005F39A6">
        <w:rPr>
          <w:rFonts w:cstheme="minorHAnsi"/>
        </w:rPr>
        <w:t xml:space="preserve">statements/questions that seek to map out the experiences of key informants (on a scale from A to D) on </w:t>
      </w:r>
      <w:r w:rsidR="00EC595C" w:rsidRPr="005F39A6">
        <w:rPr>
          <w:rFonts w:cstheme="minorHAnsi"/>
        </w:rPr>
        <w:t xml:space="preserve">the </w:t>
      </w:r>
      <w:r w:rsidRPr="005F39A6">
        <w:rPr>
          <w:rFonts w:cstheme="minorHAnsi"/>
        </w:rPr>
        <w:t xml:space="preserve">current status of land governance in a country with respect to the nine assessment panels (and hence the five thematic areas). </w:t>
      </w:r>
    </w:p>
    <w:p w14:paraId="5812643D" w14:textId="6D1BD260" w:rsidR="007078E6" w:rsidRPr="00DB3ECE" w:rsidRDefault="007078E6" w:rsidP="00204D9F">
      <w:pPr>
        <w:pStyle w:val="Heading2"/>
        <w:rPr>
          <w:lang w:val="en-GB"/>
        </w:rPr>
      </w:pPr>
      <w:r w:rsidRPr="00DB3ECE">
        <w:rPr>
          <w:lang w:val="en-GB"/>
        </w:rPr>
        <w:tab/>
      </w:r>
      <w:bookmarkStart w:id="24" w:name="_Toc15887805"/>
      <w:r w:rsidRPr="00DB3ECE">
        <w:rPr>
          <w:lang w:val="en-GB"/>
        </w:rPr>
        <w:t>Implementation of the Adapted Land Governance Assessment Framework</w:t>
      </w:r>
      <w:bookmarkEnd w:id="24"/>
    </w:p>
    <w:p w14:paraId="5F62A68F" w14:textId="77777777" w:rsidR="00D924B5" w:rsidRPr="00DB3ECE" w:rsidRDefault="00D924B5" w:rsidP="00D924B5"/>
    <w:p w14:paraId="132B0394" w14:textId="77777777" w:rsidR="00F30DCD" w:rsidRDefault="007078E6" w:rsidP="00204D9F">
      <w:pPr>
        <w:spacing w:line="360" w:lineRule="auto"/>
        <w:ind w:left="720"/>
        <w:jc w:val="both"/>
        <w:rPr>
          <w:rFonts w:cstheme="minorHAnsi"/>
        </w:rPr>
      </w:pPr>
      <w:r w:rsidRPr="00F074C1">
        <w:rPr>
          <w:rFonts w:cstheme="minorHAnsi"/>
        </w:rPr>
        <w:t xml:space="preserve">Ideally, the </w:t>
      </w:r>
      <w:r w:rsidRPr="005F39A6">
        <w:rPr>
          <w:rFonts w:cstheme="minorHAnsi"/>
        </w:rPr>
        <w:t xml:space="preserve">Land Governance Assessment </w:t>
      </w:r>
      <w:r w:rsidR="00991B16" w:rsidRPr="005F39A6">
        <w:rPr>
          <w:rFonts w:cstheme="minorHAnsi"/>
        </w:rPr>
        <w:t>F</w:t>
      </w:r>
      <w:r w:rsidRPr="005F39A6">
        <w:rPr>
          <w:rFonts w:cstheme="minorHAnsi"/>
        </w:rPr>
        <w:t xml:space="preserve">ramework (LGAF) should be implemented through a participatory approach involving key informants, who are carefully selected and categorised into the eight panels of the LGAF. The participatory approach is usually implemented over a 6-9 months period. However, the land governance assessment for the National Agriculture Investment Plan (NAIP) was constrained by time (i.e., only 15 days were allocated for the assessment). Therefore, the adapted framework was implemented using a rapid appraisal technique, where pre-coded statements for each dimension were answered or ranked based on the available literature. To a limited extent, </w:t>
      </w:r>
      <w:r w:rsidR="00D217D3" w:rsidRPr="005F39A6">
        <w:rPr>
          <w:rFonts w:cstheme="minorHAnsi"/>
        </w:rPr>
        <w:t xml:space="preserve">the </w:t>
      </w:r>
      <w:r w:rsidRPr="005F39A6">
        <w:rPr>
          <w:rFonts w:cstheme="minorHAnsi"/>
        </w:rPr>
        <w:t xml:space="preserve">rapid appraisal technique also solicited information from key informants in the land and agriculture sector in Namibia. Each dimension </w:t>
      </w:r>
      <w:r w:rsidR="00C77F19" w:rsidRPr="005F39A6">
        <w:rPr>
          <w:rFonts w:cstheme="minorHAnsi"/>
        </w:rPr>
        <w:t xml:space="preserve">as an </w:t>
      </w:r>
      <w:r w:rsidRPr="005F39A6">
        <w:rPr>
          <w:rFonts w:cstheme="minorHAnsi"/>
        </w:rPr>
        <w:t>indicat</w:t>
      </w:r>
      <w:r w:rsidR="00C77F19" w:rsidRPr="005F39A6">
        <w:rPr>
          <w:rFonts w:cstheme="minorHAnsi"/>
        </w:rPr>
        <w:t>ion</w:t>
      </w:r>
      <w:r w:rsidRPr="005F39A6">
        <w:rPr>
          <w:rFonts w:cstheme="minorHAnsi"/>
        </w:rPr>
        <w:t xml:space="preserve"> of the adapted framework will be presented as highlighted in</w:t>
      </w:r>
      <w:r w:rsidR="00536364" w:rsidRPr="005F39A6">
        <w:rPr>
          <w:rFonts w:cstheme="minorHAnsi"/>
        </w:rPr>
        <w:t xml:space="preserve"> </w:t>
      </w:r>
      <w:r w:rsidRPr="005F39A6">
        <w:rPr>
          <w:rFonts w:cstheme="minorHAnsi"/>
        </w:rPr>
        <w:t xml:space="preserve">Table </w:t>
      </w:r>
      <w:r w:rsidR="00536364" w:rsidRPr="005F39A6">
        <w:rPr>
          <w:rFonts w:cstheme="minorHAnsi"/>
        </w:rPr>
        <w:t>14</w:t>
      </w:r>
      <w:r w:rsidRPr="005F39A6">
        <w:rPr>
          <w:rFonts w:cstheme="minorHAnsi"/>
        </w:rPr>
        <w:t xml:space="preserve">, below. The upper part presents a description of the dimension and the four pre-coded statements of governance assessment (on a scale from A to D or 1 to 4), from which a final choice has to be made by the panel. The lower part presents an analysis based on the information gathered, from secondary information sources, on the status of land governance in Namibia. The </w:t>
      </w:r>
      <w:r w:rsidR="005B2AA4" w:rsidRPr="005F39A6">
        <w:rPr>
          <w:rFonts w:cstheme="minorHAnsi"/>
        </w:rPr>
        <w:t xml:space="preserve">assessment and </w:t>
      </w:r>
      <w:r w:rsidRPr="005F39A6">
        <w:rPr>
          <w:rFonts w:cstheme="minorHAnsi"/>
        </w:rPr>
        <w:t xml:space="preserve">analysis presented </w:t>
      </w:r>
      <w:r w:rsidR="005B2AA4" w:rsidRPr="005F39A6">
        <w:rPr>
          <w:rFonts w:cstheme="minorHAnsi"/>
        </w:rPr>
        <w:t xml:space="preserve">below each LGAF table is </w:t>
      </w:r>
      <w:r w:rsidRPr="005F39A6">
        <w:rPr>
          <w:rFonts w:cstheme="minorHAnsi"/>
        </w:rPr>
        <w:t>complemented by inputs from key informants</w:t>
      </w:r>
      <w:r w:rsidR="005B2AA4" w:rsidRPr="005F39A6">
        <w:rPr>
          <w:rFonts w:cstheme="minorHAnsi"/>
        </w:rPr>
        <w:t xml:space="preserve"> and secondary data</w:t>
      </w:r>
      <w:r w:rsidRPr="005F39A6">
        <w:rPr>
          <w:rFonts w:cstheme="minorHAnsi"/>
        </w:rPr>
        <w:t xml:space="preserve">. The analysis that will be presented in the lower part provides the justification for the ranking. Based on this analysis, recommendations will be made on how land governance in Namibia can be enhanced/improved so that it can act as </w:t>
      </w:r>
      <w:r w:rsidR="00D217D3" w:rsidRPr="005F39A6">
        <w:rPr>
          <w:rFonts w:cstheme="minorHAnsi"/>
        </w:rPr>
        <w:t xml:space="preserve">a </w:t>
      </w:r>
      <w:r w:rsidRPr="005F39A6">
        <w:rPr>
          <w:rFonts w:cstheme="minorHAnsi"/>
        </w:rPr>
        <w:t>foundation for unlocking and promoting investments into the Namibian agriculture sector. It is expected that policy recommendations will be made for all dimensions with a C or D rank.</w:t>
      </w:r>
    </w:p>
    <w:p w14:paraId="0E7DDF18" w14:textId="743506B3" w:rsidR="00536364" w:rsidRPr="005F39A6" w:rsidRDefault="00536364" w:rsidP="00204D9F">
      <w:pPr>
        <w:spacing w:line="360" w:lineRule="auto"/>
        <w:ind w:left="720"/>
        <w:jc w:val="both"/>
        <w:rPr>
          <w:rFonts w:cstheme="minorHAnsi"/>
        </w:rPr>
      </w:pPr>
      <w:r w:rsidRPr="005F39A6">
        <w:rPr>
          <w:rFonts w:cstheme="minorHAnsi"/>
        </w:rPr>
        <w:br w:type="page"/>
      </w:r>
    </w:p>
    <w:p w14:paraId="73A8C655" w14:textId="0473C26C" w:rsidR="007078E6" w:rsidRPr="005F39A6" w:rsidRDefault="00536364" w:rsidP="00516133">
      <w:pPr>
        <w:pStyle w:val="ListParagraph"/>
        <w:spacing w:line="360" w:lineRule="auto"/>
        <w:ind w:hanging="72"/>
        <w:jc w:val="both"/>
        <w:rPr>
          <w:rFonts w:cstheme="minorHAnsi"/>
        </w:rPr>
      </w:pPr>
      <w:r w:rsidRPr="005F39A6">
        <w:rPr>
          <w:rFonts w:cstheme="minorHAnsi"/>
        </w:rPr>
        <w:lastRenderedPageBreak/>
        <w:tab/>
      </w:r>
      <w:r w:rsidR="00516133" w:rsidRPr="005F39A6">
        <w:rPr>
          <w:rFonts w:cstheme="minorHAnsi"/>
        </w:rPr>
        <w:t xml:space="preserve">In addition to secondary data and the adapted LGAF, </w:t>
      </w:r>
      <w:r w:rsidR="001D6433" w:rsidRPr="005F39A6">
        <w:rPr>
          <w:rFonts w:cstheme="minorHAnsi"/>
        </w:rPr>
        <w:t>two consultative meetings also inform the assessment</w:t>
      </w:r>
      <w:r w:rsidR="00AB16E6" w:rsidRPr="005F39A6">
        <w:rPr>
          <w:rFonts w:cstheme="minorHAnsi"/>
        </w:rPr>
        <w:t xml:space="preserve">. </w:t>
      </w:r>
      <w:r w:rsidR="00BF4394" w:rsidRPr="005F39A6">
        <w:rPr>
          <w:rFonts w:cstheme="minorHAnsi"/>
        </w:rPr>
        <w:t>The first one was t</w:t>
      </w:r>
      <w:r w:rsidR="00AB16E6" w:rsidRPr="005F39A6">
        <w:rPr>
          <w:rFonts w:cstheme="minorHAnsi"/>
        </w:rPr>
        <w:t>he Malabo Domestication Country Convening in Windhoek, Namibia between the 11</w:t>
      </w:r>
      <w:r w:rsidR="00AB16E6" w:rsidRPr="005F39A6">
        <w:rPr>
          <w:rFonts w:cstheme="minorHAnsi"/>
          <w:vertAlign w:val="superscript"/>
        </w:rPr>
        <w:t>th</w:t>
      </w:r>
      <w:r w:rsidR="00AB16E6" w:rsidRPr="005F39A6">
        <w:rPr>
          <w:rFonts w:cstheme="minorHAnsi"/>
        </w:rPr>
        <w:t xml:space="preserve"> to 14</w:t>
      </w:r>
      <w:r w:rsidR="00AB16E6" w:rsidRPr="005F39A6">
        <w:rPr>
          <w:rFonts w:cstheme="minorHAnsi"/>
          <w:vertAlign w:val="superscript"/>
        </w:rPr>
        <w:t>th</w:t>
      </w:r>
      <w:r w:rsidR="00AB16E6" w:rsidRPr="005F39A6">
        <w:rPr>
          <w:rFonts w:cstheme="minorHAnsi"/>
        </w:rPr>
        <w:t xml:space="preserve"> February 2019. Delegates comprised of government officials, academia, researchers, statisticians, youth groups, farmers association/union, development agencies </w:t>
      </w:r>
      <w:r w:rsidR="001D6433" w:rsidRPr="005F39A6">
        <w:rPr>
          <w:rFonts w:cstheme="minorHAnsi"/>
        </w:rPr>
        <w:t xml:space="preserve">such as Food </w:t>
      </w:r>
      <w:r w:rsidR="00BF4394" w:rsidRPr="005F39A6">
        <w:rPr>
          <w:rFonts w:cstheme="minorHAnsi"/>
        </w:rPr>
        <w:t xml:space="preserve">and </w:t>
      </w:r>
      <w:r w:rsidR="001D6433" w:rsidRPr="005F39A6">
        <w:rPr>
          <w:rFonts w:cstheme="minorHAnsi"/>
        </w:rPr>
        <w:t>Agriculture Organisation</w:t>
      </w:r>
      <w:r w:rsidR="00CA710F" w:rsidRPr="005F39A6">
        <w:rPr>
          <w:rFonts w:cstheme="minorHAnsi"/>
        </w:rPr>
        <w:t xml:space="preserve"> (FAO)</w:t>
      </w:r>
      <w:r w:rsidR="001D6433" w:rsidRPr="005F39A6">
        <w:rPr>
          <w:rFonts w:cstheme="minorHAnsi"/>
        </w:rPr>
        <w:t xml:space="preserve"> and </w:t>
      </w:r>
      <w:r w:rsidR="00566C2A" w:rsidRPr="00DB3ECE">
        <w:t>Japan International Cooperation Agency (</w:t>
      </w:r>
      <w:r w:rsidR="001D6433" w:rsidRPr="00F074C1">
        <w:rPr>
          <w:rFonts w:cstheme="minorHAnsi"/>
        </w:rPr>
        <w:t>JICA</w:t>
      </w:r>
      <w:r w:rsidR="00566C2A" w:rsidRPr="005F39A6">
        <w:rPr>
          <w:rFonts w:cstheme="minorHAnsi"/>
        </w:rPr>
        <w:t>)</w:t>
      </w:r>
      <w:r w:rsidR="001D6433" w:rsidRPr="005F39A6">
        <w:rPr>
          <w:rFonts w:cstheme="minorHAnsi"/>
        </w:rPr>
        <w:t>. The meeting was coordinated by PEM consult. The second consultative meeting was a brainstorm</w:t>
      </w:r>
      <w:r w:rsidR="00BF4394" w:rsidRPr="005F39A6">
        <w:rPr>
          <w:rFonts w:cstheme="minorHAnsi"/>
        </w:rPr>
        <w:t>ing</w:t>
      </w:r>
      <w:r w:rsidR="001D6433" w:rsidRPr="005F39A6">
        <w:rPr>
          <w:rFonts w:cstheme="minorHAnsi"/>
        </w:rPr>
        <w:t xml:space="preserve"> session themed “Potential, Purpose and Scope of a Strategy for the Agriculture Food Sector in Namibia”</w:t>
      </w:r>
      <w:r w:rsidR="006778BB" w:rsidRPr="005F39A6">
        <w:rPr>
          <w:rFonts w:cstheme="minorHAnsi"/>
        </w:rPr>
        <w:t xml:space="preserve"> </w:t>
      </w:r>
      <w:r w:rsidR="001D6433" w:rsidRPr="005F39A6">
        <w:rPr>
          <w:rFonts w:cstheme="minorHAnsi"/>
        </w:rPr>
        <w:t>held in Windhoek from 16</w:t>
      </w:r>
      <w:r w:rsidR="001D6433" w:rsidRPr="005F39A6">
        <w:rPr>
          <w:rFonts w:cstheme="minorHAnsi"/>
          <w:vertAlign w:val="superscript"/>
        </w:rPr>
        <w:t>th</w:t>
      </w:r>
      <w:r w:rsidR="001D6433" w:rsidRPr="005F39A6">
        <w:rPr>
          <w:rFonts w:cstheme="minorHAnsi"/>
        </w:rPr>
        <w:t xml:space="preserve"> to 17</w:t>
      </w:r>
      <w:r w:rsidR="001D6433" w:rsidRPr="005F39A6">
        <w:rPr>
          <w:rFonts w:cstheme="minorHAnsi"/>
          <w:vertAlign w:val="superscript"/>
        </w:rPr>
        <w:t>th</w:t>
      </w:r>
      <w:r w:rsidR="001D6433" w:rsidRPr="005F39A6">
        <w:rPr>
          <w:rFonts w:cstheme="minorHAnsi"/>
        </w:rPr>
        <w:t xml:space="preserve"> April 2019. </w:t>
      </w:r>
    </w:p>
    <w:p w14:paraId="60C51FF2" w14:textId="2E53ADB6" w:rsidR="00804992" w:rsidRPr="00DB3ECE" w:rsidRDefault="00204D9F" w:rsidP="00204D9F">
      <w:pPr>
        <w:pStyle w:val="Heading2"/>
        <w:rPr>
          <w:lang w:val="en-GB"/>
        </w:rPr>
      </w:pPr>
      <w:r w:rsidRPr="00DB3ECE">
        <w:rPr>
          <w:lang w:val="en-GB"/>
        </w:rPr>
        <w:tab/>
      </w:r>
      <w:bookmarkStart w:id="25" w:name="_Toc15887806"/>
      <w:r w:rsidR="00F00C35" w:rsidRPr="00DB3ECE">
        <w:rPr>
          <w:lang w:val="en-GB"/>
        </w:rPr>
        <w:t>Assessment of Land Governance in Namibia</w:t>
      </w:r>
      <w:bookmarkEnd w:id="25"/>
    </w:p>
    <w:p w14:paraId="5B3BDCC8" w14:textId="118834F1" w:rsidR="00911E69" w:rsidRPr="00DB3ECE" w:rsidRDefault="00BF4394" w:rsidP="00911E69">
      <w:r w:rsidRPr="00DB3ECE">
        <w:tab/>
      </w:r>
    </w:p>
    <w:p w14:paraId="4EB8847E" w14:textId="255E6444" w:rsidR="00015EA3" w:rsidRPr="00DB3ECE" w:rsidRDefault="00015EA3" w:rsidP="00B77BFA">
      <w:pPr>
        <w:pStyle w:val="Heading3"/>
        <w:rPr>
          <w:lang w:val="en-GB"/>
        </w:rPr>
      </w:pPr>
      <w:bookmarkStart w:id="26" w:name="_Toc15887807"/>
      <w:r w:rsidRPr="00DB3ECE">
        <w:rPr>
          <w:lang w:val="en-GB"/>
        </w:rPr>
        <w:t>Clarity of institutional and legal mandates</w:t>
      </w:r>
      <w:bookmarkEnd w:id="26"/>
    </w:p>
    <w:p w14:paraId="17BFBAB4" w14:textId="77777777" w:rsidR="00015EA3" w:rsidRPr="00F074C1" w:rsidRDefault="00015EA3" w:rsidP="00015EA3">
      <w:pPr>
        <w:pStyle w:val="ListParagraph"/>
        <w:spacing w:line="360" w:lineRule="auto"/>
        <w:ind w:left="792"/>
        <w:jc w:val="both"/>
        <w:rPr>
          <w:rFonts w:cstheme="minorHAnsi"/>
        </w:rPr>
      </w:pPr>
    </w:p>
    <w:p w14:paraId="512943E9" w14:textId="290EDF02" w:rsidR="00B27C39" w:rsidRPr="00F074C1" w:rsidRDefault="00B27C39" w:rsidP="00B27C39">
      <w:pPr>
        <w:pStyle w:val="Caption"/>
        <w:keepNext/>
      </w:pPr>
      <w:r w:rsidRPr="005F39A6">
        <w:tab/>
      </w:r>
      <w:bookmarkStart w:id="27" w:name="_Toc15887839"/>
      <w:r w:rsidRPr="005F39A6">
        <w:rPr>
          <w:b/>
        </w:rPr>
        <w:t xml:space="preserve">Table </w:t>
      </w:r>
      <w:r w:rsidR="00D45625" w:rsidRPr="005F39A6">
        <w:rPr>
          <w:b/>
        </w:rPr>
        <w:fldChar w:fldCharType="begin"/>
      </w:r>
      <w:r w:rsidR="00D45625" w:rsidRPr="005F39A6">
        <w:rPr>
          <w:b/>
        </w:rPr>
        <w:instrText xml:space="preserve"> SEQ Table \* ARABIC </w:instrText>
      </w:r>
      <w:r w:rsidR="00D45625" w:rsidRPr="005F39A6">
        <w:rPr>
          <w:b/>
        </w:rPr>
        <w:fldChar w:fldCharType="separate"/>
      </w:r>
      <w:r w:rsidR="00DE3F26" w:rsidRPr="005F39A6">
        <w:rPr>
          <w:b/>
          <w:noProof/>
        </w:rPr>
        <w:t>2</w:t>
      </w:r>
      <w:r w:rsidR="00D45625" w:rsidRPr="005F39A6">
        <w:rPr>
          <w:b/>
          <w:noProof/>
        </w:rPr>
        <w:fldChar w:fldCharType="end"/>
      </w:r>
      <w:r w:rsidR="009D3FEA" w:rsidRPr="00F074C1">
        <w:rPr>
          <w:b/>
          <w:noProof/>
        </w:rPr>
        <w:t>:</w:t>
      </w:r>
      <w:r w:rsidR="001F1D8B" w:rsidRPr="005F39A6">
        <w:t xml:space="preserve"> Clarity of i</w:t>
      </w:r>
      <w:r w:rsidRPr="005F39A6">
        <w:t xml:space="preserve">nstitutional </w:t>
      </w:r>
      <w:r w:rsidR="001F1D8B" w:rsidRPr="005F39A6">
        <w:t>and legal m</w:t>
      </w:r>
      <w:r w:rsidRPr="005F39A6">
        <w:t>andates</w:t>
      </w:r>
      <w:bookmarkEnd w:id="27"/>
    </w:p>
    <w:tbl>
      <w:tblPr>
        <w:tblW w:w="8550" w:type="dxa"/>
        <w:tblInd w:w="710" w:type="dxa"/>
        <w:tblLayout w:type="fixed"/>
        <w:tblCellMar>
          <w:left w:w="0" w:type="dxa"/>
          <w:right w:w="0" w:type="dxa"/>
        </w:tblCellMar>
        <w:tblLook w:val="0000" w:firstRow="0" w:lastRow="0" w:firstColumn="0" w:lastColumn="0" w:noHBand="0" w:noVBand="0"/>
      </w:tblPr>
      <w:tblGrid>
        <w:gridCol w:w="778"/>
        <w:gridCol w:w="537"/>
        <w:gridCol w:w="4355"/>
        <w:gridCol w:w="810"/>
        <w:gridCol w:w="720"/>
        <w:gridCol w:w="630"/>
        <w:gridCol w:w="720"/>
      </w:tblGrid>
      <w:tr w:rsidR="00015EA3" w:rsidRPr="005F39A6" w14:paraId="57D48FF6" w14:textId="77777777" w:rsidTr="00FC327C">
        <w:trPr>
          <w:trHeight w:hRule="exact" w:val="439"/>
        </w:trPr>
        <w:tc>
          <w:tcPr>
            <w:tcW w:w="8550" w:type="dxa"/>
            <w:gridSpan w:val="7"/>
            <w:tcBorders>
              <w:top w:val="single" w:sz="8" w:space="0" w:color="4F81BC"/>
              <w:left w:val="single" w:sz="8" w:space="0" w:color="4F81BC"/>
              <w:bottom w:val="single" w:sz="8" w:space="0" w:color="4F81BC"/>
              <w:right w:val="single" w:sz="8" w:space="0" w:color="4F81BC"/>
            </w:tcBorders>
            <w:shd w:val="clear" w:color="auto" w:fill="5B9BD5" w:themeFill="accent5"/>
            <w:vAlign w:val="center"/>
          </w:tcPr>
          <w:p w14:paraId="316A5891" w14:textId="77777777" w:rsidR="00015EA3" w:rsidRPr="005F39A6" w:rsidRDefault="00015EA3" w:rsidP="00D47D09">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Cla</w:t>
            </w:r>
            <w:r w:rsidRPr="005F39A6">
              <w:rPr>
                <w:rFonts w:cstheme="minorHAnsi"/>
                <w:b/>
                <w:bCs/>
                <w:color w:val="FFFFFF" w:themeColor="background1"/>
                <w:spacing w:val="-1"/>
              </w:rPr>
              <w:t>r</w:t>
            </w:r>
            <w:r w:rsidRPr="005F39A6">
              <w:rPr>
                <w:rFonts w:cstheme="minorHAnsi"/>
                <w:b/>
                <w:bCs/>
                <w:color w:val="FFFFFF" w:themeColor="background1"/>
              </w:rPr>
              <w:t>ity of</w:t>
            </w:r>
            <w:r w:rsidRPr="005F39A6">
              <w:rPr>
                <w:rFonts w:cstheme="minorHAnsi"/>
                <w:b/>
                <w:bCs/>
                <w:color w:val="FFFFFF" w:themeColor="background1"/>
                <w:spacing w:val="1"/>
              </w:rPr>
              <w:t xml:space="preserve"> </w:t>
            </w:r>
            <w:r w:rsidRPr="005F39A6">
              <w:rPr>
                <w:rFonts w:cstheme="minorHAnsi"/>
                <w:b/>
                <w:bCs/>
                <w:color w:val="FFFFFF" w:themeColor="background1"/>
                <w:spacing w:val="-1"/>
              </w:rPr>
              <w:t>M</w:t>
            </w:r>
            <w:r w:rsidRPr="005F39A6">
              <w:rPr>
                <w:rFonts w:cstheme="minorHAnsi"/>
                <w:b/>
                <w:bCs/>
                <w:color w:val="FFFFFF" w:themeColor="background1"/>
              </w:rPr>
              <w:t>a</w:t>
            </w:r>
            <w:r w:rsidRPr="005F39A6">
              <w:rPr>
                <w:rFonts w:cstheme="minorHAnsi"/>
                <w:b/>
                <w:bCs/>
                <w:color w:val="FFFFFF" w:themeColor="background1"/>
                <w:spacing w:val="1"/>
              </w:rPr>
              <w:t>nd</w:t>
            </w:r>
            <w:r w:rsidRPr="005F39A6">
              <w:rPr>
                <w:rFonts w:cstheme="minorHAnsi"/>
                <w:b/>
                <w:bCs/>
                <w:color w:val="FFFFFF" w:themeColor="background1"/>
              </w:rPr>
              <w:t>a</w:t>
            </w:r>
            <w:r w:rsidRPr="005F39A6">
              <w:rPr>
                <w:rFonts w:cstheme="minorHAnsi"/>
                <w:b/>
                <w:bCs/>
                <w:color w:val="FFFFFF" w:themeColor="background1"/>
                <w:spacing w:val="-1"/>
              </w:rPr>
              <w:t>te</w:t>
            </w:r>
            <w:r w:rsidRPr="005F39A6">
              <w:rPr>
                <w:rFonts w:cstheme="minorHAnsi"/>
                <w:b/>
                <w:bCs/>
                <w:color w:val="FFFFFF" w:themeColor="background1"/>
              </w:rPr>
              <w:t>s</w:t>
            </w:r>
          </w:p>
        </w:tc>
      </w:tr>
      <w:tr w:rsidR="00015EA3" w:rsidRPr="005F39A6" w14:paraId="451D7CE1" w14:textId="77777777" w:rsidTr="00FC327C">
        <w:trPr>
          <w:trHeight w:hRule="exact" w:val="538"/>
        </w:trPr>
        <w:tc>
          <w:tcPr>
            <w:tcW w:w="778" w:type="dxa"/>
            <w:tcBorders>
              <w:top w:val="single" w:sz="8" w:space="0" w:color="4F81BC"/>
              <w:left w:val="single" w:sz="8" w:space="0" w:color="4F81BC"/>
              <w:bottom w:val="single" w:sz="8" w:space="0" w:color="4F81BC"/>
              <w:right w:val="single" w:sz="8" w:space="0" w:color="4F81BC"/>
            </w:tcBorders>
            <w:vAlign w:val="center"/>
          </w:tcPr>
          <w:p w14:paraId="10A3AFAE" w14:textId="77777777" w:rsidR="00015EA3" w:rsidRPr="005F39A6" w:rsidRDefault="00015EA3" w:rsidP="00FC327C">
            <w:pPr>
              <w:widowControl w:val="0"/>
              <w:autoSpaceDE w:val="0"/>
              <w:autoSpaceDN w:val="0"/>
              <w:adjustRightInd w:val="0"/>
              <w:spacing w:line="274"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37" w:type="dxa"/>
            <w:tcBorders>
              <w:top w:val="single" w:sz="8" w:space="0" w:color="4F81BC"/>
              <w:left w:val="single" w:sz="8" w:space="0" w:color="4F81BC"/>
              <w:bottom w:val="single" w:sz="8" w:space="0" w:color="4F81BC"/>
              <w:right w:val="single" w:sz="8" w:space="0" w:color="4F81BC"/>
            </w:tcBorders>
            <w:vAlign w:val="center"/>
          </w:tcPr>
          <w:p w14:paraId="72975B7B" w14:textId="77777777" w:rsidR="00015EA3" w:rsidRPr="005F39A6" w:rsidRDefault="00015EA3" w:rsidP="00FC327C">
            <w:pPr>
              <w:widowControl w:val="0"/>
              <w:autoSpaceDE w:val="0"/>
              <w:autoSpaceDN w:val="0"/>
              <w:adjustRightInd w:val="0"/>
              <w:spacing w:line="274" w:lineRule="exact"/>
              <w:ind w:left="97" w:right="-20"/>
              <w:rPr>
                <w:rFonts w:cstheme="minorHAnsi"/>
              </w:rPr>
            </w:pPr>
            <w:r w:rsidRPr="005F39A6">
              <w:rPr>
                <w:rFonts w:cstheme="minorHAnsi"/>
                <w:b/>
                <w:bCs/>
              </w:rPr>
              <w:t>#</w:t>
            </w:r>
          </w:p>
        </w:tc>
        <w:tc>
          <w:tcPr>
            <w:tcW w:w="4355" w:type="dxa"/>
            <w:tcBorders>
              <w:top w:val="single" w:sz="8" w:space="0" w:color="4F81BC"/>
              <w:left w:val="single" w:sz="8" w:space="0" w:color="4F81BC"/>
              <w:bottom w:val="single" w:sz="8" w:space="0" w:color="4F81BC"/>
              <w:right w:val="single" w:sz="8" w:space="0" w:color="4F81BC"/>
            </w:tcBorders>
            <w:vAlign w:val="center"/>
          </w:tcPr>
          <w:p w14:paraId="339D8382" w14:textId="77777777" w:rsidR="00015EA3" w:rsidRPr="005F39A6" w:rsidRDefault="00015EA3" w:rsidP="00D47D09">
            <w:pPr>
              <w:widowControl w:val="0"/>
              <w:autoSpaceDE w:val="0"/>
              <w:autoSpaceDN w:val="0"/>
              <w:adjustRightInd w:val="0"/>
              <w:spacing w:line="274"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810" w:type="dxa"/>
            <w:tcBorders>
              <w:top w:val="single" w:sz="8" w:space="0" w:color="4F81BC"/>
              <w:left w:val="single" w:sz="8" w:space="0" w:color="4F81BC"/>
              <w:bottom w:val="single" w:sz="8" w:space="0" w:color="4F81BC"/>
              <w:right w:val="single" w:sz="8" w:space="0" w:color="4F81BC"/>
            </w:tcBorders>
            <w:vAlign w:val="center"/>
          </w:tcPr>
          <w:p w14:paraId="3CCAD596"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A</w:t>
            </w:r>
          </w:p>
        </w:tc>
        <w:tc>
          <w:tcPr>
            <w:tcW w:w="720" w:type="dxa"/>
            <w:tcBorders>
              <w:top w:val="single" w:sz="8" w:space="0" w:color="4F81BC"/>
              <w:left w:val="single" w:sz="8" w:space="0" w:color="4F81BC"/>
              <w:bottom w:val="single" w:sz="8" w:space="0" w:color="4F81BC"/>
              <w:right w:val="single" w:sz="8" w:space="0" w:color="4F81BC"/>
            </w:tcBorders>
            <w:vAlign w:val="center"/>
          </w:tcPr>
          <w:p w14:paraId="4C70C0A5"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B</w:t>
            </w:r>
          </w:p>
        </w:tc>
        <w:tc>
          <w:tcPr>
            <w:tcW w:w="630" w:type="dxa"/>
            <w:tcBorders>
              <w:top w:val="single" w:sz="8" w:space="0" w:color="4F81BC"/>
              <w:left w:val="single" w:sz="8" w:space="0" w:color="4F81BC"/>
              <w:bottom w:val="single" w:sz="8" w:space="0" w:color="4F81BC"/>
              <w:right w:val="single" w:sz="8" w:space="0" w:color="4F81BC"/>
            </w:tcBorders>
            <w:vAlign w:val="center"/>
          </w:tcPr>
          <w:p w14:paraId="1C9B5C06"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C</w:t>
            </w:r>
          </w:p>
        </w:tc>
        <w:tc>
          <w:tcPr>
            <w:tcW w:w="720" w:type="dxa"/>
            <w:tcBorders>
              <w:top w:val="single" w:sz="8" w:space="0" w:color="4F81BC"/>
              <w:left w:val="single" w:sz="8" w:space="0" w:color="4F81BC"/>
              <w:bottom w:val="single" w:sz="8" w:space="0" w:color="4F81BC"/>
              <w:right w:val="single" w:sz="8" w:space="0" w:color="4F81BC"/>
            </w:tcBorders>
            <w:vAlign w:val="center"/>
          </w:tcPr>
          <w:p w14:paraId="0F26231B"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D</w:t>
            </w:r>
          </w:p>
        </w:tc>
      </w:tr>
      <w:tr w:rsidR="00015EA3" w:rsidRPr="005F39A6" w14:paraId="743C9252" w14:textId="77777777" w:rsidTr="00FC327C">
        <w:trPr>
          <w:trHeight w:hRule="exact" w:val="727"/>
        </w:trPr>
        <w:tc>
          <w:tcPr>
            <w:tcW w:w="778" w:type="dxa"/>
            <w:tcBorders>
              <w:top w:val="single" w:sz="8" w:space="0" w:color="4F81BC"/>
              <w:left w:val="single" w:sz="8" w:space="0" w:color="4F81BC"/>
              <w:bottom w:val="single" w:sz="8" w:space="0" w:color="4F81BC"/>
              <w:right w:val="single" w:sz="8" w:space="0" w:color="4F81BC"/>
            </w:tcBorders>
            <w:vAlign w:val="center"/>
          </w:tcPr>
          <w:p w14:paraId="174C94D0" w14:textId="77777777" w:rsidR="00015EA3" w:rsidRPr="005F39A6" w:rsidRDefault="00015EA3" w:rsidP="00FC327C">
            <w:pPr>
              <w:widowControl w:val="0"/>
              <w:autoSpaceDE w:val="0"/>
              <w:autoSpaceDN w:val="0"/>
              <w:adjustRightInd w:val="0"/>
              <w:spacing w:line="267" w:lineRule="exact"/>
              <w:ind w:left="97" w:right="-20"/>
              <w:rPr>
                <w:rFonts w:cstheme="minorHAnsi"/>
              </w:rPr>
            </w:pPr>
            <w:r w:rsidRPr="005F39A6">
              <w:rPr>
                <w:rFonts w:cstheme="minorHAnsi"/>
              </w:rPr>
              <w:t>5</w:t>
            </w:r>
          </w:p>
        </w:tc>
        <w:tc>
          <w:tcPr>
            <w:tcW w:w="537" w:type="dxa"/>
            <w:tcBorders>
              <w:top w:val="single" w:sz="8" w:space="0" w:color="4F81BC"/>
              <w:left w:val="single" w:sz="8" w:space="0" w:color="4F81BC"/>
              <w:bottom w:val="single" w:sz="8" w:space="0" w:color="4F81BC"/>
              <w:right w:val="single" w:sz="8" w:space="0" w:color="4F81BC"/>
            </w:tcBorders>
            <w:vAlign w:val="center"/>
          </w:tcPr>
          <w:p w14:paraId="6FF5B791" w14:textId="77777777" w:rsidR="00015EA3" w:rsidRPr="005F39A6" w:rsidRDefault="00015EA3" w:rsidP="00FC327C">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4355" w:type="dxa"/>
            <w:tcBorders>
              <w:top w:val="single" w:sz="8" w:space="0" w:color="4F81BC"/>
              <w:left w:val="single" w:sz="8" w:space="0" w:color="4F81BC"/>
              <w:bottom w:val="single" w:sz="8" w:space="0" w:color="4F81BC"/>
              <w:right w:val="single" w:sz="8" w:space="0" w:color="4F81BC"/>
            </w:tcBorders>
            <w:vAlign w:val="center"/>
          </w:tcPr>
          <w:p w14:paraId="409024DF" w14:textId="77777777"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spacing w:val="1"/>
              </w:rPr>
              <w:t>S</w:t>
            </w:r>
            <w:r w:rsidRPr="005F39A6">
              <w:rPr>
                <w:rFonts w:cstheme="minorHAnsi"/>
                <w:spacing w:val="-1"/>
              </w:rPr>
              <w:t>e</w:t>
            </w:r>
            <w:r w:rsidRPr="005F39A6">
              <w:rPr>
                <w:rFonts w:cstheme="minorHAnsi"/>
              </w:rPr>
              <w:t>p</w:t>
            </w:r>
            <w:r w:rsidRPr="005F39A6">
              <w:rPr>
                <w:rFonts w:cstheme="minorHAnsi"/>
                <w:spacing w:val="-1"/>
              </w:rPr>
              <w:t>a</w:t>
            </w:r>
            <w:r w:rsidRPr="005F39A6">
              <w:rPr>
                <w:rFonts w:cstheme="minorHAnsi"/>
              </w:rPr>
              <w:t>r</w:t>
            </w:r>
            <w:r w:rsidRPr="005F39A6">
              <w:rPr>
                <w:rFonts w:cstheme="minorHAnsi"/>
                <w:spacing w:val="-2"/>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w:t>
            </w:r>
            <w:r w:rsidRPr="005F39A6">
              <w:rPr>
                <w:rFonts w:cstheme="minorHAnsi"/>
              </w:rPr>
              <w:t>pol</w:t>
            </w:r>
            <w:r w:rsidRPr="005F39A6">
              <w:rPr>
                <w:rFonts w:cstheme="minorHAnsi"/>
                <w:spacing w:val="1"/>
              </w:rPr>
              <w:t>i</w:t>
            </w:r>
            <w:r w:rsidRPr="005F39A6">
              <w:rPr>
                <w:rFonts w:cstheme="minorHAnsi"/>
                <w:spacing w:val="4"/>
              </w:rPr>
              <w:t>c</w:t>
            </w:r>
            <w:r w:rsidRPr="005F39A6">
              <w:rPr>
                <w:rFonts w:cstheme="minorHAnsi"/>
              </w:rPr>
              <w:t>y</w:t>
            </w:r>
            <w:r w:rsidRPr="005F39A6">
              <w:rPr>
                <w:rFonts w:cstheme="minorHAnsi"/>
                <w:spacing w:val="-5"/>
              </w:rPr>
              <w:t xml:space="preserve"> </w:t>
            </w:r>
            <w:r w:rsidRPr="005F39A6">
              <w:rPr>
                <w:rFonts w:cstheme="minorHAnsi"/>
                <w:spacing w:val="-1"/>
              </w:rPr>
              <w:t>f</w:t>
            </w:r>
            <w:r w:rsidRPr="005F39A6">
              <w:rPr>
                <w:rFonts w:cstheme="minorHAnsi"/>
                <w:spacing w:val="2"/>
              </w:rPr>
              <w:t>o</w:t>
            </w:r>
            <w:r w:rsidRPr="005F39A6">
              <w:rPr>
                <w:rFonts w:cstheme="minorHAnsi"/>
                <w:spacing w:val="1"/>
              </w:rPr>
              <w:t>r</w:t>
            </w:r>
            <w:r w:rsidRPr="005F39A6">
              <w:rPr>
                <w:rFonts w:cstheme="minorHAnsi"/>
              </w:rPr>
              <w:t>mu</w:t>
            </w:r>
            <w:r w:rsidRPr="005F39A6">
              <w:rPr>
                <w:rFonts w:cstheme="minorHAnsi"/>
                <w:spacing w:val="1"/>
              </w:rPr>
              <w:t>l</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i</w:t>
            </w:r>
            <w:r w:rsidRPr="005F39A6">
              <w:rPr>
                <w:rFonts w:cstheme="minorHAnsi"/>
                <w:spacing w:val="1"/>
              </w:rPr>
              <w:t>m</w:t>
            </w:r>
            <w:r w:rsidRPr="005F39A6">
              <w:rPr>
                <w:rFonts w:cstheme="minorHAnsi"/>
              </w:rPr>
              <w:t>plem</w:t>
            </w:r>
            <w:r w:rsidRPr="005F39A6">
              <w:rPr>
                <w:rFonts w:cstheme="minorHAnsi"/>
                <w:spacing w:val="-1"/>
              </w:rPr>
              <w:t>e</w:t>
            </w:r>
            <w:r w:rsidRPr="005F39A6">
              <w:rPr>
                <w:rFonts w:cstheme="minorHAnsi"/>
              </w:rPr>
              <w:t>ntati</w:t>
            </w:r>
            <w:r w:rsidRPr="005F39A6">
              <w:rPr>
                <w:rFonts w:cstheme="minorHAnsi"/>
                <w:spacing w:val="-2"/>
              </w:rPr>
              <w:t>o</w:t>
            </w:r>
            <w:r w:rsidRPr="005F39A6">
              <w:rPr>
                <w:rFonts w:cstheme="minorHAnsi"/>
              </w:rPr>
              <w:t xml:space="preserve">n, </w:t>
            </w:r>
            <w:r w:rsidRPr="005F39A6">
              <w:rPr>
                <w:rFonts w:cstheme="minorHAnsi"/>
                <w:spacing w:val="-1"/>
              </w:rPr>
              <w:t>a</w:t>
            </w:r>
            <w:r w:rsidRPr="005F39A6">
              <w:rPr>
                <w:rFonts w:cstheme="minorHAnsi"/>
              </w:rPr>
              <w:t>rbitr</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r</w:t>
            </w:r>
            <w:r w:rsidRPr="005F39A6">
              <w:rPr>
                <w:rFonts w:cstheme="minorHAnsi"/>
                <w:spacing w:val="-1"/>
              </w:rPr>
              <w:t>o</w:t>
            </w:r>
            <w:r w:rsidRPr="005F39A6">
              <w:rPr>
                <w:rFonts w:cstheme="minorHAnsi"/>
              </w:rPr>
              <w:t>les</w:t>
            </w:r>
          </w:p>
        </w:tc>
        <w:tc>
          <w:tcPr>
            <w:tcW w:w="810" w:type="dxa"/>
            <w:tcBorders>
              <w:top w:val="single" w:sz="8" w:space="0" w:color="4F81BC"/>
              <w:left w:val="single" w:sz="8" w:space="0" w:color="4F81BC"/>
              <w:bottom w:val="single" w:sz="8" w:space="0" w:color="4F81BC"/>
              <w:right w:val="single" w:sz="8" w:space="0" w:color="4F81BC"/>
            </w:tcBorders>
            <w:vAlign w:val="center"/>
          </w:tcPr>
          <w:p w14:paraId="74E347C4" w14:textId="77777777" w:rsidR="00015EA3" w:rsidRPr="005F39A6" w:rsidRDefault="00015EA3" w:rsidP="00D47D09">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auto"/>
            <w:vAlign w:val="center"/>
          </w:tcPr>
          <w:p w14:paraId="4E45125A"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vAlign w:val="center"/>
          </w:tcPr>
          <w:p w14:paraId="4ADDF31E" w14:textId="77777777" w:rsidR="00015EA3" w:rsidRPr="005F39A6" w:rsidRDefault="00015EA3" w:rsidP="00D47D09">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vAlign w:val="center"/>
          </w:tcPr>
          <w:p w14:paraId="3FC4995E"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67DCA7B3" w14:textId="77777777" w:rsidTr="00FC327C">
        <w:trPr>
          <w:trHeight w:hRule="exact" w:val="448"/>
        </w:trPr>
        <w:tc>
          <w:tcPr>
            <w:tcW w:w="778" w:type="dxa"/>
            <w:tcBorders>
              <w:top w:val="single" w:sz="8" w:space="0" w:color="4F81BC"/>
              <w:left w:val="single" w:sz="8" w:space="0" w:color="4F81BC"/>
              <w:bottom w:val="single" w:sz="8" w:space="0" w:color="4F81BC"/>
              <w:right w:val="single" w:sz="8" w:space="0" w:color="4F81BC"/>
            </w:tcBorders>
            <w:vAlign w:val="center"/>
          </w:tcPr>
          <w:p w14:paraId="52C65890" w14:textId="77777777" w:rsidR="00015EA3" w:rsidRPr="005F39A6" w:rsidRDefault="00015EA3" w:rsidP="00FC327C">
            <w:pPr>
              <w:widowControl w:val="0"/>
              <w:autoSpaceDE w:val="0"/>
              <w:autoSpaceDN w:val="0"/>
              <w:adjustRightInd w:val="0"/>
              <w:spacing w:line="267" w:lineRule="exact"/>
              <w:ind w:left="97" w:right="-20"/>
              <w:rPr>
                <w:rFonts w:cstheme="minorHAnsi"/>
              </w:rPr>
            </w:pPr>
            <w:r w:rsidRPr="005F39A6">
              <w:rPr>
                <w:rFonts w:cstheme="minorHAnsi"/>
              </w:rPr>
              <w:t>5</w:t>
            </w:r>
          </w:p>
        </w:tc>
        <w:tc>
          <w:tcPr>
            <w:tcW w:w="537" w:type="dxa"/>
            <w:tcBorders>
              <w:top w:val="single" w:sz="8" w:space="0" w:color="4F81BC"/>
              <w:left w:val="single" w:sz="8" w:space="0" w:color="4F81BC"/>
              <w:bottom w:val="single" w:sz="8" w:space="0" w:color="4F81BC"/>
              <w:right w:val="single" w:sz="8" w:space="0" w:color="4F81BC"/>
            </w:tcBorders>
            <w:vAlign w:val="center"/>
          </w:tcPr>
          <w:p w14:paraId="1E40610F" w14:textId="77777777" w:rsidR="00015EA3" w:rsidRPr="005F39A6" w:rsidRDefault="00015EA3" w:rsidP="00FC327C">
            <w:pPr>
              <w:widowControl w:val="0"/>
              <w:autoSpaceDE w:val="0"/>
              <w:autoSpaceDN w:val="0"/>
              <w:adjustRightInd w:val="0"/>
              <w:spacing w:line="267" w:lineRule="exact"/>
              <w:ind w:left="97" w:right="-20"/>
              <w:rPr>
                <w:rFonts w:cstheme="minorHAnsi"/>
              </w:rPr>
            </w:pPr>
            <w:r w:rsidRPr="005F39A6">
              <w:rPr>
                <w:rFonts w:cstheme="minorHAnsi"/>
              </w:rPr>
              <w:t>ii</w:t>
            </w:r>
          </w:p>
        </w:tc>
        <w:tc>
          <w:tcPr>
            <w:tcW w:w="4355" w:type="dxa"/>
            <w:tcBorders>
              <w:top w:val="single" w:sz="8" w:space="0" w:color="4F81BC"/>
              <w:left w:val="single" w:sz="8" w:space="0" w:color="4F81BC"/>
              <w:bottom w:val="single" w:sz="8" w:space="0" w:color="4F81BC"/>
              <w:right w:val="single" w:sz="8" w:space="0" w:color="4F81BC"/>
            </w:tcBorders>
            <w:vAlign w:val="center"/>
          </w:tcPr>
          <w:p w14:paraId="26D840A3" w14:textId="77777777"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rPr>
              <w:t>Dif</w:t>
            </w:r>
            <w:r w:rsidRPr="005F39A6">
              <w:rPr>
                <w:rFonts w:cstheme="minorHAnsi"/>
                <w:spacing w:val="-1"/>
              </w:rPr>
              <w:t>fe</w:t>
            </w:r>
            <w:r w:rsidRPr="005F39A6">
              <w:rPr>
                <w:rFonts w:cstheme="minorHAnsi"/>
                <w:spacing w:val="1"/>
              </w:rPr>
              <w:t>r</w:t>
            </w:r>
            <w:r w:rsidRPr="005F39A6">
              <w:rPr>
                <w:rFonts w:cstheme="minorHAnsi"/>
                <w:spacing w:val="-1"/>
              </w:rPr>
              <w:t>e</w:t>
            </w:r>
            <w:r w:rsidRPr="005F39A6">
              <w:rPr>
                <w:rFonts w:cstheme="minorHAnsi"/>
              </w:rPr>
              <w:t>nt</w:t>
            </w:r>
            <w:r w:rsidRPr="005F39A6">
              <w:rPr>
                <w:rFonts w:cstheme="minorHAnsi"/>
                <w:spacing w:val="1"/>
              </w:rPr>
              <w:t>i</w:t>
            </w:r>
            <w:r w:rsidRPr="005F39A6">
              <w:rPr>
                <w:rFonts w:cstheme="minorHAnsi"/>
                <w:spacing w:val="-1"/>
              </w:rPr>
              <w:t>a</w:t>
            </w:r>
            <w:r w:rsidRPr="005F39A6">
              <w:rPr>
                <w:rFonts w:cstheme="minorHAnsi"/>
              </w:rPr>
              <w:t>ted m</w:t>
            </w:r>
            <w:r w:rsidRPr="005F39A6">
              <w:rPr>
                <w:rFonts w:cstheme="minorHAnsi"/>
                <w:spacing w:val="-1"/>
              </w:rPr>
              <w:t>a</w:t>
            </w:r>
            <w:r w:rsidRPr="005F39A6">
              <w:rPr>
                <w:rFonts w:cstheme="minorHAnsi"/>
              </w:rPr>
              <w:t>nd</w:t>
            </w:r>
            <w:r w:rsidRPr="005F39A6">
              <w:rPr>
                <w:rFonts w:cstheme="minorHAnsi"/>
                <w:spacing w:val="-1"/>
              </w:rPr>
              <w:t>a</w:t>
            </w:r>
            <w:r w:rsidRPr="005F39A6">
              <w:rPr>
                <w:rFonts w:cstheme="minorHAnsi"/>
                <w:spacing w:val="3"/>
              </w:rPr>
              <w:t>t</w:t>
            </w:r>
            <w:r w:rsidRPr="005F39A6">
              <w:rPr>
                <w:rFonts w:cstheme="minorHAnsi"/>
                <w:spacing w:val="-1"/>
              </w:rPr>
              <w:t>e</w:t>
            </w:r>
            <w:r w:rsidRPr="005F39A6">
              <w:rPr>
                <w:rFonts w:cstheme="minorHAnsi"/>
              </w:rPr>
              <w:t>s</w:t>
            </w:r>
            <w:r w:rsidRPr="005F39A6">
              <w:rPr>
                <w:rFonts w:cstheme="minorHAnsi"/>
                <w:spacing w:val="2"/>
              </w:rPr>
              <w:t xml:space="preserve"> </w:t>
            </w:r>
            <w:r w:rsidRPr="005F39A6">
              <w:rPr>
                <w:rFonts w:cstheme="minorHAnsi"/>
                <w:spacing w:val="-1"/>
              </w:rPr>
              <w:t>ac</w:t>
            </w:r>
            <w:r w:rsidRPr="005F39A6">
              <w:rPr>
                <w:rFonts w:cstheme="minorHAnsi"/>
              </w:rPr>
              <w:t>ross ins</w:t>
            </w:r>
            <w:r w:rsidRPr="005F39A6">
              <w:rPr>
                <w:rFonts w:cstheme="minorHAnsi"/>
                <w:spacing w:val="1"/>
              </w:rPr>
              <w:t>t</w:t>
            </w:r>
            <w:r w:rsidRPr="005F39A6">
              <w:rPr>
                <w:rFonts w:cstheme="minorHAnsi"/>
              </w:rPr>
              <w:t>i</w:t>
            </w:r>
            <w:r w:rsidRPr="005F39A6">
              <w:rPr>
                <w:rFonts w:cstheme="minorHAnsi"/>
                <w:spacing w:val="1"/>
              </w:rPr>
              <w:t>t</w:t>
            </w:r>
            <w:r w:rsidRPr="005F39A6">
              <w:rPr>
                <w:rFonts w:cstheme="minorHAnsi"/>
              </w:rPr>
              <w:t>ut</w:t>
            </w:r>
            <w:r w:rsidRPr="005F39A6">
              <w:rPr>
                <w:rFonts w:cstheme="minorHAnsi"/>
                <w:spacing w:val="1"/>
              </w:rPr>
              <w:t>i</w:t>
            </w:r>
            <w:r w:rsidRPr="005F39A6">
              <w:rPr>
                <w:rFonts w:cstheme="minorHAnsi"/>
              </w:rPr>
              <w:t>ons</w:t>
            </w:r>
          </w:p>
        </w:tc>
        <w:tc>
          <w:tcPr>
            <w:tcW w:w="810" w:type="dxa"/>
            <w:tcBorders>
              <w:top w:val="single" w:sz="8" w:space="0" w:color="4F81BC"/>
              <w:left w:val="single" w:sz="8" w:space="0" w:color="4F81BC"/>
              <w:bottom w:val="single" w:sz="8" w:space="0" w:color="4F81BC"/>
              <w:right w:val="single" w:sz="8" w:space="0" w:color="4F81BC"/>
            </w:tcBorders>
            <w:vAlign w:val="center"/>
          </w:tcPr>
          <w:p w14:paraId="51346BEE" w14:textId="77777777" w:rsidR="00015EA3" w:rsidRPr="005F39A6" w:rsidRDefault="00015EA3" w:rsidP="00D47D09">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vAlign w:val="center"/>
          </w:tcPr>
          <w:p w14:paraId="631D6492"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vAlign w:val="center"/>
          </w:tcPr>
          <w:p w14:paraId="79A83071" w14:textId="77777777" w:rsidR="00015EA3" w:rsidRPr="005F39A6" w:rsidRDefault="00015EA3" w:rsidP="00D47D09">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vAlign w:val="center"/>
          </w:tcPr>
          <w:p w14:paraId="44576579"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3FDE8678" w14:textId="77777777" w:rsidTr="00FC327C">
        <w:trPr>
          <w:trHeight w:hRule="exact" w:val="808"/>
        </w:trPr>
        <w:tc>
          <w:tcPr>
            <w:tcW w:w="778" w:type="dxa"/>
            <w:tcBorders>
              <w:top w:val="single" w:sz="8" w:space="0" w:color="4F81BC"/>
              <w:left w:val="single" w:sz="8" w:space="0" w:color="4F81BC"/>
              <w:bottom w:val="single" w:sz="8" w:space="0" w:color="4F81BC"/>
              <w:right w:val="single" w:sz="8" w:space="0" w:color="4F81BC"/>
            </w:tcBorders>
            <w:vAlign w:val="center"/>
          </w:tcPr>
          <w:p w14:paraId="171A6894" w14:textId="77777777" w:rsidR="00015EA3" w:rsidRPr="005F39A6" w:rsidRDefault="00015EA3" w:rsidP="00FC327C">
            <w:pPr>
              <w:widowControl w:val="0"/>
              <w:autoSpaceDE w:val="0"/>
              <w:autoSpaceDN w:val="0"/>
              <w:adjustRightInd w:val="0"/>
              <w:spacing w:line="269" w:lineRule="exact"/>
              <w:ind w:left="97" w:right="-20"/>
              <w:rPr>
                <w:rFonts w:cstheme="minorHAnsi"/>
              </w:rPr>
            </w:pPr>
            <w:r w:rsidRPr="005F39A6">
              <w:rPr>
                <w:rFonts w:cstheme="minorHAnsi"/>
              </w:rPr>
              <w:t>5</w:t>
            </w:r>
          </w:p>
        </w:tc>
        <w:tc>
          <w:tcPr>
            <w:tcW w:w="537" w:type="dxa"/>
            <w:tcBorders>
              <w:top w:val="single" w:sz="8" w:space="0" w:color="4F81BC"/>
              <w:left w:val="single" w:sz="8" w:space="0" w:color="4F81BC"/>
              <w:bottom w:val="single" w:sz="8" w:space="0" w:color="4F81BC"/>
              <w:right w:val="single" w:sz="8" w:space="0" w:color="4F81BC"/>
            </w:tcBorders>
            <w:vAlign w:val="center"/>
          </w:tcPr>
          <w:p w14:paraId="6B2AB47A" w14:textId="77777777" w:rsidR="00015EA3" w:rsidRPr="005F39A6" w:rsidRDefault="00015EA3" w:rsidP="00FC327C">
            <w:pPr>
              <w:widowControl w:val="0"/>
              <w:autoSpaceDE w:val="0"/>
              <w:autoSpaceDN w:val="0"/>
              <w:adjustRightInd w:val="0"/>
              <w:spacing w:line="269" w:lineRule="exact"/>
              <w:ind w:left="97" w:right="-20"/>
              <w:rPr>
                <w:rFonts w:cstheme="minorHAnsi"/>
              </w:rPr>
            </w:pPr>
            <w:r w:rsidRPr="005F39A6">
              <w:rPr>
                <w:rFonts w:cstheme="minorHAnsi"/>
              </w:rPr>
              <w:t>iii</w:t>
            </w:r>
          </w:p>
        </w:tc>
        <w:tc>
          <w:tcPr>
            <w:tcW w:w="4355" w:type="dxa"/>
            <w:tcBorders>
              <w:top w:val="single" w:sz="8" w:space="0" w:color="4F81BC"/>
              <w:left w:val="single" w:sz="8" w:space="0" w:color="4F81BC"/>
              <w:bottom w:val="single" w:sz="8" w:space="0" w:color="4F81BC"/>
              <w:right w:val="single" w:sz="8" w:space="0" w:color="4F81BC"/>
            </w:tcBorders>
            <w:vAlign w:val="center"/>
          </w:tcPr>
          <w:p w14:paraId="605AADCB" w14:textId="77777777" w:rsidR="00015EA3" w:rsidRPr="005F39A6" w:rsidRDefault="00015EA3" w:rsidP="00D47D09">
            <w:pPr>
              <w:widowControl w:val="0"/>
              <w:autoSpaceDE w:val="0"/>
              <w:autoSpaceDN w:val="0"/>
              <w:adjustRightInd w:val="0"/>
              <w:spacing w:line="269" w:lineRule="exact"/>
              <w:ind w:left="95" w:right="-20"/>
              <w:rPr>
                <w:rFonts w:cstheme="minorHAnsi"/>
              </w:rPr>
            </w:pPr>
            <w:r w:rsidRPr="005F39A6">
              <w:rPr>
                <w:rFonts w:cstheme="minorHAnsi"/>
              </w:rPr>
              <w:t>Dif</w:t>
            </w:r>
            <w:r w:rsidRPr="005F39A6">
              <w:rPr>
                <w:rFonts w:cstheme="minorHAnsi"/>
                <w:spacing w:val="-1"/>
              </w:rPr>
              <w:t>fe</w:t>
            </w:r>
            <w:r w:rsidRPr="005F39A6">
              <w:rPr>
                <w:rFonts w:cstheme="minorHAnsi"/>
                <w:spacing w:val="1"/>
              </w:rPr>
              <w:t>r</w:t>
            </w:r>
            <w:r w:rsidRPr="005F39A6">
              <w:rPr>
                <w:rFonts w:cstheme="minorHAnsi"/>
                <w:spacing w:val="-1"/>
              </w:rPr>
              <w:t>e</w:t>
            </w:r>
            <w:r w:rsidRPr="005F39A6">
              <w:rPr>
                <w:rFonts w:cstheme="minorHAnsi"/>
              </w:rPr>
              <w:t>nt</w:t>
            </w:r>
            <w:r w:rsidRPr="005F39A6">
              <w:rPr>
                <w:rFonts w:cstheme="minorHAnsi"/>
                <w:spacing w:val="1"/>
              </w:rPr>
              <w:t>i</w:t>
            </w:r>
            <w:r w:rsidRPr="005F39A6">
              <w:rPr>
                <w:rFonts w:cstheme="minorHAnsi"/>
                <w:spacing w:val="-1"/>
              </w:rPr>
              <w:t>a</w:t>
            </w:r>
            <w:r w:rsidRPr="005F39A6">
              <w:rPr>
                <w:rFonts w:cstheme="minorHAnsi"/>
              </w:rPr>
              <w:t xml:space="preserve">ted </w:t>
            </w:r>
            <w:r w:rsidRPr="005F39A6">
              <w:rPr>
                <w:rFonts w:cstheme="minorHAnsi"/>
                <w:spacing w:val="1"/>
              </w:rPr>
              <w:t>r</w:t>
            </w:r>
            <w:r w:rsidRPr="005F39A6">
              <w:rPr>
                <w:rFonts w:cstheme="minorHAnsi"/>
                <w:spacing w:val="-1"/>
              </w:rPr>
              <w:t>e</w:t>
            </w:r>
            <w:r w:rsidRPr="005F39A6">
              <w:rPr>
                <w:rFonts w:cstheme="minorHAnsi"/>
              </w:rPr>
              <w:t>spons</w:t>
            </w:r>
            <w:r w:rsidRPr="005F39A6">
              <w:rPr>
                <w:rFonts w:cstheme="minorHAnsi"/>
                <w:spacing w:val="1"/>
              </w:rPr>
              <w:t>i</w:t>
            </w:r>
            <w:r w:rsidRPr="005F39A6">
              <w:rPr>
                <w:rFonts w:cstheme="minorHAnsi"/>
              </w:rPr>
              <w:t>bi</w:t>
            </w:r>
            <w:r w:rsidRPr="005F39A6">
              <w:rPr>
                <w:rFonts w:cstheme="minorHAnsi"/>
                <w:spacing w:val="1"/>
              </w:rPr>
              <w:t>l</w:t>
            </w:r>
            <w:r w:rsidRPr="005F39A6">
              <w:rPr>
                <w:rFonts w:cstheme="minorHAnsi"/>
              </w:rPr>
              <w:t>i</w:t>
            </w:r>
            <w:r w:rsidRPr="005F39A6">
              <w:rPr>
                <w:rFonts w:cstheme="minorHAnsi"/>
                <w:spacing w:val="1"/>
              </w:rPr>
              <w:t>t</w:t>
            </w:r>
            <w:r w:rsidRPr="005F39A6">
              <w:rPr>
                <w:rFonts w:cstheme="minorHAnsi"/>
              </w:rPr>
              <w:t xml:space="preserve">ies </w:t>
            </w:r>
            <w:r w:rsidRPr="005F39A6">
              <w:rPr>
                <w:rFonts w:cstheme="minorHAnsi"/>
                <w:spacing w:val="-1"/>
              </w:rPr>
              <w:t>ac</w:t>
            </w:r>
            <w:r w:rsidRPr="005F39A6">
              <w:rPr>
                <w:rFonts w:cstheme="minorHAnsi"/>
              </w:rPr>
              <w:t>ross lev</w:t>
            </w:r>
            <w:r w:rsidRPr="005F39A6">
              <w:rPr>
                <w:rFonts w:cstheme="minorHAnsi"/>
                <w:spacing w:val="-2"/>
              </w:rPr>
              <w:t>e</w:t>
            </w:r>
            <w:r w:rsidRPr="005F39A6">
              <w:rPr>
                <w:rFonts w:cstheme="minorHAnsi"/>
              </w:rPr>
              <w:t>ls of</w:t>
            </w:r>
            <w:r w:rsidRPr="005F39A6">
              <w:rPr>
                <w:rFonts w:cstheme="minorHAnsi"/>
                <w:spacing w:val="2"/>
              </w:rPr>
              <w:t xml:space="preserve"> </w:t>
            </w:r>
            <w:r w:rsidRPr="005F39A6">
              <w:rPr>
                <w:rFonts w:cstheme="minorHAnsi"/>
                <w:spacing w:val="-2"/>
              </w:rPr>
              <w:t>g</w:t>
            </w:r>
            <w:r w:rsidRPr="005F39A6">
              <w:rPr>
                <w:rFonts w:cstheme="minorHAnsi"/>
              </w:rPr>
              <w:t>o</w:t>
            </w:r>
            <w:r w:rsidRPr="005F39A6">
              <w:rPr>
                <w:rFonts w:cstheme="minorHAnsi"/>
                <w:spacing w:val="2"/>
              </w:rPr>
              <w:t>v</w:t>
            </w:r>
            <w:r w:rsidRPr="005F39A6">
              <w:rPr>
                <w:rFonts w:cstheme="minorHAnsi"/>
                <w:spacing w:val="-1"/>
              </w:rPr>
              <w:t>e</w:t>
            </w:r>
            <w:r w:rsidRPr="005F39A6">
              <w:rPr>
                <w:rFonts w:cstheme="minorHAnsi"/>
              </w:rPr>
              <w:t>rnm</w:t>
            </w:r>
            <w:r w:rsidRPr="005F39A6">
              <w:rPr>
                <w:rFonts w:cstheme="minorHAnsi"/>
                <w:spacing w:val="-1"/>
              </w:rPr>
              <w:t>e</w:t>
            </w:r>
            <w:r w:rsidRPr="005F39A6">
              <w:rPr>
                <w:rFonts w:cstheme="minorHAnsi"/>
              </w:rPr>
              <w:t>nt</w:t>
            </w:r>
          </w:p>
        </w:tc>
        <w:tc>
          <w:tcPr>
            <w:tcW w:w="810" w:type="dxa"/>
            <w:tcBorders>
              <w:top w:val="single" w:sz="8" w:space="0" w:color="4F81BC"/>
              <w:left w:val="single" w:sz="8" w:space="0" w:color="4F81BC"/>
              <w:bottom w:val="single" w:sz="8" w:space="0" w:color="4F81BC"/>
              <w:right w:val="single" w:sz="8" w:space="0" w:color="4F81BC"/>
            </w:tcBorders>
            <w:vAlign w:val="center"/>
          </w:tcPr>
          <w:p w14:paraId="11CA4028" w14:textId="77777777" w:rsidR="00015EA3" w:rsidRPr="005F39A6" w:rsidRDefault="00015EA3" w:rsidP="00D47D09">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FFFF00"/>
            <w:vAlign w:val="center"/>
          </w:tcPr>
          <w:p w14:paraId="170BF83B"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vAlign w:val="center"/>
          </w:tcPr>
          <w:p w14:paraId="413E9DAA" w14:textId="77777777" w:rsidR="00015EA3" w:rsidRPr="005F39A6" w:rsidRDefault="00015EA3" w:rsidP="00D47D09">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vAlign w:val="center"/>
          </w:tcPr>
          <w:p w14:paraId="1A335F5F"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2544F0FA" w14:textId="77777777" w:rsidTr="00FC327C">
        <w:trPr>
          <w:trHeight w:hRule="exact" w:val="529"/>
        </w:trPr>
        <w:tc>
          <w:tcPr>
            <w:tcW w:w="778" w:type="dxa"/>
            <w:tcBorders>
              <w:top w:val="single" w:sz="8" w:space="0" w:color="4F81BC"/>
              <w:left w:val="single" w:sz="8" w:space="0" w:color="4F81BC"/>
              <w:bottom w:val="single" w:sz="8" w:space="0" w:color="4F81BC"/>
              <w:right w:val="single" w:sz="8" w:space="0" w:color="4F81BC"/>
            </w:tcBorders>
            <w:vAlign w:val="center"/>
          </w:tcPr>
          <w:p w14:paraId="56D983F5" w14:textId="77777777" w:rsidR="00015EA3" w:rsidRPr="005F39A6" w:rsidRDefault="00015EA3" w:rsidP="00FC327C">
            <w:pPr>
              <w:widowControl w:val="0"/>
              <w:autoSpaceDE w:val="0"/>
              <w:autoSpaceDN w:val="0"/>
              <w:adjustRightInd w:val="0"/>
              <w:spacing w:line="267" w:lineRule="exact"/>
              <w:ind w:left="97" w:right="-20"/>
              <w:rPr>
                <w:rFonts w:cstheme="minorHAnsi"/>
              </w:rPr>
            </w:pPr>
            <w:r w:rsidRPr="005F39A6">
              <w:rPr>
                <w:rFonts w:cstheme="minorHAnsi"/>
              </w:rPr>
              <w:t>5</w:t>
            </w:r>
          </w:p>
        </w:tc>
        <w:tc>
          <w:tcPr>
            <w:tcW w:w="537" w:type="dxa"/>
            <w:tcBorders>
              <w:top w:val="single" w:sz="8" w:space="0" w:color="4F81BC"/>
              <w:left w:val="single" w:sz="8" w:space="0" w:color="4F81BC"/>
              <w:bottom w:val="single" w:sz="8" w:space="0" w:color="4F81BC"/>
              <w:right w:val="single" w:sz="8" w:space="0" w:color="4F81BC"/>
            </w:tcBorders>
            <w:vAlign w:val="center"/>
          </w:tcPr>
          <w:p w14:paraId="71A82A17" w14:textId="77777777" w:rsidR="00015EA3" w:rsidRPr="005F39A6" w:rsidRDefault="00015EA3" w:rsidP="00FC327C">
            <w:pPr>
              <w:widowControl w:val="0"/>
              <w:autoSpaceDE w:val="0"/>
              <w:autoSpaceDN w:val="0"/>
              <w:adjustRightInd w:val="0"/>
              <w:spacing w:line="267" w:lineRule="exact"/>
              <w:ind w:left="97" w:right="-20"/>
              <w:rPr>
                <w:rFonts w:cstheme="minorHAnsi"/>
              </w:rPr>
            </w:pPr>
            <w:r w:rsidRPr="005F39A6">
              <w:rPr>
                <w:rFonts w:cstheme="minorHAnsi"/>
              </w:rPr>
              <w:t>iv</w:t>
            </w:r>
          </w:p>
        </w:tc>
        <w:tc>
          <w:tcPr>
            <w:tcW w:w="4355" w:type="dxa"/>
            <w:tcBorders>
              <w:top w:val="single" w:sz="8" w:space="0" w:color="4F81BC"/>
              <w:left w:val="single" w:sz="8" w:space="0" w:color="4F81BC"/>
              <w:bottom w:val="single" w:sz="8" w:space="0" w:color="4F81BC"/>
              <w:right w:val="single" w:sz="8" w:space="0" w:color="4F81BC"/>
            </w:tcBorders>
            <w:vAlign w:val="center"/>
          </w:tcPr>
          <w:p w14:paraId="5B639742" w14:textId="77777777"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spacing w:val="-3"/>
              </w:rPr>
              <w:t>I</w:t>
            </w:r>
            <w:r w:rsidRPr="005F39A6">
              <w:rPr>
                <w:rFonts w:cstheme="minorHAnsi"/>
                <w:spacing w:val="2"/>
              </w:rPr>
              <w:t>n</w:t>
            </w:r>
            <w:r w:rsidRPr="005F39A6">
              <w:rPr>
                <w:rFonts w:cstheme="minorHAnsi"/>
              </w:rPr>
              <w:t>fo</w:t>
            </w:r>
            <w:r w:rsidRPr="005F39A6">
              <w:rPr>
                <w:rFonts w:cstheme="minorHAnsi"/>
                <w:spacing w:val="-1"/>
              </w:rPr>
              <w:t>r</w:t>
            </w:r>
            <w:r w:rsidRPr="005F39A6">
              <w:rPr>
                <w:rFonts w:cstheme="minorHAnsi"/>
              </w:rPr>
              <w:t>mation sh</w:t>
            </w:r>
            <w:r w:rsidRPr="005F39A6">
              <w:rPr>
                <w:rFonts w:cstheme="minorHAnsi"/>
                <w:spacing w:val="-1"/>
              </w:rPr>
              <w:t>a</w:t>
            </w:r>
            <w:r w:rsidRPr="005F39A6">
              <w:rPr>
                <w:rFonts w:cstheme="minorHAnsi"/>
              </w:rPr>
              <w:t>ri</w:t>
            </w:r>
            <w:r w:rsidRPr="005F39A6">
              <w:rPr>
                <w:rFonts w:cstheme="minorHAnsi"/>
                <w:spacing w:val="2"/>
              </w:rPr>
              <w:t>n</w:t>
            </w:r>
            <w:r w:rsidRPr="005F39A6">
              <w:rPr>
                <w:rFonts w:cstheme="minorHAnsi"/>
              </w:rPr>
              <w:t>g</w:t>
            </w:r>
            <w:r w:rsidRPr="005F39A6">
              <w:rPr>
                <w:rFonts w:cstheme="minorHAnsi"/>
                <w:spacing w:val="-2"/>
              </w:rPr>
              <w:t xml:space="preserve"> </w:t>
            </w:r>
            <w:r w:rsidRPr="005F39A6">
              <w:rPr>
                <w:rFonts w:cstheme="minorHAnsi"/>
                <w:spacing w:val="1"/>
              </w:rPr>
              <w:t>a</w:t>
            </w:r>
            <w:r w:rsidRPr="005F39A6">
              <w:rPr>
                <w:rFonts w:cstheme="minorHAnsi"/>
                <w:spacing w:val="-1"/>
              </w:rPr>
              <w:t>c</w:t>
            </w:r>
            <w:r w:rsidRPr="005F39A6">
              <w:rPr>
                <w:rFonts w:cstheme="minorHAnsi"/>
              </w:rPr>
              <w:t>r</w:t>
            </w:r>
            <w:r w:rsidRPr="005F39A6">
              <w:rPr>
                <w:rFonts w:cstheme="minorHAnsi"/>
                <w:spacing w:val="1"/>
              </w:rPr>
              <w:t>o</w:t>
            </w:r>
            <w:r w:rsidRPr="005F39A6">
              <w:rPr>
                <w:rFonts w:cstheme="minorHAnsi"/>
              </w:rPr>
              <w:t xml:space="preserve">ss </w:t>
            </w:r>
            <w:r w:rsidRPr="005F39A6">
              <w:rPr>
                <w:rFonts w:cstheme="minorHAnsi"/>
                <w:spacing w:val="1"/>
              </w:rPr>
              <w:t>i</w:t>
            </w:r>
            <w:r w:rsidRPr="005F39A6">
              <w:rPr>
                <w:rFonts w:cstheme="minorHAnsi"/>
              </w:rPr>
              <w:t>nst</w:t>
            </w:r>
            <w:r w:rsidRPr="005F39A6">
              <w:rPr>
                <w:rFonts w:cstheme="minorHAnsi"/>
                <w:spacing w:val="1"/>
              </w:rPr>
              <w:t>i</w:t>
            </w:r>
            <w:r w:rsidRPr="005F39A6">
              <w:rPr>
                <w:rFonts w:cstheme="minorHAnsi"/>
              </w:rPr>
              <w:t>tu</w:t>
            </w:r>
            <w:r w:rsidRPr="005F39A6">
              <w:rPr>
                <w:rFonts w:cstheme="minorHAnsi"/>
                <w:spacing w:val="-1"/>
              </w:rPr>
              <w:t>t</w:t>
            </w:r>
            <w:r w:rsidRPr="005F39A6">
              <w:rPr>
                <w:rFonts w:cstheme="minorHAnsi"/>
              </w:rPr>
              <w:t>ions</w:t>
            </w:r>
          </w:p>
        </w:tc>
        <w:tc>
          <w:tcPr>
            <w:tcW w:w="810" w:type="dxa"/>
            <w:tcBorders>
              <w:top w:val="single" w:sz="8" w:space="0" w:color="4F81BC"/>
              <w:left w:val="single" w:sz="8" w:space="0" w:color="4F81BC"/>
              <w:bottom w:val="single" w:sz="8" w:space="0" w:color="4F81BC"/>
              <w:right w:val="single" w:sz="8" w:space="0" w:color="4F81BC"/>
            </w:tcBorders>
            <w:vAlign w:val="center"/>
          </w:tcPr>
          <w:p w14:paraId="16AEB631" w14:textId="77777777" w:rsidR="00015EA3" w:rsidRPr="005F39A6" w:rsidRDefault="00015EA3" w:rsidP="00D47D09">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auto"/>
            <w:vAlign w:val="center"/>
          </w:tcPr>
          <w:p w14:paraId="479028E7"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vAlign w:val="center"/>
          </w:tcPr>
          <w:p w14:paraId="007DFB1E" w14:textId="77777777" w:rsidR="00015EA3" w:rsidRPr="005F39A6" w:rsidRDefault="00015EA3" w:rsidP="00D47D09">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FF0000"/>
            <w:vAlign w:val="center"/>
          </w:tcPr>
          <w:p w14:paraId="7C174F2A" w14:textId="77777777" w:rsidR="00015EA3" w:rsidRPr="005F39A6" w:rsidRDefault="00015EA3" w:rsidP="00D47D09">
            <w:pPr>
              <w:widowControl w:val="0"/>
              <w:autoSpaceDE w:val="0"/>
              <w:autoSpaceDN w:val="0"/>
              <w:adjustRightInd w:val="0"/>
              <w:spacing w:line="240" w:lineRule="auto"/>
              <w:rPr>
                <w:rFonts w:cstheme="minorHAnsi"/>
              </w:rPr>
            </w:pPr>
          </w:p>
        </w:tc>
      </w:tr>
    </w:tbl>
    <w:p w14:paraId="60DD696E" w14:textId="77777777" w:rsidR="00015EA3" w:rsidRPr="005F39A6" w:rsidRDefault="00015EA3" w:rsidP="00015EA3">
      <w:pPr>
        <w:pStyle w:val="ListParagraph"/>
        <w:spacing w:line="360" w:lineRule="auto"/>
        <w:ind w:left="792"/>
        <w:jc w:val="both"/>
        <w:rPr>
          <w:rFonts w:cstheme="minorHAnsi"/>
        </w:rPr>
      </w:pPr>
    </w:p>
    <w:p w14:paraId="71FD59CE" w14:textId="2C33A8C0" w:rsidR="00536364" w:rsidRPr="005F39A6" w:rsidRDefault="00015EA3" w:rsidP="00015EA3">
      <w:pPr>
        <w:pStyle w:val="ListParagraph"/>
        <w:spacing w:line="360" w:lineRule="auto"/>
        <w:ind w:left="792"/>
        <w:jc w:val="both"/>
        <w:rPr>
          <w:rFonts w:cstheme="minorHAnsi"/>
        </w:rPr>
      </w:pPr>
      <w:r w:rsidRPr="005F39A6">
        <w:rPr>
          <w:rFonts w:cstheme="minorHAnsi"/>
        </w:rPr>
        <w:t xml:space="preserve">Although there is separation of institutional roles among the various government departments dealing with agricultural land, some overlaps and duplication of </w:t>
      </w:r>
      <w:r w:rsidR="00010398" w:rsidRPr="005F39A6">
        <w:rPr>
          <w:rFonts w:cstheme="minorHAnsi"/>
        </w:rPr>
        <w:t>functions</w:t>
      </w:r>
      <w:r w:rsidRPr="005F39A6">
        <w:rPr>
          <w:rFonts w:cstheme="minorHAnsi"/>
        </w:rPr>
        <w:t xml:space="preserve"> </w:t>
      </w:r>
      <w:r w:rsidR="00566C2A" w:rsidRPr="005F39A6">
        <w:rPr>
          <w:rFonts w:cstheme="minorHAnsi"/>
        </w:rPr>
        <w:t>persist</w:t>
      </w:r>
      <w:r w:rsidRPr="005F39A6">
        <w:rPr>
          <w:rFonts w:cstheme="minorHAnsi"/>
        </w:rPr>
        <w:t xml:space="preserve">. This is because of the ignorance of some institutions </w:t>
      </w:r>
      <w:r w:rsidR="0008646A" w:rsidRPr="005F39A6">
        <w:rPr>
          <w:rFonts w:cstheme="minorHAnsi"/>
        </w:rPr>
        <w:t>regarding the</w:t>
      </w:r>
      <w:r w:rsidRPr="005F39A6">
        <w:rPr>
          <w:rFonts w:cstheme="minorHAnsi"/>
        </w:rPr>
        <w:t xml:space="preserve"> limits of their responsibilities. Another challenge observed in the assessment is that while policies and regulations may</w:t>
      </w:r>
      <w:r w:rsidR="00BF4394" w:rsidRPr="005F39A6">
        <w:rPr>
          <w:rFonts w:cstheme="minorHAnsi"/>
        </w:rPr>
        <w:t xml:space="preserve"> </w:t>
      </w:r>
      <w:r w:rsidRPr="005F39A6">
        <w:rPr>
          <w:rFonts w:cstheme="minorHAnsi"/>
        </w:rPr>
        <w:t>be clear in theory, institutions tend to operate in silos. This is evident in the way that</w:t>
      </w:r>
      <w:r w:rsidR="00D217D3" w:rsidRPr="005F39A6">
        <w:rPr>
          <w:rFonts w:cstheme="minorHAnsi"/>
        </w:rPr>
        <w:t>,</w:t>
      </w:r>
      <w:r w:rsidRPr="005F39A6">
        <w:rPr>
          <w:rFonts w:cstheme="minorHAnsi"/>
        </w:rPr>
        <w:t xml:space="preserve"> for instance</w:t>
      </w:r>
      <w:r w:rsidR="00C22533" w:rsidRPr="005F39A6">
        <w:rPr>
          <w:rFonts w:cstheme="minorHAnsi"/>
        </w:rPr>
        <w:t>,</w:t>
      </w:r>
      <w:r w:rsidRPr="005F39A6">
        <w:rPr>
          <w:rFonts w:cstheme="minorHAnsi"/>
        </w:rPr>
        <w:t xml:space="preserve"> the Ministry of Land Reform and </w:t>
      </w:r>
      <w:r w:rsidR="00BF4394" w:rsidRPr="005F39A6">
        <w:rPr>
          <w:rFonts w:cstheme="minorHAnsi"/>
        </w:rPr>
        <w:t xml:space="preserve">the </w:t>
      </w:r>
      <w:r w:rsidRPr="005F39A6">
        <w:rPr>
          <w:rFonts w:cstheme="minorHAnsi"/>
        </w:rPr>
        <w:t xml:space="preserve">Ministry of Agriculture seem to operate. Although the mandate of the two ministries, in their strategic plans, is to alleviate poverty, in practice there is need for harmonising certain functions to increase the chances of achieving the objective of poverty alleviation.  Vertical and horizontal overlap is particularly a concern across the local, regional and national agencies/commissions that results in long and sometimes redundant procedures. </w:t>
      </w:r>
    </w:p>
    <w:p w14:paraId="29228D29" w14:textId="185AAACD" w:rsidR="00015EA3" w:rsidRPr="005F39A6" w:rsidRDefault="00015EA3" w:rsidP="00015EA3">
      <w:pPr>
        <w:pStyle w:val="ListParagraph"/>
        <w:spacing w:line="360" w:lineRule="auto"/>
        <w:ind w:left="792"/>
        <w:jc w:val="both"/>
        <w:rPr>
          <w:rFonts w:cstheme="minorHAnsi"/>
        </w:rPr>
      </w:pPr>
      <w:r w:rsidRPr="005F39A6">
        <w:rPr>
          <w:rFonts w:cstheme="minorHAnsi"/>
        </w:rPr>
        <w:lastRenderedPageBreak/>
        <w:t xml:space="preserve">The case in point here is the long and bureaucratic procedure of </w:t>
      </w:r>
      <w:r w:rsidR="00BF4394" w:rsidRPr="005F39A6">
        <w:rPr>
          <w:rFonts w:cstheme="minorHAnsi"/>
        </w:rPr>
        <w:t xml:space="preserve">the </w:t>
      </w:r>
      <w:r w:rsidRPr="005F39A6">
        <w:rPr>
          <w:rFonts w:cstheme="minorHAnsi"/>
        </w:rPr>
        <w:t xml:space="preserve">national resettlement programme. Additionally, there is a lack of harmony among legislations in order to successfully complement collective or mutual requirements, that is, </w:t>
      </w:r>
      <w:r w:rsidR="00D40070" w:rsidRPr="0012260C">
        <w:t xml:space="preserve">Traditional Authority </w:t>
      </w:r>
      <w:r w:rsidR="00980669" w:rsidRPr="0012260C">
        <w:t>Act (</w:t>
      </w:r>
      <w:r w:rsidR="00D40070" w:rsidRPr="0012260C">
        <w:t>Act 25 of 2000)</w:t>
      </w:r>
      <w:r w:rsidR="002E4D3B" w:rsidRPr="0012260C">
        <w:rPr>
          <w:rFonts w:cstheme="minorHAnsi"/>
        </w:rPr>
        <w:t>,</w:t>
      </w:r>
      <w:r w:rsidRPr="0012260C">
        <w:rPr>
          <w:rFonts w:cstheme="minorHAnsi"/>
        </w:rPr>
        <w:t xml:space="preserve"> </w:t>
      </w:r>
      <w:r w:rsidR="00352BBE" w:rsidRPr="004B356F">
        <w:rPr>
          <w:rFonts w:cstheme="minorHAnsi"/>
        </w:rPr>
        <w:t>Communal Land Reform Act (Act 5 of 2002)</w:t>
      </w:r>
      <w:r w:rsidR="00BF4394" w:rsidRPr="0012260C">
        <w:rPr>
          <w:rFonts w:cstheme="minorHAnsi"/>
        </w:rPr>
        <w:t xml:space="preserve"> and </w:t>
      </w:r>
      <w:r w:rsidR="00352BBE" w:rsidRPr="00AB028A">
        <w:rPr>
          <w:rFonts w:cstheme="minorHAnsi"/>
        </w:rPr>
        <w:t>Deeds Registries Act</w:t>
      </w:r>
      <w:r w:rsidR="00352BBE">
        <w:rPr>
          <w:rFonts w:cstheme="minorHAnsi"/>
        </w:rPr>
        <w:t xml:space="preserve"> </w:t>
      </w:r>
      <w:r w:rsidR="00352BBE" w:rsidRPr="004B356F">
        <w:rPr>
          <w:rFonts w:cstheme="minorHAnsi"/>
        </w:rPr>
        <w:t xml:space="preserve">(Act </w:t>
      </w:r>
      <w:r w:rsidR="00352BBE">
        <w:rPr>
          <w:rFonts w:cstheme="minorHAnsi"/>
        </w:rPr>
        <w:t>47</w:t>
      </w:r>
      <w:r w:rsidR="00352BBE" w:rsidRPr="004B356F">
        <w:rPr>
          <w:rFonts w:cstheme="minorHAnsi"/>
        </w:rPr>
        <w:t xml:space="preserve"> of </w:t>
      </w:r>
      <w:r w:rsidR="00352BBE">
        <w:rPr>
          <w:rFonts w:cstheme="minorHAnsi"/>
        </w:rPr>
        <w:t>1937</w:t>
      </w:r>
      <w:r w:rsidR="00352BBE" w:rsidRPr="004B356F">
        <w:rPr>
          <w:rFonts w:cstheme="minorHAnsi"/>
        </w:rPr>
        <w:t>)</w:t>
      </w:r>
      <w:r w:rsidRPr="005F39A6">
        <w:rPr>
          <w:rFonts w:cstheme="minorHAnsi"/>
        </w:rPr>
        <w:t>. It is hoped that the Land bill will address such challenges to create clarity and harmony in legal and institutional arrangement</w:t>
      </w:r>
      <w:r w:rsidR="00D9075C">
        <w:rPr>
          <w:rFonts w:cstheme="minorHAnsi"/>
        </w:rPr>
        <w:t>s</w:t>
      </w:r>
      <w:r w:rsidRPr="005F39A6">
        <w:rPr>
          <w:rFonts w:cstheme="minorHAnsi"/>
        </w:rPr>
        <w:t xml:space="preserve">. </w:t>
      </w:r>
    </w:p>
    <w:p w14:paraId="5BAF0D0C" w14:textId="77777777" w:rsidR="00D924B5" w:rsidRPr="0041126C" w:rsidRDefault="00D924B5" w:rsidP="00015EA3">
      <w:pPr>
        <w:pStyle w:val="ListParagraph"/>
        <w:spacing w:line="360" w:lineRule="auto"/>
        <w:ind w:left="792"/>
        <w:jc w:val="both"/>
        <w:rPr>
          <w:rFonts w:cstheme="minorHAnsi"/>
          <w:sz w:val="14"/>
        </w:rPr>
      </w:pPr>
    </w:p>
    <w:p w14:paraId="4AF734F0" w14:textId="53E8BCD6" w:rsidR="00015EA3" w:rsidRPr="00DB3ECE" w:rsidRDefault="00015EA3" w:rsidP="00B77BFA">
      <w:pPr>
        <w:pStyle w:val="Heading3"/>
        <w:rPr>
          <w:lang w:val="en-GB"/>
        </w:rPr>
      </w:pPr>
      <w:bookmarkStart w:id="28" w:name="_Toc15887808"/>
      <w:r w:rsidRPr="00DB3ECE">
        <w:rPr>
          <w:lang w:val="en-GB"/>
        </w:rPr>
        <w:t xml:space="preserve">Transparency </w:t>
      </w:r>
      <w:r w:rsidR="00566C2A" w:rsidRPr="00DB3ECE">
        <w:rPr>
          <w:lang w:val="en-GB"/>
        </w:rPr>
        <w:t>of Land Use Rezoning in Communal Areas</w:t>
      </w:r>
      <w:bookmarkEnd w:id="28"/>
    </w:p>
    <w:p w14:paraId="5913A430" w14:textId="77777777" w:rsidR="006778BB" w:rsidRPr="0041126C" w:rsidRDefault="006778BB" w:rsidP="00015EA3">
      <w:pPr>
        <w:pStyle w:val="ListParagraph"/>
        <w:spacing w:line="360" w:lineRule="auto"/>
        <w:ind w:left="792"/>
        <w:jc w:val="both"/>
        <w:rPr>
          <w:rFonts w:cstheme="minorHAnsi"/>
          <w:b/>
          <w:sz w:val="16"/>
        </w:rPr>
      </w:pPr>
    </w:p>
    <w:p w14:paraId="08B6C55D" w14:textId="19C70608" w:rsidR="00015EA3" w:rsidRPr="005F39A6" w:rsidRDefault="00015EA3" w:rsidP="00015EA3">
      <w:pPr>
        <w:pStyle w:val="ListParagraph"/>
        <w:spacing w:line="360" w:lineRule="auto"/>
        <w:ind w:left="792"/>
        <w:jc w:val="both"/>
        <w:rPr>
          <w:rFonts w:cstheme="minorHAnsi"/>
        </w:rPr>
      </w:pPr>
      <w:r w:rsidRPr="005F39A6">
        <w:rPr>
          <w:rFonts w:cstheme="minorHAnsi"/>
        </w:rPr>
        <w:t>There is currently a programme to develop</w:t>
      </w:r>
      <w:r w:rsidR="00F127D8" w:rsidRPr="005F39A6">
        <w:rPr>
          <w:rFonts w:cstheme="minorHAnsi"/>
        </w:rPr>
        <w:t xml:space="preserve"> a</w:t>
      </w:r>
      <w:r w:rsidRPr="005F39A6">
        <w:rPr>
          <w:rFonts w:cstheme="minorHAnsi"/>
        </w:rPr>
        <w:t xml:space="preserve"> land use map, through the Integrated Regional Land Use Planning (IRLUP). The IRLUP is based on the bottom-up planning approach involving all relevant stakeholders in the planning and creation of geographical information system (GIS) database. This process is still ongoing </w:t>
      </w:r>
      <w:r w:rsidR="00566C2A" w:rsidRPr="005F39A6">
        <w:rPr>
          <w:rFonts w:cstheme="minorHAnsi"/>
        </w:rPr>
        <w:t xml:space="preserve">in </w:t>
      </w:r>
      <w:r w:rsidRPr="005F39A6">
        <w:rPr>
          <w:rFonts w:cstheme="minorHAnsi"/>
        </w:rPr>
        <w:t xml:space="preserve">all the various communal areas across the country. Therefore, 50% </w:t>
      </w:r>
      <w:r w:rsidR="00991B16" w:rsidRPr="005F39A6">
        <w:rPr>
          <w:rFonts w:cstheme="minorHAnsi"/>
        </w:rPr>
        <w:t>to</w:t>
      </w:r>
      <w:r w:rsidRPr="005F39A6">
        <w:rPr>
          <w:rFonts w:cstheme="minorHAnsi"/>
        </w:rPr>
        <w:t xml:space="preserve"> 70% of the land that has had a change in land use assignment in the past 5 years has changed to </w:t>
      </w:r>
      <w:r w:rsidRPr="0012260C">
        <w:rPr>
          <w:rFonts w:cstheme="minorHAnsi"/>
        </w:rPr>
        <w:t xml:space="preserve">the </w:t>
      </w:r>
      <w:r w:rsidR="004815FE" w:rsidRPr="0012260C">
        <w:rPr>
          <w:rFonts w:cstheme="minorHAnsi"/>
        </w:rPr>
        <w:t>intended</w:t>
      </w:r>
      <w:r w:rsidRPr="0012260C">
        <w:rPr>
          <w:rFonts w:cstheme="minorHAnsi"/>
        </w:rPr>
        <w:t xml:space="preserve"> use. </w:t>
      </w:r>
      <w:r w:rsidRPr="00F074C1">
        <w:rPr>
          <w:rFonts w:cstheme="minorHAnsi"/>
        </w:rPr>
        <w:t>The processes for rezoning are public and partially clear with mechanisms in place to safeguard existing rights, with minimal compensation in case of loss in areas</w:t>
      </w:r>
      <w:r w:rsidRPr="005F39A6">
        <w:rPr>
          <w:rFonts w:cstheme="minorHAnsi"/>
        </w:rPr>
        <w:t xml:space="preserve"> where land is to be restricted or used for public purposes such as educational or health facilities. This is especially evident </w:t>
      </w:r>
      <w:r w:rsidR="00566C2A" w:rsidRPr="005F39A6">
        <w:rPr>
          <w:rFonts w:cstheme="minorHAnsi"/>
        </w:rPr>
        <w:t>in</w:t>
      </w:r>
      <w:r w:rsidRPr="005F39A6">
        <w:rPr>
          <w:rFonts w:cstheme="minorHAnsi"/>
        </w:rPr>
        <w:t xml:space="preserve"> expanding towns located in close proximity to communal farming areas. </w:t>
      </w:r>
      <w:r w:rsidR="00F127D8" w:rsidRPr="005F39A6">
        <w:rPr>
          <w:rFonts w:cstheme="minorHAnsi"/>
        </w:rPr>
        <w:t>T</w:t>
      </w:r>
      <w:r w:rsidRPr="005F39A6">
        <w:rPr>
          <w:rFonts w:cstheme="minorHAnsi"/>
        </w:rPr>
        <w:t xml:space="preserve">he percentage of the share of land set aside for specific use </w:t>
      </w:r>
      <w:r w:rsidR="00566C2A" w:rsidRPr="005F39A6">
        <w:rPr>
          <w:rFonts w:cstheme="minorHAnsi"/>
        </w:rPr>
        <w:t>but</w:t>
      </w:r>
      <w:r w:rsidRPr="005F39A6">
        <w:rPr>
          <w:rFonts w:cstheme="minorHAnsi"/>
        </w:rPr>
        <w:t xml:space="preserve"> used for a non-specified purpose in contravention of existing regulations</w:t>
      </w:r>
      <w:r w:rsidR="005B0A49" w:rsidRPr="005F39A6">
        <w:rPr>
          <w:rFonts w:cstheme="minorHAnsi"/>
        </w:rPr>
        <w:t xml:space="preserve"> is, however, not known</w:t>
      </w:r>
      <w:r w:rsidRPr="005F39A6">
        <w:rPr>
          <w:rFonts w:cstheme="minorHAnsi"/>
        </w:rPr>
        <w:t>.  In summary, a land-use plan should address the following:</w:t>
      </w:r>
    </w:p>
    <w:p w14:paraId="66BE4305" w14:textId="77777777" w:rsidR="00015EA3" w:rsidRPr="005F39A6" w:rsidRDefault="00015EA3" w:rsidP="003A67B1">
      <w:pPr>
        <w:pStyle w:val="ListParagraph"/>
        <w:numPr>
          <w:ilvl w:val="0"/>
          <w:numId w:val="16"/>
        </w:numPr>
        <w:spacing w:before="0" w:after="160" w:line="360" w:lineRule="auto"/>
        <w:jc w:val="both"/>
        <w:rPr>
          <w:rFonts w:cstheme="minorHAnsi"/>
        </w:rPr>
      </w:pPr>
      <w:r w:rsidRPr="005F39A6">
        <w:rPr>
          <w:rFonts w:cstheme="minorHAnsi"/>
        </w:rPr>
        <w:t>Which land use is applicable and where to protect valuable resources;</w:t>
      </w:r>
    </w:p>
    <w:p w14:paraId="2C1E0689" w14:textId="77777777" w:rsidR="00015EA3" w:rsidRPr="005F39A6" w:rsidRDefault="00015EA3" w:rsidP="003A67B1">
      <w:pPr>
        <w:pStyle w:val="ListParagraph"/>
        <w:numPr>
          <w:ilvl w:val="0"/>
          <w:numId w:val="16"/>
        </w:numPr>
        <w:spacing w:before="0" w:after="160" w:line="360" w:lineRule="auto"/>
        <w:jc w:val="both"/>
        <w:rPr>
          <w:rFonts w:cstheme="minorHAnsi"/>
        </w:rPr>
      </w:pPr>
      <w:r w:rsidRPr="005F39A6">
        <w:rPr>
          <w:rFonts w:cstheme="minorHAnsi"/>
        </w:rPr>
        <w:t>Which land use needs to be changed to maximise the use of land;</w:t>
      </w:r>
    </w:p>
    <w:p w14:paraId="16ED88F1" w14:textId="1C48E306" w:rsidR="00015EA3" w:rsidRPr="005F39A6" w:rsidRDefault="00015EA3" w:rsidP="003A67B1">
      <w:pPr>
        <w:pStyle w:val="ListParagraph"/>
        <w:numPr>
          <w:ilvl w:val="0"/>
          <w:numId w:val="16"/>
        </w:numPr>
        <w:spacing w:before="0" w:after="160" w:line="360" w:lineRule="auto"/>
        <w:jc w:val="both"/>
        <w:rPr>
          <w:rFonts w:cstheme="minorHAnsi"/>
        </w:rPr>
      </w:pPr>
      <w:r w:rsidRPr="005F39A6">
        <w:rPr>
          <w:rFonts w:cstheme="minorHAnsi"/>
        </w:rPr>
        <w:t>Where to direct</w:t>
      </w:r>
      <w:r w:rsidR="00BF4394" w:rsidRPr="005F39A6">
        <w:rPr>
          <w:rFonts w:cstheme="minorHAnsi"/>
        </w:rPr>
        <w:t xml:space="preserve"> growth in a sustainable manner;</w:t>
      </w:r>
    </w:p>
    <w:p w14:paraId="3D3A346F" w14:textId="63DEA595" w:rsidR="00536364" w:rsidRPr="0041126C" w:rsidRDefault="00536364" w:rsidP="00015EA3">
      <w:pPr>
        <w:pStyle w:val="ListParagraph"/>
        <w:spacing w:line="360" w:lineRule="auto"/>
        <w:ind w:left="792"/>
        <w:jc w:val="both"/>
        <w:rPr>
          <w:rFonts w:cstheme="minorHAnsi"/>
          <w:sz w:val="12"/>
        </w:rPr>
      </w:pPr>
    </w:p>
    <w:p w14:paraId="5CABD4EC" w14:textId="447CA7CE" w:rsidR="00241CE8" w:rsidRPr="00DB3ECE" w:rsidRDefault="005F324B" w:rsidP="00B77BFA">
      <w:pPr>
        <w:pStyle w:val="Heading3"/>
        <w:rPr>
          <w:lang w:val="en-GB"/>
        </w:rPr>
      </w:pPr>
      <w:bookmarkStart w:id="29" w:name="_Toc15887809"/>
      <w:r w:rsidRPr="00DB3ECE">
        <w:rPr>
          <w:lang w:val="en-GB"/>
        </w:rPr>
        <w:t xml:space="preserve">Land </w:t>
      </w:r>
      <w:r w:rsidR="00566C2A" w:rsidRPr="00DB3ECE">
        <w:rPr>
          <w:lang w:val="en-GB"/>
        </w:rPr>
        <w:t>Tenure Recognition</w:t>
      </w:r>
      <w:bookmarkEnd w:id="29"/>
    </w:p>
    <w:p w14:paraId="4AD289D1" w14:textId="77777777" w:rsidR="00B10CD1" w:rsidRPr="00DB3ECE" w:rsidRDefault="00B10CD1" w:rsidP="00B10CD1">
      <w:pPr>
        <w:rPr>
          <w:sz w:val="16"/>
          <w:lang w:eastAsia="zh-CN"/>
        </w:rPr>
      </w:pPr>
    </w:p>
    <w:p w14:paraId="49CEF742" w14:textId="2CF4FC88" w:rsidR="00772595" w:rsidRPr="00F074C1" w:rsidRDefault="00772595" w:rsidP="00772595">
      <w:pPr>
        <w:pStyle w:val="Caption"/>
        <w:keepNext/>
      </w:pPr>
      <w:r w:rsidRPr="00F074C1">
        <w:tab/>
      </w:r>
      <w:bookmarkStart w:id="30" w:name="_Toc15887840"/>
      <w:r w:rsidRPr="005F39A6">
        <w:rPr>
          <w:b/>
        </w:rPr>
        <w:t xml:space="preserve">Table </w:t>
      </w:r>
      <w:r w:rsidR="00D45625" w:rsidRPr="005F39A6">
        <w:rPr>
          <w:b/>
        </w:rPr>
        <w:fldChar w:fldCharType="begin"/>
      </w:r>
      <w:r w:rsidR="00D45625" w:rsidRPr="005F39A6">
        <w:rPr>
          <w:b/>
        </w:rPr>
        <w:instrText xml:space="preserve"> SEQ Table \* ARABIC </w:instrText>
      </w:r>
      <w:r w:rsidR="00D45625" w:rsidRPr="005F39A6">
        <w:rPr>
          <w:b/>
        </w:rPr>
        <w:fldChar w:fldCharType="separate"/>
      </w:r>
      <w:r w:rsidR="00DE3F26" w:rsidRPr="005F39A6">
        <w:rPr>
          <w:b/>
          <w:noProof/>
        </w:rPr>
        <w:t>3</w:t>
      </w:r>
      <w:r w:rsidR="00D45625" w:rsidRPr="005F39A6">
        <w:rPr>
          <w:b/>
          <w:noProof/>
        </w:rPr>
        <w:fldChar w:fldCharType="end"/>
      </w:r>
      <w:r w:rsidR="00B10CD1" w:rsidRPr="00F074C1">
        <w:rPr>
          <w:b/>
          <w:noProof/>
        </w:rPr>
        <w:t>:</w:t>
      </w:r>
      <w:r w:rsidR="000E5D0D" w:rsidRPr="005F39A6">
        <w:t xml:space="preserve"> Recognition of </w:t>
      </w:r>
      <w:r w:rsidR="001F1D8B" w:rsidRPr="005F39A6">
        <w:t>land r</w:t>
      </w:r>
      <w:r w:rsidR="000E5D0D" w:rsidRPr="005F39A6">
        <w:t>ights</w:t>
      </w:r>
      <w:bookmarkEnd w:id="30"/>
    </w:p>
    <w:tbl>
      <w:tblPr>
        <w:tblW w:w="0" w:type="auto"/>
        <w:jc w:val="center"/>
        <w:tblLayout w:type="fixed"/>
        <w:tblCellMar>
          <w:left w:w="0" w:type="dxa"/>
          <w:right w:w="0" w:type="dxa"/>
        </w:tblCellMar>
        <w:tblLook w:val="0000" w:firstRow="0" w:lastRow="0" w:firstColumn="0" w:lastColumn="0" w:noHBand="0" w:noVBand="0"/>
      </w:tblPr>
      <w:tblGrid>
        <w:gridCol w:w="778"/>
        <w:gridCol w:w="537"/>
        <w:gridCol w:w="5004"/>
        <w:gridCol w:w="388"/>
        <w:gridCol w:w="377"/>
        <w:gridCol w:w="391"/>
        <w:gridCol w:w="372"/>
      </w:tblGrid>
      <w:tr w:rsidR="003A67B1" w:rsidRPr="005F39A6" w14:paraId="0FE3CBE3" w14:textId="77777777" w:rsidTr="003A67B1">
        <w:trPr>
          <w:trHeight w:hRule="exact" w:val="529"/>
          <w:jc w:val="center"/>
        </w:trPr>
        <w:tc>
          <w:tcPr>
            <w:tcW w:w="7847" w:type="dxa"/>
            <w:gridSpan w:val="7"/>
            <w:tcBorders>
              <w:top w:val="single" w:sz="8" w:space="0" w:color="4F81BC"/>
              <w:left w:val="single" w:sz="8" w:space="0" w:color="4F81BC"/>
              <w:bottom w:val="single" w:sz="8" w:space="0" w:color="4F81BC"/>
              <w:right w:val="single" w:sz="8" w:space="0" w:color="4F81BC"/>
            </w:tcBorders>
            <w:shd w:val="clear" w:color="auto" w:fill="8EAADB" w:themeFill="accent1" w:themeFillTint="99"/>
          </w:tcPr>
          <w:p w14:paraId="69E1370C" w14:textId="77777777" w:rsidR="003A67B1" w:rsidRPr="005F39A6" w:rsidRDefault="003A67B1" w:rsidP="003A67B1">
            <w:pPr>
              <w:widowControl w:val="0"/>
              <w:autoSpaceDE w:val="0"/>
              <w:autoSpaceDN w:val="0"/>
              <w:adjustRightInd w:val="0"/>
              <w:spacing w:line="274" w:lineRule="exact"/>
              <w:ind w:left="97" w:right="-20"/>
              <w:rPr>
                <w:rFonts w:cstheme="minorHAnsi"/>
                <w:b/>
                <w:bCs/>
                <w:color w:val="FFFFFF" w:themeColor="background1"/>
              </w:rPr>
            </w:pPr>
            <w:r w:rsidRPr="005F39A6">
              <w:rPr>
                <w:rFonts w:cstheme="minorHAnsi"/>
                <w:b/>
                <w:bCs/>
                <w:color w:val="FFFFFF" w:themeColor="background1"/>
              </w:rPr>
              <w:t>R</w:t>
            </w:r>
            <w:r w:rsidRPr="005F39A6">
              <w:rPr>
                <w:rFonts w:cstheme="minorHAnsi"/>
                <w:b/>
                <w:bCs/>
                <w:color w:val="FFFFFF" w:themeColor="background1"/>
                <w:spacing w:val="-1"/>
              </w:rPr>
              <w:t>ec</w:t>
            </w:r>
            <w:r w:rsidRPr="005F39A6">
              <w:rPr>
                <w:rFonts w:cstheme="minorHAnsi"/>
                <w:b/>
                <w:bCs/>
                <w:color w:val="FFFFFF" w:themeColor="background1"/>
              </w:rPr>
              <w:t>og</w:t>
            </w:r>
            <w:r w:rsidRPr="005F39A6">
              <w:rPr>
                <w:rFonts w:cstheme="minorHAnsi"/>
                <w:b/>
                <w:bCs/>
                <w:color w:val="FFFFFF" w:themeColor="background1"/>
                <w:spacing w:val="1"/>
              </w:rPr>
              <w:t>n</w:t>
            </w:r>
            <w:r w:rsidRPr="005F39A6">
              <w:rPr>
                <w:rFonts w:cstheme="minorHAnsi"/>
                <w:b/>
                <w:bCs/>
                <w:color w:val="FFFFFF" w:themeColor="background1"/>
              </w:rPr>
              <w:t>ition</w:t>
            </w:r>
            <w:r w:rsidRPr="005F39A6">
              <w:rPr>
                <w:rFonts w:cstheme="minorHAnsi"/>
                <w:b/>
                <w:bCs/>
                <w:color w:val="FFFFFF" w:themeColor="background1"/>
                <w:spacing w:val="1"/>
              </w:rPr>
              <w:t xml:space="preserve"> </w:t>
            </w:r>
            <w:r w:rsidRPr="005F39A6">
              <w:rPr>
                <w:rFonts w:cstheme="minorHAnsi"/>
                <w:b/>
                <w:bCs/>
                <w:color w:val="FFFFFF" w:themeColor="background1"/>
              </w:rPr>
              <w:t>of</w:t>
            </w:r>
            <w:r w:rsidRPr="005F39A6">
              <w:rPr>
                <w:rFonts w:cstheme="minorHAnsi"/>
                <w:b/>
                <w:bCs/>
                <w:color w:val="FFFFFF" w:themeColor="background1"/>
                <w:spacing w:val="1"/>
              </w:rPr>
              <w:t xml:space="preserve"> land </w:t>
            </w:r>
            <w:r w:rsidRPr="005F39A6">
              <w:rPr>
                <w:rFonts w:cstheme="minorHAnsi"/>
                <w:b/>
                <w:bCs/>
                <w:color w:val="FFFFFF" w:themeColor="background1"/>
              </w:rPr>
              <w:t>Rig</w:t>
            </w:r>
            <w:r w:rsidRPr="005F39A6">
              <w:rPr>
                <w:rFonts w:cstheme="minorHAnsi"/>
                <w:b/>
                <w:bCs/>
                <w:color w:val="FFFFFF" w:themeColor="background1"/>
                <w:spacing w:val="1"/>
              </w:rPr>
              <w:t>h</w:t>
            </w:r>
            <w:r w:rsidRPr="005F39A6">
              <w:rPr>
                <w:rFonts w:cstheme="minorHAnsi"/>
                <w:b/>
                <w:bCs/>
                <w:color w:val="FFFFFF" w:themeColor="background1"/>
              </w:rPr>
              <w:t>ts</w:t>
            </w:r>
          </w:p>
          <w:p w14:paraId="0009B7FB" w14:textId="77777777" w:rsidR="003A67B1" w:rsidRPr="005F39A6" w:rsidRDefault="003A67B1" w:rsidP="003A67B1">
            <w:pPr>
              <w:widowControl w:val="0"/>
              <w:autoSpaceDE w:val="0"/>
              <w:autoSpaceDN w:val="0"/>
              <w:adjustRightInd w:val="0"/>
              <w:spacing w:line="274" w:lineRule="exact"/>
              <w:ind w:left="97" w:right="-20"/>
              <w:rPr>
                <w:rFonts w:cstheme="minorHAnsi"/>
              </w:rPr>
            </w:pPr>
          </w:p>
        </w:tc>
      </w:tr>
      <w:tr w:rsidR="003A67B1" w:rsidRPr="005F39A6" w14:paraId="6CFB189E" w14:textId="77777777" w:rsidTr="003A67B1">
        <w:trPr>
          <w:trHeight w:hRule="exact" w:val="448"/>
          <w:jc w:val="center"/>
        </w:trPr>
        <w:tc>
          <w:tcPr>
            <w:tcW w:w="778" w:type="dxa"/>
            <w:tcBorders>
              <w:top w:val="single" w:sz="8" w:space="0" w:color="4F81BC"/>
              <w:left w:val="single" w:sz="8" w:space="0" w:color="4F81BC"/>
              <w:bottom w:val="single" w:sz="8" w:space="0" w:color="4F81BC"/>
              <w:right w:val="single" w:sz="8" w:space="0" w:color="4F81BC"/>
            </w:tcBorders>
          </w:tcPr>
          <w:p w14:paraId="311183AE" w14:textId="77777777" w:rsidR="003A67B1" w:rsidRPr="005F39A6" w:rsidRDefault="003A67B1" w:rsidP="003A67B1">
            <w:pPr>
              <w:widowControl w:val="0"/>
              <w:autoSpaceDE w:val="0"/>
              <w:autoSpaceDN w:val="0"/>
              <w:adjustRightInd w:val="0"/>
              <w:spacing w:line="272"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37" w:type="dxa"/>
            <w:tcBorders>
              <w:top w:val="single" w:sz="8" w:space="0" w:color="4F81BC"/>
              <w:left w:val="single" w:sz="8" w:space="0" w:color="4F81BC"/>
              <w:bottom w:val="single" w:sz="8" w:space="0" w:color="4F81BC"/>
              <w:right w:val="single" w:sz="8" w:space="0" w:color="4F81BC"/>
            </w:tcBorders>
          </w:tcPr>
          <w:p w14:paraId="07F584E6" w14:textId="77777777" w:rsidR="003A67B1" w:rsidRPr="005F39A6" w:rsidRDefault="003A67B1" w:rsidP="003A67B1">
            <w:pPr>
              <w:widowControl w:val="0"/>
              <w:autoSpaceDE w:val="0"/>
              <w:autoSpaceDN w:val="0"/>
              <w:adjustRightInd w:val="0"/>
              <w:spacing w:line="272" w:lineRule="exact"/>
              <w:ind w:left="97" w:right="-20"/>
              <w:rPr>
                <w:rFonts w:cstheme="minorHAnsi"/>
              </w:rPr>
            </w:pPr>
            <w:r w:rsidRPr="005F39A6">
              <w:rPr>
                <w:rFonts w:cstheme="minorHAnsi"/>
                <w:b/>
                <w:bCs/>
              </w:rPr>
              <w:t>#</w:t>
            </w:r>
          </w:p>
        </w:tc>
        <w:tc>
          <w:tcPr>
            <w:tcW w:w="5004" w:type="dxa"/>
            <w:tcBorders>
              <w:top w:val="single" w:sz="8" w:space="0" w:color="4F81BC"/>
              <w:left w:val="single" w:sz="8" w:space="0" w:color="4F81BC"/>
              <w:bottom w:val="single" w:sz="8" w:space="0" w:color="4F81BC"/>
              <w:right w:val="single" w:sz="8" w:space="0" w:color="4F81BC"/>
            </w:tcBorders>
          </w:tcPr>
          <w:p w14:paraId="70F80EEB" w14:textId="77777777" w:rsidR="003A67B1" w:rsidRPr="005F39A6" w:rsidRDefault="003A67B1" w:rsidP="003A67B1">
            <w:pPr>
              <w:widowControl w:val="0"/>
              <w:autoSpaceDE w:val="0"/>
              <w:autoSpaceDN w:val="0"/>
              <w:adjustRightInd w:val="0"/>
              <w:spacing w:line="272"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388" w:type="dxa"/>
            <w:tcBorders>
              <w:top w:val="single" w:sz="8" w:space="0" w:color="4F81BC"/>
              <w:left w:val="single" w:sz="8" w:space="0" w:color="4F81BC"/>
              <w:bottom w:val="single" w:sz="8" w:space="0" w:color="4F81BC"/>
              <w:right w:val="single" w:sz="8" w:space="0" w:color="4F81BC"/>
            </w:tcBorders>
          </w:tcPr>
          <w:p w14:paraId="77614361" w14:textId="77777777" w:rsidR="003A67B1" w:rsidRPr="005F39A6" w:rsidRDefault="003A67B1" w:rsidP="003A67B1">
            <w:pPr>
              <w:widowControl w:val="0"/>
              <w:autoSpaceDE w:val="0"/>
              <w:autoSpaceDN w:val="0"/>
              <w:adjustRightInd w:val="0"/>
              <w:spacing w:line="272" w:lineRule="exact"/>
              <w:ind w:left="97" w:right="-20"/>
              <w:rPr>
                <w:rFonts w:cstheme="minorHAnsi"/>
              </w:rPr>
            </w:pPr>
            <w:r w:rsidRPr="005F39A6">
              <w:rPr>
                <w:rFonts w:cstheme="minorHAnsi"/>
                <w:b/>
                <w:bCs/>
              </w:rPr>
              <w:t>A</w:t>
            </w:r>
          </w:p>
        </w:tc>
        <w:tc>
          <w:tcPr>
            <w:tcW w:w="377" w:type="dxa"/>
            <w:tcBorders>
              <w:top w:val="single" w:sz="8" w:space="0" w:color="4F81BC"/>
              <w:left w:val="single" w:sz="8" w:space="0" w:color="4F81BC"/>
              <w:bottom w:val="single" w:sz="8" w:space="0" w:color="4F81BC"/>
              <w:right w:val="single" w:sz="8" w:space="0" w:color="4F81BC"/>
            </w:tcBorders>
          </w:tcPr>
          <w:p w14:paraId="6962E3BC" w14:textId="77777777" w:rsidR="003A67B1" w:rsidRPr="005F39A6" w:rsidRDefault="003A67B1" w:rsidP="003A67B1">
            <w:pPr>
              <w:widowControl w:val="0"/>
              <w:autoSpaceDE w:val="0"/>
              <w:autoSpaceDN w:val="0"/>
              <w:adjustRightInd w:val="0"/>
              <w:spacing w:line="272" w:lineRule="exact"/>
              <w:ind w:left="97" w:right="-20"/>
              <w:rPr>
                <w:rFonts w:cstheme="minorHAnsi"/>
              </w:rPr>
            </w:pPr>
            <w:r w:rsidRPr="005F39A6">
              <w:rPr>
                <w:rFonts w:cstheme="minorHAnsi"/>
                <w:b/>
                <w:bCs/>
              </w:rPr>
              <w:t>B</w:t>
            </w:r>
          </w:p>
        </w:tc>
        <w:tc>
          <w:tcPr>
            <w:tcW w:w="391" w:type="dxa"/>
            <w:tcBorders>
              <w:top w:val="single" w:sz="8" w:space="0" w:color="4F81BC"/>
              <w:left w:val="single" w:sz="8" w:space="0" w:color="4F81BC"/>
              <w:bottom w:val="single" w:sz="8" w:space="0" w:color="4F81BC"/>
              <w:right w:val="single" w:sz="8" w:space="0" w:color="4F81BC"/>
            </w:tcBorders>
          </w:tcPr>
          <w:p w14:paraId="11C79B1C" w14:textId="77777777" w:rsidR="003A67B1" w:rsidRPr="005F39A6" w:rsidRDefault="003A67B1" w:rsidP="003A67B1">
            <w:pPr>
              <w:widowControl w:val="0"/>
              <w:autoSpaceDE w:val="0"/>
              <w:autoSpaceDN w:val="0"/>
              <w:adjustRightInd w:val="0"/>
              <w:spacing w:line="272" w:lineRule="exact"/>
              <w:ind w:left="97" w:right="-20"/>
              <w:rPr>
                <w:rFonts w:cstheme="minorHAnsi"/>
              </w:rPr>
            </w:pPr>
            <w:r w:rsidRPr="005F39A6">
              <w:rPr>
                <w:rFonts w:cstheme="minorHAnsi"/>
                <w:b/>
                <w:bCs/>
              </w:rPr>
              <w:t>C</w:t>
            </w:r>
          </w:p>
        </w:tc>
        <w:tc>
          <w:tcPr>
            <w:tcW w:w="372" w:type="dxa"/>
            <w:tcBorders>
              <w:top w:val="single" w:sz="8" w:space="0" w:color="4F81BC"/>
              <w:left w:val="single" w:sz="8" w:space="0" w:color="4F81BC"/>
              <w:bottom w:val="single" w:sz="8" w:space="0" w:color="4F81BC"/>
              <w:right w:val="single" w:sz="8" w:space="0" w:color="4F81BC"/>
            </w:tcBorders>
          </w:tcPr>
          <w:p w14:paraId="319645A8" w14:textId="77777777" w:rsidR="003A67B1" w:rsidRPr="005F39A6" w:rsidRDefault="003A67B1" w:rsidP="003A67B1">
            <w:pPr>
              <w:widowControl w:val="0"/>
              <w:autoSpaceDE w:val="0"/>
              <w:autoSpaceDN w:val="0"/>
              <w:adjustRightInd w:val="0"/>
              <w:spacing w:line="272" w:lineRule="exact"/>
              <w:ind w:left="97" w:right="-20"/>
              <w:rPr>
                <w:rFonts w:cstheme="minorHAnsi"/>
              </w:rPr>
            </w:pPr>
            <w:r w:rsidRPr="005F39A6">
              <w:rPr>
                <w:rFonts w:cstheme="minorHAnsi"/>
                <w:b/>
                <w:bCs/>
              </w:rPr>
              <w:t>D</w:t>
            </w:r>
          </w:p>
        </w:tc>
      </w:tr>
      <w:tr w:rsidR="003A67B1" w:rsidRPr="005F39A6" w14:paraId="5DA72C8E" w14:textId="77777777" w:rsidTr="003A67B1">
        <w:trPr>
          <w:trHeight w:hRule="exact" w:val="448"/>
          <w:jc w:val="center"/>
        </w:trPr>
        <w:tc>
          <w:tcPr>
            <w:tcW w:w="778" w:type="dxa"/>
            <w:tcBorders>
              <w:top w:val="single" w:sz="8" w:space="0" w:color="4F81BC"/>
              <w:left w:val="single" w:sz="8" w:space="0" w:color="4F81BC"/>
              <w:bottom w:val="single" w:sz="8" w:space="0" w:color="4F81BC"/>
              <w:right w:val="single" w:sz="8" w:space="0" w:color="4F81BC"/>
            </w:tcBorders>
          </w:tcPr>
          <w:p w14:paraId="77EC5663" w14:textId="77777777" w:rsidR="003A67B1" w:rsidRPr="005F39A6" w:rsidRDefault="003A67B1" w:rsidP="003A67B1">
            <w:pPr>
              <w:widowControl w:val="0"/>
              <w:autoSpaceDE w:val="0"/>
              <w:autoSpaceDN w:val="0"/>
              <w:adjustRightInd w:val="0"/>
              <w:spacing w:line="267" w:lineRule="exact"/>
              <w:ind w:left="97" w:right="-20"/>
              <w:rPr>
                <w:rFonts w:cstheme="minorHAnsi"/>
              </w:rPr>
            </w:pPr>
            <w:r w:rsidRPr="005F39A6">
              <w:rPr>
                <w:rFonts w:cstheme="minorHAnsi"/>
              </w:rPr>
              <w:t>1</w:t>
            </w:r>
          </w:p>
        </w:tc>
        <w:tc>
          <w:tcPr>
            <w:tcW w:w="537" w:type="dxa"/>
            <w:tcBorders>
              <w:top w:val="single" w:sz="8" w:space="0" w:color="4F81BC"/>
              <w:left w:val="single" w:sz="8" w:space="0" w:color="4F81BC"/>
              <w:bottom w:val="single" w:sz="8" w:space="0" w:color="4F81BC"/>
              <w:right w:val="single" w:sz="8" w:space="0" w:color="4F81BC"/>
            </w:tcBorders>
          </w:tcPr>
          <w:p w14:paraId="40BB10DF" w14:textId="77777777" w:rsidR="003A67B1" w:rsidRPr="005F39A6" w:rsidRDefault="003A67B1" w:rsidP="003A67B1">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5004" w:type="dxa"/>
            <w:tcBorders>
              <w:top w:val="single" w:sz="8" w:space="0" w:color="4F81BC"/>
              <w:left w:val="single" w:sz="8" w:space="0" w:color="4F81BC"/>
              <w:bottom w:val="single" w:sz="8" w:space="0" w:color="4F81BC"/>
              <w:right w:val="single" w:sz="8" w:space="0" w:color="4F81BC"/>
            </w:tcBorders>
          </w:tcPr>
          <w:p w14:paraId="63830D0E" w14:textId="77777777" w:rsidR="003A67B1" w:rsidRPr="005F39A6" w:rsidRDefault="003A67B1" w:rsidP="003A67B1">
            <w:pPr>
              <w:widowControl w:val="0"/>
              <w:autoSpaceDE w:val="0"/>
              <w:autoSpaceDN w:val="0"/>
              <w:adjustRightInd w:val="0"/>
              <w:spacing w:line="267" w:lineRule="exact"/>
              <w:ind w:left="95" w:right="-20"/>
              <w:rPr>
                <w:rFonts w:cstheme="minorHAnsi"/>
              </w:rPr>
            </w:pPr>
            <w:r w:rsidRPr="005F39A6">
              <w:rPr>
                <w:rFonts w:cstheme="minorHAnsi"/>
                <w:spacing w:val="-3"/>
              </w:rPr>
              <w:t>L</w:t>
            </w:r>
            <w:r w:rsidRPr="005F39A6">
              <w:rPr>
                <w:rFonts w:cstheme="minorHAnsi"/>
                <w:spacing w:val="-1"/>
              </w:rPr>
              <w:t>a</w:t>
            </w:r>
            <w:r w:rsidRPr="005F39A6">
              <w:rPr>
                <w:rFonts w:cstheme="minorHAnsi"/>
              </w:rPr>
              <w:t xml:space="preserve">nd </w:t>
            </w:r>
            <w:r w:rsidRPr="005F39A6">
              <w:rPr>
                <w:rFonts w:cstheme="minorHAnsi"/>
                <w:spacing w:val="3"/>
              </w:rPr>
              <w:t>t</w:t>
            </w:r>
            <w:r w:rsidRPr="005F39A6">
              <w:rPr>
                <w:rFonts w:cstheme="minorHAnsi"/>
                <w:spacing w:val="-1"/>
              </w:rPr>
              <w:t>e</w:t>
            </w:r>
            <w:r w:rsidRPr="005F39A6">
              <w:rPr>
                <w:rFonts w:cstheme="minorHAnsi"/>
              </w:rPr>
              <w:t>nure ri</w:t>
            </w:r>
            <w:r w:rsidRPr="005F39A6">
              <w:rPr>
                <w:rFonts w:cstheme="minorHAnsi"/>
                <w:spacing w:val="-3"/>
              </w:rPr>
              <w:t>g</w:t>
            </w:r>
            <w:r w:rsidRPr="005F39A6">
              <w:rPr>
                <w:rFonts w:cstheme="minorHAnsi"/>
              </w:rPr>
              <w:t xml:space="preserve">hts </w:t>
            </w:r>
            <w:r w:rsidRPr="005F39A6">
              <w:rPr>
                <w:rFonts w:cstheme="minorHAnsi"/>
                <w:spacing w:val="2"/>
              </w:rPr>
              <w:t>r</w:t>
            </w:r>
            <w:r w:rsidRPr="005F39A6">
              <w:rPr>
                <w:rFonts w:cstheme="minorHAnsi"/>
                <w:spacing w:val="-1"/>
              </w:rPr>
              <w:t>ec</w:t>
            </w:r>
            <w:r w:rsidRPr="005F39A6">
              <w:rPr>
                <w:rFonts w:cstheme="minorHAnsi"/>
                <w:spacing w:val="2"/>
              </w:rPr>
              <w:t>o</w:t>
            </w:r>
            <w:r w:rsidRPr="005F39A6">
              <w:rPr>
                <w:rFonts w:cstheme="minorHAnsi"/>
              </w:rPr>
              <w:t>gni</w:t>
            </w:r>
            <w:r w:rsidRPr="005F39A6">
              <w:rPr>
                <w:rFonts w:cstheme="minorHAnsi"/>
                <w:spacing w:val="1"/>
              </w:rPr>
              <w:t>t</w:t>
            </w:r>
            <w:r w:rsidRPr="005F39A6">
              <w:rPr>
                <w:rFonts w:cstheme="minorHAnsi"/>
              </w:rPr>
              <w:t xml:space="preserve">ion </w:t>
            </w:r>
            <w:r w:rsidRPr="005F39A6">
              <w:rPr>
                <w:rFonts w:cstheme="minorHAnsi"/>
                <w:spacing w:val="1"/>
              </w:rPr>
              <w:t>i</w:t>
            </w:r>
            <w:r w:rsidRPr="005F39A6">
              <w:rPr>
                <w:rFonts w:cstheme="minorHAnsi"/>
              </w:rPr>
              <w:t>n ru</w:t>
            </w:r>
            <w:r w:rsidRPr="005F39A6">
              <w:rPr>
                <w:rFonts w:cstheme="minorHAnsi"/>
                <w:spacing w:val="-1"/>
              </w:rPr>
              <w:t>ra</w:t>
            </w:r>
            <w:r w:rsidRPr="005F39A6">
              <w:rPr>
                <w:rFonts w:cstheme="minorHAnsi"/>
              </w:rPr>
              <w:t>l a</w:t>
            </w:r>
            <w:r w:rsidRPr="005F39A6">
              <w:rPr>
                <w:rFonts w:cstheme="minorHAnsi"/>
                <w:spacing w:val="-1"/>
              </w:rPr>
              <w:t>rea</w:t>
            </w:r>
            <w:r w:rsidRPr="005F39A6">
              <w:rPr>
                <w:rFonts w:cstheme="minorHAnsi"/>
              </w:rPr>
              <w:t>s</w:t>
            </w:r>
          </w:p>
        </w:tc>
        <w:tc>
          <w:tcPr>
            <w:tcW w:w="388" w:type="dxa"/>
            <w:tcBorders>
              <w:top w:val="single" w:sz="8" w:space="0" w:color="4F81BC"/>
              <w:left w:val="single" w:sz="8" w:space="0" w:color="4F81BC"/>
              <w:bottom w:val="single" w:sz="8" w:space="0" w:color="4F81BC"/>
              <w:right w:val="single" w:sz="8" w:space="0" w:color="4F81BC"/>
            </w:tcBorders>
            <w:shd w:val="clear" w:color="auto" w:fill="00B050"/>
          </w:tcPr>
          <w:p w14:paraId="3598CE51" w14:textId="77777777" w:rsidR="003A67B1" w:rsidRPr="005F39A6" w:rsidRDefault="003A67B1" w:rsidP="003A67B1">
            <w:pPr>
              <w:widowControl w:val="0"/>
              <w:autoSpaceDE w:val="0"/>
              <w:autoSpaceDN w:val="0"/>
              <w:adjustRightInd w:val="0"/>
              <w:spacing w:line="240" w:lineRule="auto"/>
              <w:rPr>
                <w:rFonts w:cstheme="minorHAnsi"/>
              </w:rPr>
            </w:pPr>
          </w:p>
        </w:tc>
        <w:tc>
          <w:tcPr>
            <w:tcW w:w="377" w:type="dxa"/>
            <w:tcBorders>
              <w:top w:val="single" w:sz="8" w:space="0" w:color="4F81BC"/>
              <w:left w:val="single" w:sz="8" w:space="0" w:color="4F81BC"/>
              <w:bottom w:val="single" w:sz="8" w:space="0" w:color="4F81BC"/>
              <w:right w:val="single" w:sz="8" w:space="0" w:color="4F81BC"/>
            </w:tcBorders>
          </w:tcPr>
          <w:p w14:paraId="422FD969" w14:textId="77777777" w:rsidR="003A67B1" w:rsidRPr="005F39A6" w:rsidRDefault="003A67B1" w:rsidP="003A67B1">
            <w:pPr>
              <w:widowControl w:val="0"/>
              <w:autoSpaceDE w:val="0"/>
              <w:autoSpaceDN w:val="0"/>
              <w:adjustRightInd w:val="0"/>
              <w:spacing w:line="240" w:lineRule="auto"/>
              <w:rPr>
                <w:rFonts w:cstheme="minorHAnsi"/>
              </w:rPr>
            </w:pPr>
          </w:p>
        </w:tc>
        <w:tc>
          <w:tcPr>
            <w:tcW w:w="391" w:type="dxa"/>
            <w:tcBorders>
              <w:top w:val="single" w:sz="8" w:space="0" w:color="4F81BC"/>
              <w:left w:val="single" w:sz="8" w:space="0" w:color="4F81BC"/>
              <w:bottom w:val="single" w:sz="8" w:space="0" w:color="4F81BC"/>
              <w:right w:val="single" w:sz="8" w:space="0" w:color="4F81BC"/>
            </w:tcBorders>
          </w:tcPr>
          <w:p w14:paraId="40B45EC5" w14:textId="77777777" w:rsidR="003A67B1" w:rsidRPr="005F39A6" w:rsidRDefault="003A67B1" w:rsidP="003A67B1">
            <w:pPr>
              <w:widowControl w:val="0"/>
              <w:autoSpaceDE w:val="0"/>
              <w:autoSpaceDN w:val="0"/>
              <w:adjustRightInd w:val="0"/>
              <w:spacing w:line="240" w:lineRule="auto"/>
              <w:rPr>
                <w:rFonts w:cstheme="minorHAnsi"/>
              </w:rPr>
            </w:pPr>
          </w:p>
        </w:tc>
        <w:tc>
          <w:tcPr>
            <w:tcW w:w="372" w:type="dxa"/>
            <w:tcBorders>
              <w:top w:val="single" w:sz="8" w:space="0" w:color="4F81BC"/>
              <w:left w:val="single" w:sz="8" w:space="0" w:color="4F81BC"/>
              <w:bottom w:val="single" w:sz="8" w:space="0" w:color="4F81BC"/>
              <w:right w:val="single" w:sz="8" w:space="0" w:color="4F81BC"/>
            </w:tcBorders>
          </w:tcPr>
          <w:p w14:paraId="62A48C4C" w14:textId="77777777" w:rsidR="003A67B1" w:rsidRPr="005F39A6" w:rsidRDefault="003A67B1" w:rsidP="003A67B1">
            <w:pPr>
              <w:widowControl w:val="0"/>
              <w:autoSpaceDE w:val="0"/>
              <w:autoSpaceDN w:val="0"/>
              <w:adjustRightInd w:val="0"/>
              <w:spacing w:line="240" w:lineRule="auto"/>
              <w:rPr>
                <w:rFonts w:cstheme="minorHAnsi"/>
              </w:rPr>
            </w:pPr>
          </w:p>
        </w:tc>
      </w:tr>
      <w:tr w:rsidR="003A67B1" w:rsidRPr="005F39A6" w14:paraId="5C1EB432" w14:textId="77777777" w:rsidTr="003A67B1">
        <w:trPr>
          <w:trHeight w:hRule="exact" w:val="448"/>
          <w:jc w:val="center"/>
        </w:trPr>
        <w:tc>
          <w:tcPr>
            <w:tcW w:w="778" w:type="dxa"/>
            <w:tcBorders>
              <w:top w:val="single" w:sz="8" w:space="0" w:color="4F81BC"/>
              <w:left w:val="single" w:sz="8" w:space="0" w:color="4F81BC"/>
              <w:bottom w:val="single" w:sz="8" w:space="0" w:color="4F81BC"/>
              <w:right w:val="single" w:sz="8" w:space="0" w:color="4F81BC"/>
            </w:tcBorders>
          </w:tcPr>
          <w:p w14:paraId="71652178" w14:textId="77777777" w:rsidR="003A67B1" w:rsidRPr="005F39A6" w:rsidRDefault="003A67B1" w:rsidP="003A67B1">
            <w:pPr>
              <w:widowControl w:val="0"/>
              <w:autoSpaceDE w:val="0"/>
              <w:autoSpaceDN w:val="0"/>
              <w:adjustRightInd w:val="0"/>
              <w:spacing w:line="269" w:lineRule="exact"/>
              <w:ind w:left="97" w:right="-20"/>
              <w:rPr>
                <w:rFonts w:cstheme="minorHAnsi"/>
              </w:rPr>
            </w:pPr>
            <w:r w:rsidRPr="005F39A6">
              <w:rPr>
                <w:rFonts w:cstheme="minorHAnsi"/>
              </w:rPr>
              <w:t>1</w:t>
            </w:r>
          </w:p>
        </w:tc>
        <w:tc>
          <w:tcPr>
            <w:tcW w:w="537" w:type="dxa"/>
            <w:tcBorders>
              <w:top w:val="single" w:sz="8" w:space="0" w:color="4F81BC"/>
              <w:left w:val="single" w:sz="8" w:space="0" w:color="4F81BC"/>
              <w:bottom w:val="single" w:sz="8" w:space="0" w:color="4F81BC"/>
              <w:right w:val="single" w:sz="8" w:space="0" w:color="4F81BC"/>
            </w:tcBorders>
          </w:tcPr>
          <w:p w14:paraId="4FC1E949" w14:textId="77777777" w:rsidR="003A67B1" w:rsidRPr="005F39A6" w:rsidRDefault="003A67B1" w:rsidP="003A67B1">
            <w:pPr>
              <w:widowControl w:val="0"/>
              <w:autoSpaceDE w:val="0"/>
              <w:autoSpaceDN w:val="0"/>
              <w:adjustRightInd w:val="0"/>
              <w:spacing w:line="269" w:lineRule="exact"/>
              <w:ind w:left="97" w:right="-20"/>
              <w:rPr>
                <w:rFonts w:cstheme="minorHAnsi"/>
              </w:rPr>
            </w:pPr>
            <w:r w:rsidRPr="005F39A6">
              <w:rPr>
                <w:rFonts w:cstheme="minorHAnsi"/>
              </w:rPr>
              <w:t>ii</w:t>
            </w:r>
          </w:p>
        </w:tc>
        <w:tc>
          <w:tcPr>
            <w:tcW w:w="5004" w:type="dxa"/>
            <w:tcBorders>
              <w:top w:val="single" w:sz="8" w:space="0" w:color="4F81BC"/>
              <w:left w:val="single" w:sz="8" w:space="0" w:color="4F81BC"/>
              <w:bottom w:val="single" w:sz="8" w:space="0" w:color="4F81BC"/>
              <w:right w:val="single" w:sz="8" w:space="0" w:color="4F81BC"/>
            </w:tcBorders>
          </w:tcPr>
          <w:p w14:paraId="5D1F768D" w14:textId="77777777" w:rsidR="003A67B1" w:rsidRPr="005F39A6" w:rsidRDefault="003A67B1" w:rsidP="003A67B1">
            <w:pPr>
              <w:widowControl w:val="0"/>
              <w:autoSpaceDE w:val="0"/>
              <w:autoSpaceDN w:val="0"/>
              <w:adjustRightInd w:val="0"/>
              <w:spacing w:line="269" w:lineRule="exact"/>
              <w:ind w:left="95" w:right="-20"/>
              <w:rPr>
                <w:rFonts w:cstheme="minorHAnsi"/>
              </w:rPr>
            </w:pPr>
            <w:r w:rsidRPr="005F39A6">
              <w:rPr>
                <w:rFonts w:cstheme="minorHAnsi"/>
                <w:spacing w:val="-3"/>
              </w:rPr>
              <w:t>L</w:t>
            </w:r>
            <w:r w:rsidRPr="005F39A6">
              <w:rPr>
                <w:rFonts w:cstheme="minorHAnsi"/>
                <w:spacing w:val="-1"/>
              </w:rPr>
              <w:t>a</w:t>
            </w:r>
            <w:r w:rsidRPr="005F39A6">
              <w:rPr>
                <w:rFonts w:cstheme="minorHAnsi"/>
              </w:rPr>
              <w:t xml:space="preserve">nd </w:t>
            </w:r>
            <w:r w:rsidRPr="005F39A6">
              <w:rPr>
                <w:rFonts w:cstheme="minorHAnsi"/>
                <w:spacing w:val="3"/>
              </w:rPr>
              <w:t>t</w:t>
            </w:r>
            <w:r w:rsidRPr="005F39A6">
              <w:rPr>
                <w:rFonts w:cstheme="minorHAnsi"/>
                <w:spacing w:val="-1"/>
              </w:rPr>
              <w:t>e</w:t>
            </w:r>
            <w:r w:rsidRPr="005F39A6">
              <w:rPr>
                <w:rFonts w:cstheme="minorHAnsi"/>
              </w:rPr>
              <w:t>nure ri</w:t>
            </w:r>
            <w:r w:rsidRPr="005F39A6">
              <w:rPr>
                <w:rFonts w:cstheme="minorHAnsi"/>
                <w:spacing w:val="-3"/>
              </w:rPr>
              <w:t>g</w:t>
            </w:r>
            <w:r w:rsidRPr="005F39A6">
              <w:rPr>
                <w:rFonts w:cstheme="minorHAnsi"/>
              </w:rPr>
              <w:t xml:space="preserve">hts </w:t>
            </w:r>
            <w:r w:rsidRPr="005F39A6">
              <w:rPr>
                <w:rFonts w:cstheme="minorHAnsi"/>
                <w:spacing w:val="2"/>
              </w:rPr>
              <w:t>r</w:t>
            </w:r>
            <w:r w:rsidRPr="005F39A6">
              <w:rPr>
                <w:rFonts w:cstheme="minorHAnsi"/>
                <w:spacing w:val="-1"/>
              </w:rPr>
              <w:t>ec</w:t>
            </w:r>
            <w:r w:rsidRPr="005F39A6">
              <w:rPr>
                <w:rFonts w:cstheme="minorHAnsi"/>
                <w:spacing w:val="2"/>
              </w:rPr>
              <w:t>o</w:t>
            </w:r>
            <w:r w:rsidRPr="005F39A6">
              <w:rPr>
                <w:rFonts w:cstheme="minorHAnsi"/>
              </w:rPr>
              <w:t>gni</w:t>
            </w:r>
            <w:r w:rsidRPr="005F39A6">
              <w:rPr>
                <w:rFonts w:cstheme="minorHAnsi"/>
                <w:spacing w:val="1"/>
              </w:rPr>
              <w:t>t</w:t>
            </w:r>
            <w:r w:rsidRPr="005F39A6">
              <w:rPr>
                <w:rFonts w:cstheme="minorHAnsi"/>
              </w:rPr>
              <w:t xml:space="preserve">ion </w:t>
            </w:r>
            <w:r w:rsidRPr="005F39A6">
              <w:rPr>
                <w:rFonts w:cstheme="minorHAnsi"/>
                <w:spacing w:val="1"/>
              </w:rPr>
              <w:t>i</w:t>
            </w:r>
            <w:r w:rsidRPr="005F39A6">
              <w:rPr>
                <w:rFonts w:cstheme="minorHAnsi"/>
              </w:rPr>
              <w:t>n ur</w:t>
            </w:r>
            <w:r w:rsidRPr="005F39A6">
              <w:rPr>
                <w:rFonts w:cstheme="minorHAnsi"/>
                <w:spacing w:val="-1"/>
              </w:rPr>
              <w:t>ba</w:t>
            </w:r>
            <w:r w:rsidRPr="005F39A6">
              <w:rPr>
                <w:rFonts w:cstheme="minorHAnsi"/>
              </w:rPr>
              <w:t xml:space="preserve">n </w:t>
            </w:r>
            <w:r w:rsidRPr="005F39A6">
              <w:rPr>
                <w:rFonts w:cstheme="minorHAnsi"/>
                <w:spacing w:val="-1"/>
              </w:rPr>
              <w:t>a</w:t>
            </w:r>
            <w:r w:rsidRPr="005F39A6">
              <w:rPr>
                <w:rFonts w:cstheme="minorHAnsi"/>
              </w:rPr>
              <w:t>r</w:t>
            </w:r>
            <w:r w:rsidRPr="005F39A6">
              <w:rPr>
                <w:rFonts w:cstheme="minorHAnsi"/>
                <w:spacing w:val="-2"/>
              </w:rPr>
              <w:t>e</w:t>
            </w:r>
            <w:r w:rsidRPr="005F39A6">
              <w:rPr>
                <w:rFonts w:cstheme="minorHAnsi"/>
                <w:spacing w:val="-1"/>
              </w:rPr>
              <w:t>a</w:t>
            </w:r>
            <w:r w:rsidRPr="005F39A6">
              <w:rPr>
                <w:rFonts w:cstheme="minorHAnsi"/>
              </w:rPr>
              <w:t>s</w:t>
            </w:r>
          </w:p>
        </w:tc>
        <w:tc>
          <w:tcPr>
            <w:tcW w:w="388" w:type="dxa"/>
            <w:tcBorders>
              <w:top w:val="single" w:sz="8" w:space="0" w:color="4F81BC"/>
              <w:left w:val="single" w:sz="8" w:space="0" w:color="4F81BC"/>
              <w:bottom w:val="single" w:sz="8" w:space="0" w:color="4F81BC"/>
              <w:right w:val="single" w:sz="8" w:space="0" w:color="4F81BC"/>
            </w:tcBorders>
            <w:shd w:val="clear" w:color="auto" w:fill="00B050"/>
          </w:tcPr>
          <w:p w14:paraId="1B13E1AE" w14:textId="77777777" w:rsidR="003A67B1" w:rsidRPr="005F39A6" w:rsidRDefault="003A67B1" w:rsidP="003A67B1">
            <w:pPr>
              <w:widowControl w:val="0"/>
              <w:autoSpaceDE w:val="0"/>
              <w:autoSpaceDN w:val="0"/>
              <w:adjustRightInd w:val="0"/>
              <w:spacing w:line="240" w:lineRule="auto"/>
              <w:rPr>
                <w:rFonts w:cstheme="minorHAnsi"/>
              </w:rPr>
            </w:pPr>
          </w:p>
        </w:tc>
        <w:tc>
          <w:tcPr>
            <w:tcW w:w="377" w:type="dxa"/>
            <w:tcBorders>
              <w:top w:val="single" w:sz="8" w:space="0" w:color="4F81BC"/>
              <w:left w:val="single" w:sz="8" w:space="0" w:color="4F81BC"/>
              <w:bottom w:val="single" w:sz="8" w:space="0" w:color="4F81BC"/>
              <w:right w:val="single" w:sz="8" w:space="0" w:color="4F81BC"/>
            </w:tcBorders>
          </w:tcPr>
          <w:p w14:paraId="64C59D9C" w14:textId="77777777" w:rsidR="003A67B1" w:rsidRPr="005F39A6" w:rsidRDefault="003A67B1" w:rsidP="003A67B1">
            <w:pPr>
              <w:widowControl w:val="0"/>
              <w:autoSpaceDE w:val="0"/>
              <w:autoSpaceDN w:val="0"/>
              <w:adjustRightInd w:val="0"/>
              <w:spacing w:line="240" w:lineRule="auto"/>
              <w:rPr>
                <w:rFonts w:cstheme="minorHAnsi"/>
              </w:rPr>
            </w:pPr>
          </w:p>
        </w:tc>
        <w:tc>
          <w:tcPr>
            <w:tcW w:w="391" w:type="dxa"/>
            <w:tcBorders>
              <w:top w:val="single" w:sz="8" w:space="0" w:color="4F81BC"/>
              <w:left w:val="single" w:sz="8" w:space="0" w:color="4F81BC"/>
              <w:bottom w:val="single" w:sz="8" w:space="0" w:color="4F81BC"/>
              <w:right w:val="single" w:sz="8" w:space="0" w:color="4F81BC"/>
            </w:tcBorders>
          </w:tcPr>
          <w:p w14:paraId="0C3C5BDE" w14:textId="77777777" w:rsidR="003A67B1" w:rsidRPr="005F39A6" w:rsidRDefault="003A67B1" w:rsidP="003A67B1">
            <w:pPr>
              <w:widowControl w:val="0"/>
              <w:autoSpaceDE w:val="0"/>
              <w:autoSpaceDN w:val="0"/>
              <w:adjustRightInd w:val="0"/>
              <w:spacing w:line="240" w:lineRule="auto"/>
              <w:rPr>
                <w:rFonts w:cstheme="minorHAnsi"/>
              </w:rPr>
            </w:pPr>
          </w:p>
        </w:tc>
        <w:tc>
          <w:tcPr>
            <w:tcW w:w="372" w:type="dxa"/>
            <w:tcBorders>
              <w:top w:val="single" w:sz="8" w:space="0" w:color="4F81BC"/>
              <w:left w:val="single" w:sz="8" w:space="0" w:color="4F81BC"/>
              <w:bottom w:val="single" w:sz="8" w:space="0" w:color="4F81BC"/>
              <w:right w:val="single" w:sz="8" w:space="0" w:color="4F81BC"/>
            </w:tcBorders>
          </w:tcPr>
          <w:p w14:paraId="029D003C" w14:textId="77777777" w:rsidR="003A67B1" w:rsidRPr="005F39A6" w:rsidRDefault="003A67B1" w:rsidP="003A67B1">
            <w:pPr>
              <w:widowControl w:val="0"/>
              <w:autoSpaceDE w:val="0"/>
              <w:autoSpaceDN w:val="0"/>
              <w:adjustRightInd w:val="0"/>
              <w:spacing w:line="240" w:lineRule="auto"/>
              <w:rPr>
                <w:rFonts w:cstheme="minorHAnsi"/>
              </w:rPr>
            </w:pPr>
          </w:p>
        </w:tc>
      </w:tr>
      <w:tr w:rsidR="003A67B1" w:rsidRPr="005F39A6" w14:paraId="2E4DA2DA" w14:textId="77777777" w:rsidTr="003A67B1">
        <w:trPr>
          <w:trHeight w:hRule="exact" w:val="457"/>
          <w:jc w:val="center"/>
        </w:trPr>
        <w:tc>
          <w:tcPr>
            <w:tcW w:w="778" w:type="dxa"/>
            <w:tcBorders>
              <w:top w:val="single" w:sz="8" w:space="0" w:color="4F81BC"/>
              <w:left w:val="single" w:sz="8" w:space="0" w:color="4F81BC"/>
              <w:bottom w:val="single" w:sz="8" w:space="0" w:color="4F81BC"/>
              <w:right w:val="single" w:sz="8" w:space="0" w:color="4F81BC"/>
            </w:tcBorders>
          </w:tcPr>
          <w:p w14:paraId="20F3B710" w14:textId="77777777" w:rsidR="003A67B1" w:rsidRPr="005F39A6" w:rsidRDefault="003A67B1" w:rsidP="003A67B1">
            <w:pPr>
              <w:widowControl w:val="0"/>
              <w:autoSpaceDE w:val="0"/>
              <w:autoSpaceDN w:val="0"/>
              <w:adjustRightInd w:val="0"/>
              <w:spacing w:line="268" w:lineRule="exact"/>
              <w:ind w:left="97" w:right="-20"/>
              <w:rPr>
                <w:rFonts w:cstheme="minorHAnsi"/>
              </w:rPr>
            </w:pPr>
            <w:r w:rsidRPr="005F39A6">
              <w:rPr>
                <w:rFonts w:cstheme="minorHAnsi"/>
              </w:rPr>
              <w:t>1</w:t>
            </w:r>
          </w:p>
        </w:tc>
        <w:tc>
          <w:tcPr>
            <w:tcW w:w="537" w:type="dxa"/>
            <w:tcBorders>
              <w:top w:val="single" w:sz="8" w:space="0" w:color="4F81BC"/>
              <w:left w:val="single" w:sz="8" w:space="0" w:color="4F81BC"/>
              <w:bottom w:val="single" w:sz="8" w:space="0" w:color="4F81BC"/>
              <w:right w:val="single" w:sz="8" w:space="0" w:color="4F81BC"/>
            </w:tcBorders>
          </w:tcPr>
          <w:p w14:paraId="40C2A393" w14:textId="77777777" w:rsidR="003A67B1" w:rsidRPr="005F39A6" w:rsidRDefault="003A67B1" w:rsidP="003A67B1">
            <w:pPr>
              <w:widowControl w:val="0"/>
              <w:autoSpaceDE w:val="0"/>
              <w:autoSpaceDN w:val="0"/>
              <w:adjustRightInd w:val="0"/>
              <w:spacing w:line="268" w:lineRule="exact"/>
              <w:ind w:left="97" w:right="-20"/>
              <w:rPr>
                <w:rFonts w:cstheme="minorHAnsi"/>
              </w:rPr>
            </w:pPr>
            <w:r w:rsidRPr="005F39A6">
              <w:rPr>
                <w:rFonts w:cstheme="minorHAnsi"/>
              </w:rPr>
              <w:t>iii</w:t>
            </w:r>
          </w:p>
        </w:tc>
        <w:tc>
          <w:tcPr>
            <w:tcW w:w="5004" w:type="dxa"/>
            <w:tcBorders>
              <w:top w:val="single" w:sz="8" w:space="0" w:color="4F81BC"/>
              <w:left w:val="single" w:sz="8" w:space="0" w:color="4F81BC"/>
              <w:bottom w:val="single" w:sz="8" w:space="0" w:color="4F81BC"/>
              <w:right w:val="single" w:sz="8" w:space="0" w:color="4F81BC"/>
            </w:tcBorders>
          </w:tcPr>
          <w:p w14:paraId="060A122D" w14:textId="77777777" w:rsidR="003A67B1" w:rsidRPr="005F39A6" w:rsidRDefault="003A67B1" w:rsidP="003A67B1">
            <w:pPr>
              <w:widowControl w:val="0"/>
              <w:autoSpaceDE w:val="0"/>
              <w:autoSpaceDN w:val="0"/>
              <w:adjustRightInd w:val="0"/>
              <w:spacing w:line="268" w:lineRule="exact"/>
              <w:ind w:left="95" w:right="-20"/>
              <w:rPr>
                <w:rFonts w:cstheme="minorHAnsi"/>
              </w:rPr>
            </w:pPr>
            <w:r w:rsidRPr="005F39A6">
              <w:rPr>
                <w:rFonts w:cstheme="minorHAnsi"/>
              </w:rPr>
              <w:t>Ru</w:t>
            </w:r>
            <w:r w:rsidRPr="005F39A6">
              <w:rPr>
                <w:rFonts w:cstheme="minorHAnsi"/>
                <w:spacing w:val="-1"/>
              </w:rPr>
              <w:t>ra</w:t>
            </w:r>
            <w:r w:rsidRPr="005F39A6">
              <w:rPr>
                <w:rFonts w:cstheme="minorHAnsi"/>
              </w:rPr>
              <w:t xml:space="preserve">l </w:t>
            </w:r>
            <w:r w:rsidRPr="005F39A6">
              <w:rPr>
                <w:rFonts w:cstheme="minorHAnsi"/>
                <w:spacing w:val="-2"/>
              </w:rPr>
              <w:t>g</w:t>
            </w:r>
            <w:r w:rsidRPr="005F39A6">
              <w:rPr>
                <w:rFonts w:cstheme="minorHAnsi"/>
              </w:rPr>
              <w:t>r</w:t>
            </w:r>
            <w:r w:rsidRPr="005F39A6">
              <w:rPr>
                <w:rFonts w:cstheme="minorHAnsi"/>
                <w:spacing w:val="1"/>
              </w:rPr>
              <w:t>o</w:t>
            </w:r>
            <w:r w:rsidRPr="005F39A6">
              <w:rPr>
                <w:rFonts w:cstheme="minorHAnsi"/>
              </w:rPr>
              <w:t>up r</w:t>
            </w:r>
            <w:r w:rsidRPr="005F39A6">
              <w:rPr>
                <w:rFonts w:cstheme="minorHAnsi"/>
                <w:spacing w:val="2"/>
              </w:rPr>
              <w:t>i</w:t>
            </w:r>
            <w:r w:rsidRPr="005F39A6">
              <w:rPr>
                <w:rFonts w:cstheme="minorHAnsi"/>
                <w:spacing w:val="-2"/>
              </w:rPr>
              <w:t>g</w:t>
            </w:r>
            <w:r w:rsidRPr="005F39A6">
              <w:rPr>
                <w:rFonts w:cstheme="minorHAnsi"/>
              </w:rPr>
              <w:t>hts r</w:t>
            </w:r>
            <w:r w:rsidRPr="005F39A6">
              <w:rPr>
                <w:rFonts w:cstheme="minorHAnsi"/>
                <w:spacing w:val="-1"/>
              </w:rPr>
              <w:t>ec</w:t>
            </w:r>
            <w:r w:rsidRPr="005F39A6">
              <w:rPr>
                <w:rFonts w:cstheme="minorHAnsi"/>
                <w:spacing w:val="2"/>
              </w:rPr>
              <w:t>o</w:t>
            </w:r>
            <w:r w:rsidRPr="005F39A6">
              <w:rPr>
                <w:rFonts w:cstheme="minorHAnsi"/>
              </w:rPr>
              <w:t>gni</w:t>
            </w:r>
            <w:r w:rsidRPr="005F39A6">
              <w:rPr>
                <w:rFonts w:cstheme="minorHAnsi"/>
                <w:spacing w:val="1"/>
              </w:rPr>
              <w:t>t</w:t>
            </w:r>
            <w:r w:rsidRPr="005F39A6">
              <w:rPr>
                <w:rFonts w:cstheme="minorHAnsi"/>
              </w:rPr>
              <w:t>ion</w:t>
            </w:r>
          </w:p>
        </w:tc>
        <w:tc>
          <w:tcPr>
            <w:tcW w:w="388" w:type="dxa"/>
            <w:tcBorders>
              <w:top w:val="single" w:sz="8" w:space="0" w:color="4F81BC"/>
              <w:left w:val="single" w:sz="8" w:space="0" w:color="4F81BC"/>
              <w:bottom w:val="single" w:sz="8" w:space="0" w:color="4F81BC"/>
              <w:right w:val="single" w:sz="8" w:space="0" w:color="4F81BC"/>
            </w:tcBorders>
          </w:tcPr>
          <w:p w14:paraId="4B67FEAC" w14:textId="77777777" w:rsidR="003A67B1" w:rsidRPr="005F39A6" w:rsidRDefault="003A67B1" w:rsidP="003A67B1">
            <w:pPr>
              <w:widowControl w:val="0"/>
              <w:autoSpaceDE w:val="0"/>
              <w:autoSpaceDN w:val="0"/>
              <w:adjustRightInd w:val="0"/>
              <w:spacing w:line="240" w:lineRule="auto"/>
              <w:rPr>
                <w:rFonts w:cstheme="minorHAnsi"/>
              </w:rPr>
            </w:pPr>
          </w:p>
        </w:tc>
        <w:tc>
          <w:tcPr>
            <w:tcW w:w="377" w:type="dxa"/>
            <w:tcBorders>
              <w:top w:val="single" w:sz="8" w:space="0" w:color="4F81BC"/>
              <w:left w:val="single" w:sz="8" w:space="0" w:color="4F81BC"/>
              <w:bottom w:val="single" w:sz="8" w:space="0" w:color="4F81BC"/>
              <w:right w:val="single" w:sz="8" w:space="0" w:color="4F81BC"/>
            </w:tcBorders>
          </w:tcPr>
          <w:p w14:paraId="6FA1DA68" w14:textId="77777777" w:rsidR="003A67B1" w:rsidRPr="005F39A6" w:rsidRDefault="003A67B1" w:rsidP="003A67B1">
            <w:pPr>
              <w:widowControl w:val="0"/>
              <w:autoSpaceDE w:val="0"/>
              <w:autoSpaceDN w:val="0"/>
              <w:adjustRightInd w:val="0"/>
              <w:spacing w:line="240" w:lineRule="auto"/>
              <w:rPr>
                <w:rFonts w:cstheme="minorHAnsi"/>
              </w:rPr>
            </w:pPr>
          </w:p>
        </w:tc>
        <w:tc>
          <w:tcPr>
            <w:tcW w:w="391" w:type="dxa"/>
            <w:tcBorders>
              <w:top w:val="single" w:sz="8" w:space="0" w:color="4F81BC"/>
              <w:left w:val="single" w:sz="8" w:space="0" w:color="4F81BC"/>
              <w:bottom w:val="single" w:sz="8" w:space="0" w:color="4F81BC"/>
              <w:right w:val="single" w:sz="8" w:space="0" w:color="4F81BC"/>
            </w:tcBorders>
            <w:shd w:val="clear" w:color="auto" w:fill="FF6600"/>
          </w:tcPr>
          <w:p w14:paraId="2F44C463" w14:textId="77777777" w:rsidR="003A67B1" w:rsidRPr="005F39A6" w:rsidRDefault="003A67B1" w:rsidP="003A67B1">
            <w:pPr>
              <w:widowControl w:val="0"/>
              <w:autoSpaceDE w:val="0"/>
              <w:autoSpaceDN w:val="0"/>
              <w:adjustRightInd w:val="0"/>
              <w:spacing w:line="240" w:lineRule="auto"/>
              <w:rPr>
                <w:rFonts w:cstheme="minorHAnsi"/>
              </w:rPr>
            </w:pPr>
          </w:p>
        </w:tc>
        <w:tc>
          <w:tcPr>
            <w:tcW w:w="372" w:type="dxa"/>
            <w:tcBorders>
              <w:top w:val="single" w:sz="8" w:space="0" w:color="4F81BC"/>
              <w:left w:val="single" w:sz="8" w:space="0" w:color="4F81BC"/>
              <w:bottom w:val="single" w:sz="8" w:space="0" w:color="4F81BC"/>
              <w:right w:val="single" w:sz="8" w:space="0" w:color="4F81BC"/>
            </w:tcBorders>
          </w:tcPr>
          <w:p w14:paraId="7C2EE67F" w14:textId="77777777" w:rsidR="003A67B1" w:rsidRPr="005F39A6" w:rsidRDefault="003A67B1" w:rsidP="003A67B1">
            <w:pPr>
              <w:widowControl w:val="0"/>
              <w:autoSpaceDE w:val="0"/>
              <w:autoSpaceDN w:val="0"/>
              <w:adjustRightInd w:val="0"/>
              <w:spacing w:line="240" w:lineRule="auto"/>
              <w:rPr>
                <w:rFonts w:cstheme="minorHAnsi"/>
              </w:rPr>
            </w:pPr>
          </w:p>
        </w:tc>
      </w:tr>
      <w:tr w:rsidR="003A67B1" w:rsidRPr="005F39A6" w14:paraId="5C748109" w14:textId="77777777" w:rsidTr="003A67B1">
        <w:trPr>
          <w:trHeight w:hRule="exact" w:val="439"/>
          <w:jc w:val="center"/>
        </w:trPr>
        <w:tc>
          <w:tcPr>
            <w:tcW w:w="778" w:type="dxa"/>
            <w:tcBorders>
              <w:top w:val="single" w:sz="8" w:space="0" w:color="4F81BC"/>
              <w:left w:val="single" w:sz="8" w:space="0" w:color="4F81BC"/>
              <w:bottom w:val="single" w:sz="8" w:space="0" w:color="4F81BC"/>
              <w:right w:val="single" w:sz="8" w:space="0" w:color="4F81BC"/>
            </w:tcBorders>
          </w:tcPr>
          <w:p w14:paraId="736D63D4" w14:textId="77777777" w:rsidR="003A67B1" w:rsidRPr="005F39A6" w:rsidRDefault="003A67B1" w:rsidP="003A67B1">
            <w:pPr>
              <w:widowControl w:val="0"/>
              <w:autoSpaceDE w:val="0"/>
              <w:autoSpaceDN w:val="0"/>
              <w:adjustRightInd w:val="0"/>
              <w:spacing w:line="267" w:lineRule="exact"/>
              <w:ind w:left="97" w:right="-20"/>
              <w:rPr>
                <w:rFonts w:cstheme="minorHAnsi"/>
              </w:rPr>
            </w:pPr>
            <w:r w:rsidRPr="005F39A6">
              <w:rPr>
                <w:rFonts w:cstheme="minorHAnsi"/>
              </w:rPr>
              <w:t>1</w:t>
            </w:r>
          </w:p>
        </w:tc>
        <w:tc>
          <w:tcPr>
            <w:tcW w:w="537" w:type="dxa"/>
            <w:tcBorders>
              <w:top w:val="single" w:sz="8" w:space="0" w:color="4F81BC"/>
              <w:left w:val="single" w:sz="8" w:space="0" w:color="4F81BC"/>
              <w:bottom w:val="single" w:sz="8" w:space="0" w:color="4F81BC"/>
              <w:right w:val="single" w:sz="8" w:space="0" w:color="4F81BC"/>
            </w:tcBorders>
          </w:tcPr>
          <w:p w14:paraId="469BA5AA" w14:textId="77777777" w:rsidR="003A67B1" w:rsidRPr="005F39A6" w:rsidRDefault="003A67B1" w:rsidP="003A67B1">
            <w:pPr>
              <w:widowControl w:val="0"/>
              <w:autoSpaceDE w:val="0"/>
              <w:autoSpaceDN w:val="0"/>
              <w:adjustRightInd w:val="0"/>
              <w:spacing w:line="267" w:lineRule="exact"/>
              <w:ind w:left="97" w:right="-20"/>
              <w:rPr>
                <w:rFonts w:cstheme="minorHAnsi"/>
              </w:rPr>
            </w:pPr>
            <w:r w:rsidRPr="005F39A6">
              <w:rPr>
                <w:rFonts w:cstheme="minorHAnsi"/>
              </w:rPr>
              <w:t>iv</w:t>
            </w:r>
          </w:p>
        </w:tc>
        <w:tc>
          <w:tcPr>
            <w:tcW w:w="5004" w:type="dxa"/>
            <w:tcBorders>
              <w:top w:val="single" w:sz="8" w:space="0" w:color="4F81BC"/>
              <w:left w:val="single" w:sz="8" w:space="0" w:color="4F81BC"/>
              <w:bottom w:val="single" w:sz="8" w:space="0" w:color="4F81BC"/>
              <w:right w:val="single" w:sz="8" w:space="0" w:color="4F81BC"/>
            </w:tcBorders>
          </w:tcPr>
          <w:p w14:paraId="5C2F4917" w14:textId="77777777" w:rsidR="003A67B1" w:rsidRPr="005F39A6" w:rsidRDefault="003A67B1" w:rsidP="003A67B1">
            <w:pPr>
              <w:widowControl w:val="0"/>
              <w:autoSpaceDE w:val="0"/>
              <w:autoSpaceDN w:val="0"/>
              <w:adjustRightInd w:val="0"/>
              <w:spacing w:line="267" w:lineRule="exact"/>
              <w:ind w:left="95" w:right="-20"/>
              <w:rPr>
                <w:rFonts w:cstheme="minorHAnsi"/>
              </w:rPr>
            </w:pPr>
            <w:r w:rsidRPr="005F39A6">
              <w:rPr>
                <w:rFonts w:cstheme="minorHAnsi"/>
              </w:rPr>
              <w:t>U</w:t>
            </w:r>
            <w:r w:rsidRPr="005F39A6">
              <w:rPr>
                <w:rFonts w:cstheme="minorHAnsi"/>
                <w:spacing w:val="-1"/>
              </w:rPr>
              <w:t>r</w:t>
            </w:r>
            <w:r w:rsidRPr="005F39A6">
              <w:rPr>
                <w:rFonts w:cstheme="minorHAnsi"/>
              </w:rPr>
              <w:t>b</w:t>
            </w:r>
            <w:r w:rsidRPr="005F39A6">
              <w:rPr>
                <w:rFonts w:cstheme="minorHAnsi"/>
                <w:spacing w:val="-1"/>
              </w:rPr>
              <w:t>a</w:t>
            </w:r>
            <w:r w:rsidRPr="005F39A6">
              <w:rPr>
                <w:rFonts w:cstheme="minorHAnsi"/>
              </w:rPr>
              <w:t>n</w:t>
            </w:r>
            <w:r w:rsidRPr="005F39A6">
              <w:rPr>
                <w:rFonts w:cstheme="minorHAnsi"/>
                <w:spacing w:val="2"/>
              </w:rPr>
              <w:t xml:space="preserve"> </w:t>
            </w:r>
            <w:r w:rsidRPr="005F39A6">
              <w:rPr>
                <w:rFonts w:cstheme="minorHAnsi"/>
                <w:spacing w:val="-2"/>
              </w:rPr>
              <w:t>g</w:t>
            </w:r>
            <w:r w:rsidRPr="005F39A6">
              <w:rPr>
                <w:rFonts w:cstheme="minorHAnsi"/>
              </w:rPr>
              <w:t>roup</w:t>
            </w:r>
            <w:r w:rsidRPr="005F39A6">
              <w:rPr>
                <w:rFonts w:cstheme="minorHAnsi"/>
                <w:spacing w:val="3"/>
              </w:rPr>
              <w:t xml:space="preserve"> </w:t>
            </w:r>
            <w:r w:rsidRPr="005F39A6">
              <w:rPr>
                <w:rFonts w:cstheme="minorHAnsi"/>
              </w:rPr>
              <w:t>ri</w:t>
            </w:r>
            <w:r w:rsidRPr="005F39A6">
              <w:rPr>
                <w:rFonts w:cstheme="minorHAnsi"/>
                <w:spacing w:val="-3"/>
              </w:rPr>
              <w:t>g</w:t>
            </w:r>
            <w:r w:rsidRPr="005F39A6">
              <w:rPr>
                <w:rFonts w:cstheme="minorHAnsi"/>
              </w:rPr>
              <w:t xml:space="preserve">hts </w:t>
            </w:r>
            <w:r w:rsidRPr="005F39A6">
              <w:rPr>
                <w:rFonts w:cstheme="minorHAnsi"/>
                <w:spacing w:val="2"/>
              </w:rPr>
              <w:t>r</w:t>
            </w:r>
            <w:r w:rsidRPr="005F39A6">
              <w:rPr>
                <w:rFonts w:cstheme="minorHAnsi"/>
                <w:spacing w:val="-1"/>
              </w:rPr>
              <w:t>ec</w:t>
            </w:r>
            <w:r w:rsidRPr="005F39A6">
              <w:rPr>
                <w:rFonts w:cstheme="minorHAnsi"/>
                <w:spacing w:val="2"/>
              </w:rPr>
              <w:t>o</w:t>
            </w:r>
            <w:r w:rsidRPr="005F39A6">
              <w:rPr>
                <w:rFonts w:cstheme="minorHAnsi"/>
              </w:rPr>
              <w:t>gni</w:t>
            </w:r>
            <w:r w:rsidRPr="005F39A6">
              <w:rPr>
                <w:rFonts w:cstheme="minorHAnsi"/>
                <w:spacing w:val="1"/>
              </w:rPr>
              <w:t>t</w:t>
            </w:r>
            <w:r w:rsidRPr="005F39A6">
              <w:rPr>
                <w:rFonts w:cstheme="minorHAnsi"/>
              </w:rPr>
              <w:t xml:space="preserve">ion </w:t>
            </w:r>
            <w:r w:rsidRPr="005F39A6">
              <w:rPr>
                <w:rFonts w:cstheme="minorHAnsi"/>
                <w:spacing w:val="1"/>
              </w:rPr>
              <w:t>i</w:t>
            </w:r>
            <w:r w:rsidRPr="005F39A6">
              <w:rPr>
                <w:rFonts w:cstheme="minorHAnsi"/>
              </w:rPr>
              <w:t>n info</w:t>
            </w:r>
            <w:r w:rsidRPr="005F39A6">
              <w:rPr>
                <w:rFonts w:cstheme="minorHAnsi"/>
                <w:spacing w:val="-1"/>
              </w:rPr>
              <w:t>r</w:t>
            </w:r>
            <w:r w:rsidRPr="005F39A6">
              <w:rPr>
                <w:rFonts w:cstheme="minorHAnsi"/>
              </w:rPr>
              <w:t xml:space="preserve">mal </w:t>
            </w:r>
            <w:r w:rsidRPr="005F39A6">
              <w:rPr>
                <w:rFonts w:cstheme="minorHAnsi"/>
                <w:spacing w:val="-1"/>
              </w:rPr>
              <w:t>a</w:t>
            </w:r>
            <w:r w:rsidRPr="005F39A6">
              <w:rPr>
                <w:rFonts w:cstheme="minorHAnsi"/>
              </w:rPr>
              <w:t>r</w:t>
            </w:r>
            <w:r w:rsidRPr="005F39A6">
              <w:rPr>
                <w:rFonts w:cstheme="minorHAnsi"/>
                <w:spacing w:val="-2"/>
              </w:rPr>
              <w:t>e</w:t>
            </w:r>
            <w:r w:rsidRPr="005F39A6">
              <w:rPr>
                <w:rFonts w:cstheme="minorHAnsi"/>
                <w:spacing w:val="-1"/>
              </w:rPr>
              <w:t>a</w:t>
            </w:r>
            <w:r w:rsidRPr="005F39A6">
              <w:rPr>
                <w:rFonts w:cstheme="minorHAnsi"/>
              </w:rPr>
              <w:t>s</w:t>
            </w:r>
          </w:p>
        </w:tc>
        <w:tc>
          <w:tcPr>
            <w:tcW w:w="388" w:type="dxa"/>
            <w:tcBorders>
              <w:top w:val="single" w:sz="8" w:space="0" w:color="4F81BC"/>
              <w:left w:val="single" w:sz="8" w:space="0" w:color="4F81BC"/>
              <w:bottom w:val="single" w:sz="8" w:space="0" w:color="4F81BC"/>
              <w:right w:val="single" w:sz="8" w:space="0" w:color="4F81BC"/>
            </w:tcBorders>
          </w:tcPr>
          <w:p w14:paraId="1D13EB7F" w14:textId="77777777" w:rsidR="003A67B1" w:rsidRPr="005F39A6" w:rsidRDefault="003A67B1" w:rsidP="003A67B1">
            <w:pPr>
              <w:widowControl w:val="0"/>
              <w:autoSpaceDE w:val="0"/>
              <w:autoSpaceDN w:val="0"/>
              <w:adjustRightInd w:val="0"/>
              <w:spacing w:line="240" w:lineRule="auto"/>
              <w:rPr>
                <w:rFonts w:cstheme="minorHAnsi"/>
              </w:rPr>
            </w:pPr>
          </w:p>
        </w:tc>
        <w:tc>
          <w:tcPr>
            <w:tcW w:w="377" w:type="dxa"/>
            <w:tcBorders>
              <w:top w:val="single" w:sz="8" w:space="0" w:color="4F81BC"/>
              <w:left w:val="single" w:sz="8" w:space="0" w:color="4F81BC"/>
              <w:bottom w:val="single" w:sz="8" w:space="0" w:color="4F81BC"/>
              <w:right w:val="single" w:sz="8" w:space="0" w:color="4F81BC"/>
            </w:tcBorders>
          </w:tcPr>
          <w:p w14:paraId="203E2F72" w14:textId="77777777" w:rsidR="003A67B1" w:rsidRPr="005F39A6" w:rsidRDefault="003A67B1" w:rsidP="003A67B1">
            <w:pPr>
              <w:widowControl w:val="0"/>
              <w:autoSpaceDE w:val="0"/>
              <w:autoSpaceDN w:val="0"/>
              <w:adjustRightInd w:val="0"/>
              <w:spacing w:line="240" w:lineRule="auto"/>
              <w:rPr>
                <w:rFonts w:cstheme="minorHAnsi"/>
              </w:rPr>
            </w:pPr>
          </w:p>
        </w:tc>
        <w:tc>
          <w:tcPr>
            <w:tcW w:w="391" w:type="dxa"/>
            <w:tcBorders>
              <w:top w:val="single" w:sz="8" w:space="0" w:color="4F81BC"/>
              <w:left w:val="single" w:sz="8" w:space="0" w:color="4F81BC"/>
              <w:bottom w:val="single" w:sz="8" w:space="0" w:color="4F81BC"/>
              <w:right w:val="single" w:sz="8" w:space="0" w:color="4F81BC"/>
            </w:tcBorders>
            <w:shd w:val="clear" w:color="auto" w:fill="FF6600"/>
          </w:tcPr>
          <w:p w14:paraId="0CAEE6C2" w14:textId="77777777" w:rsidR="003A67B1" w:rsidRPr="005F39A6" w:rsidRDefault="003A67B1" w:rsidP="003A67B1">
            <w:pPr>
              <w:widowControl w:val="0"/>
              <w:autoSpaceDE w:val="0"/>
              <w:autoSpaceDN w:val="0"/>
              <w:adjustRightInd w:val="0"/>
              <w:spacing w:line="240" w:lineRule="auto"/>
              <w:rPr>
                <w:rFonts w:cstheme="minorHAnsi"/>
              </w:rPr>
            </w:pPr>
          </w:p>
        </w:tc>
        <w:tc>
          <w:tcPr>
            <w:tcW w:w="372" w:type="dxa"/>
            <w:tcBorders>
              <w:top w:val="single" w:sz="8" w:space="0" w:color="4F81BC"/>
              <w:left w:val="single" w:sz="8" w:space="0" w:color="4F81BC"/>
              <w:bottom w:val="single" w:sz="8" w:space="0" w:color="4F81BC"/>
              <w:right w:val="single" w:sz="8" w:space="0" w:color="4F81BC"/>
            </w:tcBorders>
          </w:tcPr>
          <w:p w14:paraId="2CD758C0" w14:textId="77777777" w:rsidR="003A67B1" w:rsidRPr="005F39A6" w:rsidRDefault="003A67B1" w:rsidP="003A67B1">
            <w:pPr>
              <w:widowControl w:val="0"/>
              <w:autoSpaceDE w:val="0"/>
              <w:autoSpaceDN w:val="0"/>
              <w:adjustRightInd w:val="0"/>
              <w:spacing w:line="240" w:lineRule="auto"/>
              <w:rPr>
                <w:rFonts w:cstheme="minorHAnsi"/>
              </w:rPr>
            </w:pPr>
          </w:p>
        </w:tc>
      </w:tr>
      <w:tr w:rsidR="003A67B1" w:rsidRPr="005F39A6" w14:paraId="4A8A513E" w14:textId="77777777" w:rsidTr="003A67B1">
        <w:trPr>
          <w:trHeight w:hRule="exact" w:val="448"/>
          <w:jc w:val="center"/>
        </w:trPr>
        <w:tc>
          <w:tcPr>
            <w:tcW w:w="778" w:type="dxa"/>
            <w:tcBorders>
              <w:top w:val="single" w:sz="8" w:space="0" w:color="4F81BC"/>
              <w:left w:val="single" w:sz="8" w:space="0" w:color="4F81BC"/>
              <w:bottom w:val="single" w:sz="8" w:space="0" w:color="4F81BC"/>
              <w:right w:val="single" w:sz="8" w:space="0" w:color="4F81BC"/>
            </w:tcBorders>
          </w:tcPr>
          <w:p w14:paraId="7C871473" w14:textId="77777777" w:rsidR="003A67B1" w:rsidRPr="005F39A6" w:rsidRDefault="003A67B1" w:rsidP="003A67B1">
            <w:pPr>
              <w:widowControl w:val="0"/>
              <w:autoSpaceDE w:val="0"/>
              <w:autoSpaceDN w:val="0"/>
              <w:adjustRightInd w:val="0"/>
              <w:spacing w:line="269" w:lineRule="exact"/>
              <w:ind w:left="97" w:right="-20"/>
              <w:rPr>
                <w:rFonts w:cstheme="minorHAnsi"/>
              </w:rPr>
            </w:pPr>
            <w:r w:rsidRPr="005F39A6">
              <w:rPr>
                <w:rFonts w:cstheme="minorHAnsi"/>
              </w:rPr>
              <w:t>1</w:t>
            </w:r>
          </w:p>
        </w:tc>
        <w:tc>
          <w:tcPr>
            <w:tcW w:w="537" w:type="dxa"/>
            <w:tcBorders>
              <w:top w:val="single" w:sz="8" w:space="0" w:color="4F81BC"/>
              <w:left w:val="single" w:sz="8" w:space="0" w:color="4F81BC"/>
              <w:bottom w:val="single" w:sz="8" w:space="0" w:color="4F81BC"/>
              <w:right w:val="single" w:sz="8" w:space="0" w:color="4F81BC"/>
            </w:tcBorders>
          </w:tcPr>
          <w:p w14:paraId="65288C57" w14:textId="77777777" w:rsidR="003A67B1" w:rsidRPr="005F39A6" w:rsidRDefault="003A67B1" w:rsidP="003A67B1">
            <w:pPr>
              <w:widowControl w:val="0"/>
              <w:autoSpaceDE w:val="0"/>
              <w:autoSpaceDN w:val="0"/>
              <w:adjustRightInd w:val="0"/>
              <w:spacing w:line="269" w:lineRule="exact"/>
              <w:ind w:left="97" w:right="-20"/>
              <w:rPr>
                <w:rFonts w:cstheme="minorHAnsi"/>
              </w:rPr>
            </w:pPr>
            <w:r w:rsidRPr="005F39A6">
              <w:rPr>
                <w:rFonts w:cstheme="minorHAnsi"/>
              </w:rPr>
              <w:t>v</w:t>
            </w:r>
          </w:p>
        </w:tc>
        <w:tc>
          <w:tcPr>
            <w:tcW w:w="5004" w:type="dxa"/>
            <w:tcBorders>
              <w:top w:val="single" w:sz="8" w:space="0" w:color="4F81BC"/>
              <w:left w:val="single" w:sz="8" w:space="0" w:color="4F81BC"/>
              <w:bottom w:val="single" w:sz="8" w:space="0" w:color="4F81BC"/>
              <w:right w:val="single" w:sz="8" w:space="0" w:color="4F81BC"/>
            </w:tcBorders>
          </w:tcPr>
          <w:p w14:paraId="5F9CDC84" w14:textId="77777777" w:rsidR="003A67B1" w:rsidRPr="005F39A6" w:rsidRDefault="003A67B1" w:rsidP="003A67B1">
            <w:pPr>
              <w:widowControl w:val="0"/>
              <w:autoSpaceDE w:val="0"/>
              <w:autoSpaceDN w:val="0"/>
              <w:adjustRightInd w:val="0"/>
              <w:spacing w:line="269" w:lineRule="exact"/>
              <w:ind w:left="95" w:right="-20"/>
              <w:rPr>
                <w:rFonts w:cstheme="minorHAnsi"/>
              </w:rPr>
            </w:pPr>
            <w:r w:rsidRPr="005F39A6">
              <w:rPr>
                <w:rFonts w:cstheme="minorHAnsi"/>
              </w:rPr>
              <w:t>Oppo</w:t>
            </w:r>
            <w:r w:rsidRPr="005F39A6">
              <w:rPr>
                <w:rFonts w:cstheme="minorHAnsi"/>
                <w:spacing w:val="-1"/>
              </w:rPr>
              <w:t>r</w:t>
            </w:r>
            <w:r w:rsidRPr="005F39A6">
              <w:rPr>
                <w:rFonts w:cstheme="minorHAnsi"/>
              </w:rPr>
              <w:t>tun</w:t>
            </w:r>
            <w:r w:rsidRPr="005F39A6">
              <w:rPr>
                <w:rFonts w:cstheme="minorHAnsi"/>
                <w:spacing w:val="1"/>
              </w:rPr>
              <w:t>i</w:t>
            </w:r>
            <w:r w:rsidRPr="005F39A6">
              <w:rPr>
                <w:rFonts w:cstheme="minorHAnsi"/>
              </w:rPr>
              <w:t>t</w:t>
            </w:r>
            <w:r w:rsidRPr="005F39A6">
              <w:rPr>
                <w:rFonts w:cstheme="minorHAnsi"/>
                <w:spacing w:val="1"/>
              </w:rPr>
              <w:t>i</w:t>
            </w:r>
            <w:r w:rsidRPr="005F39A6">
              <w:rPr>
                <w:rFonts w:cstheme="minorHAnsi"/>
                <w:spacing w:val="-1"/>
              </w:rPr>
              <w:t>e</w:t>
            </w:r>
            <w:r w:rsidRPr="005F39A6">
              <w:rPr>
                <w:rFonts w:cstheme="minorHAnsi"/>
              </w:rPr>
              <w:t>s for</w:t>
            </w:r>
            <w:r w:rsidRPr="005F39A6">
              <w:rPr>
                <w:rFonts w:cstheme="minorHAnsi"/>
                <w:spacing w:val="-1"/>
              </w:rPr>
              <w:t xml:space="preserve"> </w:t>
            </w:r>
            <w:r w:rsidRPr="005F39A6">
              <w:rPr>
                <w:rFonts w:cstheme="minorHAnsi"/>
              </w:rPr>
              <w:t>tenu</w:t>
            </w:r>
            <w:r w:rsidRPr="005F39A6">
              <w:rPr>
                <w:rFonts w:cstheme="minorHAnsi"/>
                <w:spacing w:val="-1"/>
              </w:rPr>
              <w:t>r</w:t>
            </w:r>
            <w:r w:rsidRPr="005F39A6">
              <w:rPr>
                <w:rFonts w:cstheme="minorHAnsi"/>
              </w:rPr>
              <w:t>e</w:t>
            </w:r>
            <w:r w:rsidRPr="005F39A6">
              <w:rPr>
                <w:rFonts w:cstheme="minorHAnsi"/>
                <w:spacing w:val="-1"/>
              </w:rPr>
              <w:t xml:space="preserve"> </w:t>
            </w:r>
            <w:r w:rsidRPr="005F39A6">
              <w:rPr>
                <w:rFonts w:cstheme="minorHAnsi"/>
                <w:spacing w:val="3"/>
              </w:rPr>
              <w:t>i</w:t>
            </w:r>
            <w:r w:rsidRPr="005F39A6">
              <w:rPr>
                <w:rFonts w:cstheme="minorHAnsi"/>
              </w:rPr>
              <w:t>ndiv</w:t>
            </w:r>
            <w:r w:rsidRPr="005F39A6">
              <w:rPr>
                <w:rFonts w:cstheme="minorHAnsi"/>
                <w:spacing w:val="1"/>
              </w:rPr>
              <w:t>i</w:t>
            </w:r>
            <w:r w:rsidRPr="005F39A6">
              <w:rPr>
                <w:rFonts w:cstheme="minorHAnsi"/>
              </w:rPr>
              <w:t>du</w:t>
            </w:r>
            <w:r w:rsidRPr="005F39A6">
              <w:rPr>
                <w:rFonts w:cstheme="minorHAnsi"/>
                <w:spacing w:val="-1"/>
              </w:rPr>
              <w:t>a</w:t>
            </w:r>
            <w:r w:rsidRPr="005F39A6">
              <w:rPr>
                <w:rFonts w:cstheme="minorHAnsi"/>
              </w:rPr>
              <w:t>l</w:t>
            </w:r>
            <w:r w:rsidRPr="005F39A6">
              <w:rPr>
                <w:rFonts w:cstheme="minorHAnsi"/>
                <w:spacing w:val="1"/>
              </w:rPr>
              <w:t>iz</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w:t>
            </w:r>
          </w:p>
        </w:tc>
        <w:tc>
          <w:tcPr>
            <w:tcW w:w="388" w:type="dxa"/>
            <w:tcBorders>
              <w:top w:val="single" w:sz="8" w:space="0" w:color="4F81BC"/>
              <w:left w:val="single" w:sz="8" w:space="0" w:color="4F81BC"/>
              <w:bottom w:val="single" w:sz="8" w:space="0" w:color="4F81BC"/>
              <w:right w:val="single" w:sz="8" w:space="0" w:color="4F81BC"/>
            </w:tcBorders>
          </w:tcPr>
          <w:p w14:paraId="1FC497E9" w14:textId="77777777" w:rsidR="003A67B1" w:rsidRPr="005F39A6" w:rsidRDefault="003A67B1" w:rsidP="003A67B1">
            <w:pPr>
              <w:widowControl w:val="0"/>
              <w:autoSpaceDE w:val="0"/>
              <w:autoSpaceDN w:val="0"/>
              <w:adjustRightInd w:val="0"/>
              <w:spacing w:line="240" w:lineRule="auto"/>
              <w:rPr>
                <w:rFonts w:cstheme="minorHAnsi"/>
              </w:rPr>
            </w:pPr>
          </w:p>
        </w:tc>
        <w:tc>
          <w:tcPr>
            <w:tcW w:w="377" w:type="dxa"/>
            <w:tcBorders>
              <w:top w:val="single" w:sz="8" w:space="0" w:color="4F81BC"/>
              <w:left w:val="single" w:sz="8" w:space="0" w:color="4F81BC"/>
              <w:bottom w:val="single" w:sz="8" w:space="0" w:color="4F81BC"/>
              <w:right w:val="single" w:sz="8" w:space="0" w:color="4F81BC"/>
            </w:tcBorders>
          </w:tcPr>
          <w:p w14:paraId="540484F5" w14:textId="77777777" w:rsidR="003A67B1" w:rsidRPr="005F39A6" w:rsidRDefault="003A67B1" w:rsidP="003A67B1">
            <w:pPr>
              <w:widowControl w:val="0"/>
              <w:autoSpaceDE w:val="0"/>
              <w:autoSpaceDN w:val="0"/>
              <w:adjustRightInd w:val="0"/>
              <w:spacing w:line="240" w:lineRule="auto"/>
              <w:rPr>
                <w:rFonts w:cstheme="minorHAnsi"/>
              </w:rPr>
            </w:pPr>
          </w:p>
        </w:tc>
        <w:tc>
          <w:tcPr>
            <w:tcW w:w="391" w:type="dxa"/>
            <w:tcBorders>
              <w:top w:val="single" w:sz="8" w:space="0" w:color="4F81BC"/>
              <w:left w:val="single" w:sz="8" w:space="0" w:color="4F81BC"/>
              <w:bottom w:val="single" w:sz="8" w:space="0" w:color="4F81BC"/>
              <w:right w:val="single" w:sz="8" w:space="0" w:color="4F81BC"/>
            </w:tcBorders>
            <w:shd w:val="clear" w:color="auto" w:fill="FF6600"/>
          </w:tcPr>
          <w:p w14:paraId="4C6D9780" w14:textId="77777777" w:rsidR="003A67B1" w:rsidRPr="005F39A6" w:rsidRDefault="003A67B1" w:rsidP="003A67B1">
            <w:pPr>
              <w:widowControl w:val="0"/>
              <w:autoSpaceDE w:val="0"/>
              <w:autoSpaceDN w:val="0"/>
              <w:adjustRightInd w:val="0"/>
              <w:spacing w:line="240" w:lineRule="auto"/>
              <w:rPr>
                <w:rFonts w:cstheme="minorHAnsi"/>
              </w:rPr>
            </w:pPr>
          </w:p>
        </w:tc>
        <w:tc>
          <w:tcPr>
            <w:tcW w:w="372" w:type="dxa"/>
            <w:tcBorders>
              <w:top w:val="single" w:sz="8" w:space="0" w:color="4F81BC"/>
              <w:left w:val="single" w:sz="8" w:space="0" w:color="4F81BC"/>
              <w:bottom w:val="single" w:sz="8" w:space="0" w:color="4F81BC"/>
              <w:right w:val="single" w:sz="8" w:space="0" w:color="4F81BC"/>
            </w:tcBorders>
          </w:tcPr>
          <w:p w14:paraId="2359E3F1" w14:textId="77777777" w:rsidR="003A67B1" w:rsidRPr="005F39A6" w:rsidRDefault="003A67B1" w:rsidP="003A67B1">
            <w:pPr>
              <w:widowControl w:val="0"/>
              <w:autoSpaceDE w:val="0"/>
              <w:autoSpaceDN w:val="0"/>
              <w:adjustRightInd w:val="0"/>
              <w:spacing w:line="240" w:lineRule="auto"/>
              <w:rPr>
                <w:rFonts w:cstheme="minorHAnsi"/>
              </w:rPr>
            </w:pPr>
          </w:p>
        </w:tc>
      </w:tr>
    </w:tbl>
    <w:p w14:paraId="6FCB9F69" w14:textId="695739A3" w:rsidR="005E58D6" w:rsidRPr="005E58D6" w:rsidRDefault="00DE332E" w:rsidP="00C35859">
      <w:pPr>
        <w:tabs>
          <w:tab w:val="left" w:pos="851"/>
        </w:tabs>
        <w:spacing w:line="360" w:lineRule="auto"/>
        <w:ind w:left="851"/>
        <w:jc w:val="both"/>
        <w:rPr>
          <w:rFonts w:cstheme="minorHAnsi"/>
        </w:rPr>
      </w:pPr>
      <w:r w:rsidRPr="005F39A6">
        <w:rPr>
          <w:rFonts w:cstheme="minorHAnsi"/>
        </w:rPr>
        <w:lastRenderedPageBreak/>
        <w:t>Based on experts</w:t>
      </w:r>
      <w:r w:rsidR="00B10CD1" w:rsidRPr="005F39A6">
        <w:rPr>
          <w:rFonts w:cstheme="minorHAnsi"/>
        </w:rPr>
        <w:t xml:space="preserve">’ </w:t>
      </w:r>
      <w:r w:rsidRPr="005F39A6">
        <w:rPr>
          <w:rFonts w:cstheme="minorHAnsi"/>
        </w:rPr>
        <w:t xml:space="preserve">responses </w:t>
      </w:r>
      <w:r w:rsidR="00241CE8" w:rsidRPr="005F39A6">
        <w:rPr>
          <w:rFonts w:cstheme="minorHAnsi"/>
        </w:rPr>
        <w:t xml:space="preserve">and literature, the existing legal framework recognises and protects the rights held by 70% to 90% of the rural population. The communal land reform Act of 2002 provides for the allocation of rights to communal land. </w:t>
      </w:r>
      <w:r w:rsidR="00EC7A7D" w:rsidRPr="005F39A6">
        <w:rPr>
          <w:rFonts w:cstheme="minorHAnsi"/>
        </w:rPr>
        <w:t xml:space="preserve">There are </w:t>
      </w:r>
      <w:r w:rsidR="00C55921" w:rsidRPr="005F39A6">
        <w:rPr>
          <w:rFonts w:cstheme="minorHAnsi"/>
        </w:rPr>
        <w:t>three</w:t>
      </w:r>
      <w:r w:rsidR="008B26D4" w:rsidRPr="005F39A6">
        <w:rPr>
          <w:rFonts w:cstheme="minorHAnsi"/>
        </w:rPr>
        <w:t xml:space="preserve"> </w:t>
      </w:r>
      <w:r w:rsidR="00EC7A7D" w:rsidRPr="005F39A6">
        <w:rPr>
          <w:rFonts w:cstheme="minorHAnsi"/>
        </w:rPr>
        <w:t xml:space="preserve">types of tenure systems </w:t>
      </w:r>
      <w:r w:rsidR="00F4636F" w:rsidRPr="005F39A6">
        <w:rPr>
          <w:rFonts w:cstheme="minorHAnsi"/>
        </w:rPr>
        <w:t>which</w:t>
      </w:r>
      <w:r w:rsidR="00EC7A7D" w:rsidRPr="005F39A6">
        <w:rPr>
          <w:rFonts w:cstheme="minorHAnsi"/>
        </w:rPr>
        <w:t xml:space="preserve"> exist in communal areas</w:t>
      </w:r>
      <w:r w:rsidR="00B10CD1" w:rsidRPr="005F39A6">
        <w:rPr>
          <w:rFonts w:cstheme="minorHAnsi"/>
        </w:rPr>
        <w:t>,</w:t>
      </w:r>
      <w:r w:rsidR="00EC7A7D" w:rsidRPr="005F39A6">
        <w:rPr>
          <w:rFonts w:cstheme="minorHAnsi"/>
        </w:rPr>
        <w:t xml:space="preserve"> th</w:t>
      </w:r>
      <w:r w:rsidR="00F4636F" w:rsidRPr="005F39A6">
        <w:rPr>
          <w:rFonts w:cstheme="minorHAnsi"/>
        </w:rPr>
        <w:t>ese</w:t>
      </w:r>
      <w:r w:rsidR="00EC7A7D" w:rsidRPr="005F39A6">
        <w:rPr>
          <w:rFonts w:cstheme="minorHAnsi"/>
        </w:rPr>
        <w:t xml:space="preserve"> </w:t>
      </w:r>
      <w:r w:rsidR="00F4636F" w:rsidRPr="005F39A6">
        <w:rPr>
          <w:rFonts w:cstheme="minorHAnsi"/>
        </w:rPr>
        <w:t>are</w:t>
      </w:r>
      <w:r w:rsidR="00EC7A7D" w:rsidRPr="005F39A6">
        <w:rPr>
          <w:rFonts w:cstheme="minorHAnsi"/>
        </w:rPr>
        <w:t>, customary</w:t>
      </w:r>
      <w:r w:rsidR="00C55921" w:rsidRPr="005F39A6">
        <w:rPr>
          <w:rFonts w:cstheme="minorHAnsi"/>
        </w:rPr>
        <w:t xml:space="preserve">, </w:t>
      </w:r>
      <w:r w:rsidR="00EC7A7D" w:rsidRPr="005F39A6">
        <w:rPr>
          <w:rFonts w:cstheme="minorHAnsi"/>
        </w:rPr>
        <w:t>leasehold</w:t>
      </w:r>
      <w:r w:rsidR="00C55921" w:rsidRPr="005F39A6">
        <w:rPr>
          <w:rFonts w:cstheme="minorHAnsi"/>
        </w:rPr>
        <w:t xml:space="preserve"> and occupational</w:t>
      </w:r>
      <w:r w:rsidR="00EC7A7D" w:rsidRPr="005F39A6">
        <w:rPr>
          <w:rFonts w:cstheme="minorHAnsi"/>
        </w:rPr>
        <w:t xml:space="preserve">. </w:t>
      </w:r>
      <w:r w:rsidR="005E58D6">
        <w:rPr>
          <w:rFonts w:cstheme="minorHAnsi"/>
        </w:rPr>
        <w:tab/>
      </w:r>
      <w:r w:rsidR="00B10CD1" w:rsidRPr="005F39A6">
        <w:rPr>
          <w:rFonts w:cstheme="minorHAnsi"/>
        </w:rPr>
        <w:t>C</w:t>
      </w:r>
      <w:r w:rsidR="00651E8A" w:rsidRPr="005F39A6">
        <w:rPr>
          <w:rFonts w:cstheme="minorHAnsi"/>
        </w:rPr>
        <w:t>ommunal land registration is still ongoing and out of the estimated existing 24</w:t>
      </w:r>
      <w:r w:rsidR="00B961FB">
        <w:rPr>
          <w:rFonts w:cstheme="minorHAnsi"/>
        </w:rPr>
        <w:t>5</w:t>
      </w:r>
      <w:r w:rsidR="00651E8A" w:rsidRPr="005F39A6">
        <w:rPr>
          <w:rFonts w:cstheme="minorHAnsi"/>
        </w:rPr>
        <w:t>,000</w:t>
      </w:r>
      <w:r w:rsidR="00C35859">
        <w:rPr>
          <w:rFonts w:cstheme="minorHAnsi"/>
        </w:rPr>
        <w:t xml:space="preserve"> </w:t>
      </w:r>
      <w:r w:rsidR="00651E8A" w:rsidRPr="005F39A6">
        <w:rPr>
          <w:rFonts w:cstheme="minorHAnsi"/>
        </w:rPr>
        <w:t xml:space="preserve">communal land claims, 158,156 land parcels were mapped and approximately </w:t>
      </w:r>
      <w:r w:rsidR="00EC7A7D" w:rsidRPr="005F39A6">
        <w:rPr>
          <w:rFonts w:cstheme="minorHAnsi"/>
        </w:rPr>
        <w:t>119,227</w:t>
      </w:r>
      <w:r w:rsidR="00ED1161" w:rsidRPr="005F39A6">
        <w:rPr>
          <w:rFonts w:cstheme="minorHAnsi"/>
        </w:rPr>
        <w:t xml:space="preserve"> communal land rights have been</w:t>
      </w:r>
      <w:r w:rsidR="00651E8A" w:rsidRPr="005F39A6">
        <w:rPr>
          <w:rFonts w:cstheme="minorHAnsi"/>
        </w:rPr>
        <w:t xml:space="preserve"> registered</w:t>
      </w:r>
      <w:r w:rsidR="00ED1161" w:rsidRPr="005F39A6">
        <w:rPr>
          <w:rFonts w:cstheme="minorHAnsi"/>
        </w:rPr>
        <w:t xml:space="preserve"> as at 2018</w:t>
      </w:r>
      <w:r w:rsidR="00651E8A" w:rsidRPr="005F39A6">
        <w:rPr>
          <w:rFonts w:cstheme="minorHAnsi"/>
        </w:rPr>
        <w:t>.</w:t>
      </w:r>
      <w:r w:rsidR="00ED1161" w:rsidRPr="005F39A6">
        <w:rPr>
          <w:rFonts w:cstheme="minorHAnsi"/>
        </w:rPr>
        <w:t xml:space="preserve"> </w:t>
      </w:r>
      <w:r w:rsidR="005E58D6">
        <w:rPr>
          <w:rFonts w:cstheme="minorHAnsi"/>
        </w:rPr>
        <w:t xml:space="preserve"> </w:t>
      </w:r>
      <w:r w:rsidR="005E58D6" w:rsidRPr="005E58D6">
        <w:rPr>
          <w:rFonts w:cstheme="minorHAnsi"/>
        </w:rPr>
        <w:t xml:space="preserve">Out of the 119,227 communal land parcels that have been registered, 1,204 comprised of leasehold rights. Leaseholds in </w:t>
      </w:r>
      <w:r w:rsidR="005E58D6" w:rsidRPr="005E58D6">
        <w:rPr>
          <w:rFonts w:cstheme="minorHAnsi"/>
        </w:rPr>
        <w:tab/>
        <w:t xml:space="preserve">communal areas are regarded as secure, registrable, transferrable, inheritable and </w:t>
      </w:r>
      <w:r w:rsidR="005E58D6" w:rsidRPr="005E58D6">
        <w:rPr>
          <w:rFonts w:cstheme="minorHAnsi"/>
        </w:rPr>
        <w:tab/>
        <w:t>mortgageable. The leaseholds are primarily for business or commercial purposes. Commercial purposes exclude agricultural uses.</w:t>
      </w:r>
    </w:p>
    <w:p w14:paraId="6BB34F5B" w14:textId="69C38AF4" w:rsidR="00241CE8" w:rsidRPr="005F39A6" w:rsidRDefault="00C55921" w:rsidP="00F963BC">
      <w:pPr>
        <w:pStyle w:val="ListParagraph"/>
        <w:spacing w:line="360" w:lineRule="auto"/>
        <w:ind w:left="792"/>
        <w:jc w:val="both"/>
        <w:rPr>
          <w:rFonts w:cstheme="minorHAnsi"/>
        </w:rPr>
      </w:pPr>
      <w:r w:rsidRPr="005F39A6">
        <w:rPr>
          <w:rFonts w:cstheme="minorHAnsi"/>
        </w:rPr>
        <w:t xml:space="preserve">Occupational land rights are for non-profit making organisations such churches, schools and community </w:t>
      </w:r>
      <w:r w:rsidR="008B26D4" w:rsidRPr="005F39A6">
        <w:rPr>
          <w:rFonts w:cstheme="minorHAnsi"/>
        </w:rPr>
        <w:t xml:space="preserve">gardens. Groups </w:t>
      </w:r>
      <w:r w:rsidRPr="005F39A6">
        <w:rPr>
          <w:rFonts w:cstheme="minorHAnsi"/>
        </w:rPr>
        <w:t>can apply for rights under any of the three categories. Whereas the group should have an established legal entity</w:t>
      </w:r>
      <w:r w:rsidR="00DD0636" w:rsidRPr="005F39A6">
        <w:rPr>
          <w:rFonts w:cstheme="minorHAnsi"/>
        </w:rPr>
        <w:t xml:space="preserve"> </w:t>
      </w:r>
      <w:r w:rsidRPr="005F39A6">
        <w:rPr>
          <w:rFonts w:cstheme="minorHAnsi"/>
        </w:rPr>
        <w:t>such as a close corporation that would apply for the land right. The group rights</w:t>
      </w:r>
      <w:r w:rsidR="008B26D4" w:rsidRPr="005F39A6">
        <w:rPr>
          <w:rFonts w:cstheme="minorHAnsi"/>
        </w:rPr>
        <w:t xml:space="preserve"> have been implemented and most groups</w:t>
      </w:r>
      <w:r w:rsidRPr="005F39A6">
        <w:rPr>
          <w:rFonts w:cstheme="minorHAnsi"/>
        </w:rPr>
        <w:t xml:space="preserve"> apply for leasehold rights because they are business making entities. </w:t>
      </w:r>
      <w:r w:rsidR="00651E8A" w:rsidRPr="005F39A6">
        <w:rPr>
          <w:rFonts w:cstheme="minorHAnsi"/>
        </w:rPr>
        <w:t xml:space="preserve">The majority of land parcels that have not yet been mapped and registered are located in </w:t>
      </w:r>
      <w:r w:rsidR="00591E9E" w:rsidRPr="005F39A6">
        <w:t>Kavango East</w:t>
      </w:r>
      <w:r w:rsidR="00991B16" w:rsidRPr="005F39A6">
        <w:t>, Kava</w:t>
      </w:r>
      <w:r w:rsidR="00AA04DC" w:rsidRPr="005F39A6">
        <w:t>n</w:t>
      </w:r>
      <w:r w:rsidR="00991B16" w:rsidRPr="005F39A6">
        <w:t>go</w:t>
      </w:r>
      <w:r w:rsidR="00591E9E" w:rsidRPr="005F39A6">
        <w:t xml:space="preserve"> West and Otjozondjupa regions.</w:t>
      </w:r>
      <w:r w:rsidR="00591E9E" w:rsidRPr="005F39A6">
        <w:rPr>
          <w:rFonts w:cstheme="minorHAnsi"/>
        </w:rPr>
        <w:t xml:space="preserve"> </w:t>
      </w:r>
      <w:r w:rsidR="00651E8A" w:rsidRPr="005F39A6">
        <w:rPr>
          <w:rFonts w:cstheme="minorHAnsi"/>
        </w:rPr>
        <w:t xml:space="preserve">To expedite the process of mapping and registration, additional resources in </w:t>
      </w:r>
      <w:r w:rsidR="00991B16" w:rsidRPr="005F39A6">
        <w:rPr>
          <w:rFonts w:cstheme="minorHAnsi"/>
        </w:rPr>
        <w:t xml:space="preserve">the form </w:t>
      </w:r>
      <w:r w:rsidR="00A45A5B" w:rsidRPr="005F39A6">
        <w:rPr>
          <w:rFonts w:cstheme="minorHAnsi"/>
        </w:rPr>
        <w:t>of</w:t>
      </w:r>
      <w:r w:rsidR="00991B16" w:rsidRPr="005F39A6">
        <w:rPr>
          <w:rFonts w:cstheme="minorHAnsi"/>
        </w:rPr>
        <w:t xml:space="preserve"> </w:t>
      </w:r>
      <w:r w:rsidR="00651E8A" w:rsidRPr="005F39A6">
        <w:rPr>
          <w:rFonts w:cstheme="minorHAnsi"/>
        </w:rPr>
        <w:t>manpower and financ</w:t>
      </w:r>
      <w:r w:rsidR="00B10CD1" w:rsidRPr="005F39A6">
        <w:rPr>
          <w:rFonts w:cstheme="minorHAnsi"/>
        </w:rPr>
        <w:t>e</w:t>
      </w:r>
      <w:r w:rsidR="00651E8A" w:rsidRPr="005F39A6">
        <w:rPr>
          <w:rFonts w:cstheme="minorHAnsi"/>
        </w:rPr>
        <w:t xml:space="preserve"> are needed</w:t>
      </w:r>
      <w:r w:rsidR="005E58D6">
        <w:rPr>
          <w:rFonts w:cstheme="minorHAnsi"/>
        </w:rPr>
        <w:t xml:space="preserve"> as well as being cognisant </w:t>
      </w:r>
      <w:r w:rsidR="00C35859">
        <w:rPr>
          <w:rFonts w:cstheme="minorHAnsi"/>
        </w:rPr>
        <w:t>of different</w:t>
      </w:r>
      <w:r w:rsidR="005E58D6">
        <w:rPr>
          <w:rFonts w:cstheme="minorHAnsi"/>
        </w:rPr>
        <w:t xml:space="preserve"> farming and cultural practices</w:t>
      </w:r>
      <w:r w:rsidR="00651E8A" w:rsidRPr="005F39A6">
        <w:rPr>
          <w:rFonts w:cstheme="minorHAnsi"/>
        </w:rPr>
        <w:t xml:space="preserve">. </w:t>
      </w:r>
      <w:r w:rsidR="00D55C13" w:rsidRPr="005F39A6">
        <w:rPr>
          <w:rFonts w:cstheme="minorHAnsi"/>
        </w:rPr>
        <w:t xml:space="preserve">In addition, communal rights to land and natural resources are partially legally recognised and protected in practice. One of the major issues for this is </w:t>
      </w:r>
      <w:r w:rsidR="00B10CD1" w:rsidRPr="005F39A6">
        <w:rPr>
          <w:rFonts w:cstheme="minorHAnsi"/>
        </w:rPr>
        <w:t xml:space="preserve">the </w:t>
      </w:r>
      <w:r w:rsidR="00D55C13" w:rsidRPr="005F39A6">
        <w:rPr>
          <w:rFonts w:cstheme="minorHAnsi"/>
        </w:rPr>
        <w:t>continuing problem of illegal fencing in communal areas restricting the use of certain common pool resources by local residents.</w:t>
      </w:r>
      <w:r w:rsidR="00ED1161" w:rsidRPr="005F39A6">
        <w:rPr>
          <w:rFonts w:cstheme="minorHAnsi"/>
        </w:rPr>
        <w:t xml:space="preserve"> The registration of communal land rights is hoped to yield the following benefits;</w:t>
      </w:r>
    </w:p>
    <w:p w14:paraId="60335DEA" w14:textId="50302E2E" w:rsidR="00ED1161" w:rsidRPr="005F39A6" w:rsidRDefault="00ED1161" w:rsidP="003A67B1">
      <w:pPr>
        <w:pStyle w:val="ListParagraph"/>
        <w:numPr>
          <w:ilvl w:val="0"/>
          <w:numId w:val="16"/>
        </w:numPr>
        <w:spacing w:before="0" w:after="160" w:line="360" w:lineRule="auto"/>
        <w:jc w:val="both"/>
        <w:rPr>
          <w:rFonts w:cstheme="minorHAnsi"/>
        </w:rPr>
      </w:pPr>
      <w:r w:rsidRPr="005F39A6">
        <w:rPr>
          <w:rFonts w:cstheme="minorHAnsi"/>
        </w:rPr>
        <w:t xml:space="preserve">Give security </w:t>
      </w:r>
      <w:r w:rsidR="00991B16" w:rsidRPr="005F39A6">
        <w:rPr>
          <w:rFonts w:cstheme="minorHAnsi"/>
        </w:rPr>
        <w:t xml:space="preserve">of tenure </w:t>
      </w:r>
      <w:r w:rsidRPr="005F39A6">
        <w:rPr>
          <w:rFonts w:cstheme="minorHAnsi"/>
        </w:rPr>
        <w:t>to land holders</w:t>
      </w:r>
      <w:r w:rsidR="009677A7" w:rsidRPr="005F39A6">
        <w:rPr>
          <w:rFonts w:cstheme="minorHAnsi"/>
        </w:rPr>
        <w:t>.</w:t>
      </w:r>
    </w:p>
    <w:p w14:paraId="4EB06E94" w14:textId="7AA58842" w:rsidR="00ED1161" w:rsidRPr="005F39A6" w:rsidRDefault="00ED1161" w:rsidP="003A67B1">
      <w:pPr>
        <w:pStyle w:val="ListParagraph"/>
        <w:numPr>
          <w:ilvl w:val="0"/>
          <w:numId w:val="16"/>
        </w:numPr>
        <w:spacing w:before="0" w:after="160" w:line="360" w:lineRule="auto"/>
        <w:jc w:val="both"/>
        <w:rPr>
          <w:rFonts w:cstheme="minorHAnsi"/>
        </w:rPr>
      </w:pPr>
      <w:r w:rsidRPr="005F39A6">
        <w:rPr>
          <w:rFonts w:cstheme="minorHAnsi"/>
        </w:rPr>
        <w:t>Ensure that landholders have documentary proof of their rights to land that shows their boundaries and exact size of the</w:t>
      </w:r>
      <w:r w:rsidR="009677A7" w:rsidRPr="005F39A6">
        <w:rPr>
          <w:rFonts w:cstheme="minorHAnsi"/>
        </w:rPr>
        <w:t xml:space="preserve"> legally allocated land parcel.</w:t>
      </w:r>
    </w:p>
    <w:p w14:paraId="47577997" w14:textId="2288EB4B" w:rsidR="00ED1161" w:rsidRPr="005F39A6" w:rsidRDefault="00ED1161" w:rsidP="003A67B1">
      <w:pPr>
        <w:pStyle w:val="ListParagraph"/>
        <w:numPr>
          <w:ilvl w:val="0"/>
          <w:numId w:val="16"/>
        </w:numPr>
        <w:spacing w:before="0" w:after="160" w:line="360" w:lineRule="auto"/>
        <w:jc w:val="both"/>
        <w:rPr>
          <w:rFonts w:cstheme="minorHAnsi"/>
        </w:rPr>
      </w:pPr>
      <w:r w:rsidRPr="005F39A6">
        <w:rPr>
          <w:rFonts w:cstheme="minorHAnsi"/>
        </w:rPr>
        <w:t>Enhances the protection of women</w:t>
      </w:r>
      <w:r w:rsidR="00B10CD1" w:rsidRPr="005F39A6">
        <w:rPr>
          <w:rFonts w:cstheme="minorHAnsi"/>
        </w:rPr>
        <w:t xml:space="preserve">’s </w:t>
      </w:r>
      <w:r w:rsidRPr="005F39A6">
        <w:rPr>
          <w:rFonts w:cstheme="minorHAnsi"/>
        </w:rPr>
        <w:t xml:space="preserve">rights and vulnerable </w:t>
      </w:r>
      <w:r w:rsidR="009677A7" w:rsidRPr="005F39A6">
        <w:rPr>
          <w:rFonts w:cstheme="minorHAnsi"/>
        </w:rPr>
        <w:t>groups.</w:t>
      </w:r>
    </w:p>
    <w:p w14:paraId="5C08E4E8" w14:textId="6FB1B8F1" w:rsidR="00536364" w:rsidRPr="005F39A6" w:rsidRDefault="009677A7" w:rsidP="003A67B1">
      <w:pPr>
        <w:pStyle w:val="ListParagraph"/>
        <w:numPr>
          <w:ilvl w:val="0"/>
          <w:numId w:val="16"/>
        </w:numPr>
        <w:spacing w:before="0" w:after="160" w:line="360" w:lineRule="auto"/>
        <w:jc w:val="both"/>
        <w:rPr>
          <w:rFonts w:cstheme="minorHAnsi"/>
        </w:rPr>
      </w:pPr>
      <w:r w:rsidRPr="005F39A6">
        <w:rPr>
          <w:rFonts w:cstheme="minorHAnsi"/>
        </w:rPr>
        <w:t>Allows each parcel of land to be owned by one person at a time, which rules out any form of land grabbing.</w:t>
      </w:r>
    </w:p>
    <w:p w14:paraId="066B6F65" w14:textId="41BB097C" w:rsidR="009677A7" w:rsidRPr="005F39A6" w:rsidRDefault="009677A7" w:rsidP="003A67B1">
      <w:pPr>
        <w:pStyle w:val="ListParagraph"/>
        <w:numPr>
          <w:ilvl w:val="0"/>
          <w:numId w:val="16"/>
        </w:numPr>
        <w:spacing w:before="0" w:after="160" w:line="360" w:lineRule="auto"/>
        <w:jc w:val="both"/>
        <w:rPr>
          <w:rFonts w:cstheme="minorHAnsi"/>
        </w:rPr>
      </w:pPr>
      <w:r w:rsidRPr="005F39A6">
        <w:rPr>
          <w:rFonts w:cstheme="minorHAnsi"/>
        </w:rPr>
        <w:t>Helps communities to identify land that is not owned, use it as commonage, and help them protect common pool resources like forestry, grazing land and water resources.</w:t>
      </w:r>
    </w:p>
    <w:p w14:paraId="60C5ABE3" w14:textId="4962D749" w:rsidR="009677A7" w:rsidRPr="005F39A6" w:rsidRDefault="009677A7" w:rsidP="003A67B1">
      <w:pPr>
        <w:pStyle w:val="ListParagraph"/>
        <w:numPr>
          <w:ilvl w:val="0"/>
          <w:numId w:val="16"/>
        </w:numPr>
        <w:spacing w:before="0" w:after="160" w:line="360" w:lineRule="auto"/>
        <w:jc w:val="both"/>
        <w:rPr>
          <w:rFonts w:cstheme="minorHAnsi"/>
        </w:rPr>
      </w:pPr>
      <w:r w:rsidRPr="005F39A6">
        <w:rPr>
          <w:rFonts w:cstheme="minorHAnsi"/>
        </w:rPr>
        <w:t>Avails a right for compensation when the parcel or part of it is claimed by the government for building of new roads, town expansion or any other development.</w:t>
      </w:r>
    </w:p>
    <w:p w14:paraId="159C0FB6" w14:textId="60BA5D08" w:rsidR="007B78C2" w:rsidRPr="005F39A6" w:rsidRDefault="007B78C2" w:rsidP="00F963BC">
      <w:pPr>
        <w:pStyle w:val="ListParagraph"/>
        <w:spacing w:line="360" w:lineRule="auto"/>
        <w:ind w:left="792"/>
        <w:jc w:val="both"/>
        <w:rPr>
          <w:rFonts w:cstheme="minorHAnsi"/>
        </w:rPr>
      </w:pPr>
    </w:p>
    <w:p w14:paraId="0D7AD6D2" w14:textId="41E2C035" w:rsidR="00015EA3" w:rsidRPr="00DB3ECE" w:rsidRDefault="00015EA3" w:rsidP="00B77BFA">
      <w:pPr>
        <w:pStyle w:val="Heading3"/>
        <w:rPr>
          <w:lang w:val="en-GB"/>
        </w:rPr>
      </w:pPr>
      <w:bookmarkStart w:id="31" w:name="_Toc15887810"/>
      <w:r w:rsidRPr="00DB3ECE">
        <w:rPr>
          <w:lang w:val="en-GB"/>
        </w:rPr>
        <w:lastRenderedPageBreak/>
        <w:t xml:space="preserve">Public </w:t>
      </w:r>
      <w:r w:rsidR="00566C2A" w:rsidRPr="00DB3ECE">
        <w:rPr>
          <w:lang w:val="en-GB"/>
        </w:rPr>
        <w:t>Provision of Land Information</w:t>
      </w:r>
      <w:bookmarkEnd w:id="31"/>
    </w:p>
    <w:p w14:paraId="3C8FDCE1" w14:textId="77777777" w:rsidR="00015EA3" w:rsidRPr="00F074C1" w:rsidRDefault="00015EA3" w:rsidP="00015EA3">
      <w:pPr>
        <w:pStyle w:val="ListParagraph"/>
        <w:spacing w:line="360" w:lineRule="auto"/>
        <w:ind w:left="792"/>
        <w:jc w:val="both"/>
        <w:rPr>
          <w:rFonts w:cstheme="minorHAnsi"/>
          <w:b/>
        </w:rPr>
      </w:pPr>
    </w:p>
    <w:p w14:paraId="4FF65746" w14:textId="32DFEC9B" w:rsidR="00BC025D" w:rsidRPr="00F074C1" w:rsidRDefault="00BC025D" w:rsidP="00BC025D">
      <w:pPr>
        <w:pStyle w:val="Caption"/>
        <w:keepNext/>
      </w:pPr>
      <w:r w:rsidRPr="005F39A6">
        <w:tab/>
      </w:r>
      <w:bookmarkStart w:id="32" w:name="_Toc15887841"/>
      <w:r w:rsidRPr="005F39A6">
        <w:rPr>
          <w:b/>
        </w:rPr>
        <w:t xml:space="preserve">Table </w:t>
      </w:r>
      <w:r w:rsidR="00D45625" w:rsidRPr="005F39A6">
        <w:rPr>
          <w:b/>
        </w:rPr>
        <w:fldChar w:fldCharType="begin"/>
      </w:r>
      <w:r w:rsidR="00D45625" w:rsidRPr="005F39A6">
        <w:rPr>
          <w:b/>
        </w:rPr>
        <w:instrText xml:space="preserve"> SEQ Table \* ARABIC </w:instrText>
      </w:r>
      <w:r w:rsidR="00D45625" w:rsidRPr="005F39A6">
        <w:rPr>
          <w:b/>
        </w:rPr>
        <w:fldChar w:fldCharType="separate"/>
      </w:r>
      <w:r w:rsidR="00DE3F26" w:rsidRPr="005F39A6">
        <w:rPr>
          <w:b/>
          <w:noProof/>
        </w:rPr>
        <w:t>4</w:t>
      </w:r>
      <w:r w:rsidR="00D45625" w:rsidRPr="005F39A6">
        <w:rPr>
          <w:b/>
          <w:noProof/>
        </w:rPr>
        <w:fldChar w:fldCharType="end"/>
      </w:r>
      <w:r w:rsidR="00764E83" w:rsidRPr="00F074C1">
        <w:rPr>
          <w:b/>
          <w:noProof/>
        </w:rPr>
        <w:t>:</w:t>
      </w:r>
      <w:r w:rsidRPr="005F39A6">
        <w:t xml:space="preserve"> Completeness of registry information</w:t>
      </w:r>
      <w:bookmarkEnd w:id="32"/>
    </w:p>
    <w:tbl>
      <w:tblPr>
        <w:tblW w:w="0" w:type="auto"/>
        <w:tblInd w:w="851" w:type="dxa"/>
        <w:tblLayout w:type="fixed"/>
        <w:tblCellMar>
          <w:left w:w="0" w:type="dxa"/>
          <w:right w:w="0" w:type="dxa"/>
        </w:tblCellMar>
        <w:tblLook w:val="0000" w:firstRow="0" w:lastRow="0" w:firstColumn="0" w:lastColumn="0" w:noHBand="0" w:noVBand="0"/>
      </w:tblPr>
      <w:tblGrid>
        <w:gridCol w:w="843"/>
        <w:gridCol w:w="604"/>
        <w:gridCol w:w="4532"/>
        <w:gridCol w:w="450"/>
        <w:gridCol w:w="540"/>
        <w:gridCol w:w="540"/>
        <w:gridCol w:w="630"/>
      </w:tblGrid>
      <w:tr w:rsidR="00015EA3" w:rsidRPr="005F39A6" w14:paraId="4855A692" w14:textId="77777777" w:rsidTr="003A67B1">
        <w:trPr>
          <w:trHeight w:hRule="exact" w:val="493"/>
        </w:trPr>
        <w:tc>
          <w:tcPr>
            <w:tcW w:w="8139" w:type="dxa"/>
            <w:gridSpan w:val="7"/>
            <w:tcBorders>
              <w:top w:val="single" w:sz="8" w:space="0" w:color="4F81BC"/>
              <w:left w:val="single" w:sz="8" w:space="0" w:color="4F81BC"/>
              <w:bottom w:val="single" w:sz="8" w:space="0" w:color="4F81BC"/>
              <w:right w:val="single" w:sz="8" w:space="0" w:color="4F81BC"/>
            </w:tcBorders>
            <w:shd w:val="clear" w:color="auto" w:fill="5B9BD5" w:themeFill="accent5"/>
          </w:tcPr>
          <w:p w14:paraId="76196C1E" w14:textId="77777777" w:rsidR="00015EA3" w:rsidRPr="005F39A6" w:rsidRDefault="00015EA3" w:rsidP="00D47D09">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C</w:t>
            </w:r>
            <w:r w:rsidRPr="005F39A6">
              <w:rPr>
                <w:rFonts w:cstheme="minorHAnsi"/>
                <w:b/>
                <w:bCs/>
                <w:color w:val="FFFFFF" w:themeColor="background1"/>
                <w:spacing w:val="2"/>
              </w:rPr>
              <w:t>o</w:t>
            </w:r>
            <w:r w:rsidRPr="005F39A6">
              <w:rPr>
                <w:rFonts w:cstheme="minorHAnsi"/>
                <w:b/>
                <w:bCs/>
                <w:color w:val="FFFFFF" w:themeColor="background1"/>
                <w:spacing w:val="-3"/>
              </w:rPr>
              <w:t>m</w:t>
            </w:r>
            <w:r w:rsidRPr="005F39A6">
              <w:rPr>
                <w:rFonts w:cstheme="minorHAnsi"/>
                <w:b/>
                <w:bCs/>
                <w:color w:val="FFFFFF" w:themeColor="background1"/>
                <w:spacing w:val="1"/>
              </w:rPr>
              <w:t>p</w:t>
            </w:r>
            <w:r w:rsidRPr="005F39A6">
              <w:rPr>
                <w:rFonts w:cstheme="minorHAnsi"/>
                <w:b/>
                <w:bCs/>
                <w:color w:val="FFFFFF" w:themeColor="background1"/>
              </w:rPr>
              <w:t>le</w:t>
            </w:r>
            <w:r w:rsidRPr="005F39A6">
              <w:rPr>
                <w:rFonts w:cstheme="minorHAnsi"/>
                <w:b/>
                <w:bCs/>
                <w:color w:val="FFFFFF" w:themeColor="background1"/>
                <w:spacing w:val="-1"/>
              </w:rPr>
              <w:t>te</w:t>
            </w:r>
            <w:r w:rsidRPr="005F39A6">
              <w:rPr>
                <w:rFonts w:cstheme="minorHAnsi"/>
                <w:b/>
                <w:bCs/>
                <w:color w:val="FFFFFF" w:themeColor="background1"/>
                <w:spacing w:val="1"/>
              </w:rPr>
              <w:t>n</w:t>
            </w:r>
            <w:r w:rsidRPr="005F39A6">
              <w:rPr>
                <w:rFonts w:cstheme="minorHAnsi"/>
                <w:b/>
                <w:bCs/>
                <w:color w:val="FFFFFF" w:themeColor="background1"/>
                <w:spacing w:val="-1"/>
              </w:rPr>
              <w:t>e</w:t>
            </w:r>
            <w:r w:rsidRPr="005F39A6">
              <w:rPr>
                <w:rFonts w:cstheme="minorHAnsi"/>
                <w:b/>
                <w:bCs/>
                <w:color w:val="FFFFFF" w:themeColor="background1"/>
              </w:rPr>
              <w:t>ss of</w:t>
            </w:r>
            <w:r w:rsidRPr="005F39A6">
              <w:rPr>
                <w:rFonts w:cstheme="minorHAnsi"/>
                <w:b/>
                <w:bCs/>
                <w:color w:val="FFFFFF" w:themeColor="background1"/>
                <w:spacing w:val="2"/>
              </w:rPr>
              <w:t xml:space="preserve"> </w:t>
            </w:r>
            <w:r w:rsidRPr="005F39A6">
              <w:rPr>
                <w:rFonts w:cstheme="minorHAnsi"/>
                <w:b/>
                <w:bCs/>
                <w:color w:val="FFFFFF" w:themeColor="background1"/>
              </w:rPr>
              <w:t>R</w:t>
            </w:r>
            <w:r w:rsidRPr="005F39A6">
              <w:rPr>
                <w:rFonts w:cstheme="minorHAnsi"/>
                <w:b/>
                <w:bCs/>
                <w:color w:val="FFFFFF" w:themeColor="background1"/>
                <w:spacing w:val="-1"/>
              </w:rPr>
              <w:t>e</w:t>
            </w:r>
            <w:r w:rsidRPr="005F39A6">
              <w:rPr>
                <w:rFonts w:cstheme="minorHAnsi"/>
                <w:b/>
                <w:bCs/>
                <w:color w:val="FFFFFF" w:themeColor="background1"/>
              </w:rPr>
              <w:t>gis</w:t>
            </w:r>
            <w:r w:rsidRPr="005F39A6">
              <w:rPr>
                <w:rFonts w:cstheme="minorHAnsi"/>
                <w:b/>
                <w:bCs/>
                <w:color w:val="FFFFFF" w:themeColor="background1"/>
                <w:spacing w:val="2"/>
              </w:rPr>
              <w:t>t</w:t>
            </w:r>
            <w:r w:rsidRPr="005F39A6">
              <w:rPr>
                <w:rFonts w:cstheme="minorHAnsi"/>
                <w:b/>
                <w:bCs/>
                <w:color w:val="FFFFFF" w:themeColor="background1"/>
                <w:spacing w:val="-1"/>
              </w:rPr>
              <w:t>r</w:t>
            </w:r>
            <w:r w:rsidRPr="005F39A6">
              <w:rPr>
                <w:rFonts w:cstheme="minorHAnsi"/>
                <w:b/>
                <w:bCs/>
                <w:color w:val="FFFFFF" w:themeColor="background1"/>
              </w:rPr>
              <w:t>y I</w:t>
            </w:r>
            <w:r w:rsidRPr="005F39A6">
              <w:rPr>
                <w:rFonts w:cstheme="minorHAnsi"/>
                <w:b/>
                <w:bCs/>
                <w:color w:val="FFFFFF" w:themeColor="background1"/>
                <w:spacing w:val="1"/>
              </w:rPr>
              <w:t>nf</w:t>
            </w:r>
            <w:r w:rsidRPr="005F39A6">
              <w:rPr>
                <w:rFonts w:cstheme="minorHAnsi"/>
                <w:b/>
                <w:bCs/>
                <w:color w:val="FFFFFF" w:themeColor="background1"/>
              </w:rPr>
              <w:t>o</w:t>
            </w:r>
            <w:r w:rsidRPr="005F39A6">
              <w:rPr>
                <w:rFonts w:cstheme="minorHAnsi"/>
                <w:b/>
                <w:bCs/>
                <w:color w:val="FFFFFF" w:themeColor="background1"/>
                <w:spacing w:val="-1"/>
              </w:rPr>
              <w:t>r</w:t>
            </w:r>
            <w:r w:rsidRPr="005F39A6">
              <w:rPr>
                <w:rFonts w:cstheme="minorHAnsi"/>
                <w:b/>
                <w:bCs/>
                <w:color w:val="FFFFFF" w:themeColor="background1"/>
                <w:spacing w:val="-3"/>
              </w:rPr>
              <w:t>m</w:t>
            </w:r>
            <w:r w:rsidRPr="005F39A6">
              <w:rPr>
                <w:rFonts w:cstheme="minorHAnsi"/>
                <w:b/>
                <w:bCs/>
                <w:color w:val="FFFFFF" w:themeColor="background1"/>
              </w:rPr>
              <w:t>a</w:t>
            </w:r>
            <w:r w:rsidRPr="005F39A6">
              <w:rPr>
                <w:rFonts w:cstheme="minorHAnsi"/>
                <w:b/>
                <w:bCs/>
                <w:color w:val="FFFFFF" w:themeColor="background1"/>
                <w:spacing w:val="-1"/>
              </w:rPr>
              <w:t>t</w:t>
            </w:r>
            <w:r w:rsidRPr="005F39A6">
              <w:rPr>
                <w:rFonts w:cstheme="minorHAnsi"/>
                <w:b/>
                <w:bCs/>
                <w:color w:val="FFFFFF" w:themeColor="background1"/>
              </w:rPr>
              <w:t>ion</w:t>
            </w:r>
          </w:p>
        </w:tc>
      </w:tr>
      <w:tr w:rsidR="00015EA3" w:rsidRPr="005F39A6" w14:paraId="0EACC33F" w14:textId="77777777" w:rsidTr="003A67B1">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18E409A1"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604" w:type="dxa"/>
            <w:tcBorders>
              <w:top w:val="single" w:sz="8" w:space="0" w:color="4F81BC"/>
              <w:left w:val="single" w:sz="8" w:space="0" w:color="4F81BC"/>
              <w:bottom w:val="single" w:sz="8" w:space="0" w:color="4F81BC"/>
              <w:right w:val="single" w:sz="8" w:space="0" w:color="4F81BC"/>
            </w:tcBorders>
          </w:tcPr>
          <w:p w14:paraId="7F52301D"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w:t>
            </w:r>
          </w:p>
        </w:tc>
        <w:tc>
          <w:tcPr>
            <w:tcW w:w="4532" w:type="dxa"/>
            <w:tcBorders>
              <w:top w:val="single" w:sz="8" w:space="0" w:color="4F81BC"/>
              <w:left w:val="single" w:sz="8" w:space="0" w:color="4F81BC"/>
              <w:bottom w:val="single" w:sz="8" w:space="0" w:color="4F81BC"/>
              <w:right w:val="single" w:sz="8" w:space="0" w:color="4F81BC"/>
            </w:tcBorders>
          </w:tcPr>
          <w:p w14:paraId="0F0CC572" w14:textId="77777777" w:rsidR="00015EA3" w:rsidRPr="005F39A6" w:rsidRDefault="00015EA3" w:rsidP="00D47D09">
            <w:pPr>
              <w:widowControl w:val="0"/>
              <w:autoSpaceDE w:val="0"/>
              <w:autoSpaceDN w:val="0"/>
              <w:adjustRightInd w:val="0"/>
              <w:spacing w:line="274"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450" w:type="dxa"/>
            <w:tcBorders>
              <w:top w:val="single" w:sz="8" w:space="0" w:color="4F81BC"/>
              <w:left w:val="single" w:sz="8" w:space="0" w:color="4F81BC"/>
              <w:bottom w:val="single" w:sz="8" w:space="0" w:color="4F81BC"/>
              <w:right w:val="single" w:sz="8" w:space="0" w:color="4F81BC"/>
            </w:tcBorders>
          </w:tcPr>
          <w:p w14:paraId="77FF5218"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A</w:t>
            </w:r>
          </w:p>
        </w:tc>
        <w:tc>
          <w:tcPr>
            <w:tcW w:w="540" w:type="dxa"/>
            <w:tcBorders>
              <w:top w:val="single" w:sz="8" w:space="0" w:color="4F81BC"/>
              <w:left w:val="single" w:sz="8" w:space="0" w:color="4F81BC"/>
              <w:bottom w:val="single" w:sz="8" w:space="0" w:color="4F81BC"/>
              <w:right w:val="single" w:sz="8" w:space="0" w:color="4F81BC"/>
            </w:tcBorders>
          </w:tcPr>
          <w:p w14:paraId="18FD5EF4"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B</w:t>
            </w:r>
          </w:p>
        </w:tc>
        <w:tc>
          <w:tcPr>
            <w:tcW w:w="540" w:type="dxa"/>
            <w:tcBorders>
              <w:top w:val="single" w:sz="8" w:space="0" w:color="4F81BC"/>
              <w:left w:val="single" w:sz="8" w:space="0" w:color="4F81BC"/>
              <w:bottom w:val="single" w:sz="8" w:space="0" w:color="4F81BC"/>
              <w:right w:val="single" w:sz="8" w:space="0" w:color="4F81BC"/>
            </w:tcBorders>
          </w:tcPr>
          <w:p w14:paraId="4B307069" w14:textId="77777777" w:rsidR="00015EA3" w:rsidRPr="005F39A6" w:rsidRDefault="00015EA3" w:rsidP="00D47D09">
            <w:pPr>
              <w:widowControl w:val="0"/>
              <w:autoSpaceDE w:val="0"/>
              <w:autoSpaceDN w:val="0"/>
              <w:adjustRightInd w:val="0"/>
              <w:spacing w:line="274" w:lineRule="exact"/>
              <w:ind w:left="95" w:right="-20"/>
              <w:rPr>
                <w:rFonts w:cstheme="minorHAnsi"/>
              </w:rPr>
            </w:pPr>
            <w:r w:rsidRPr="005F39A6">
              <w:rPr>
                <w:rFonts w:cstheme="minorHAnsi"/>
                <w:b/>
                <w:bCs/>
              </w:rPr>
              <w:t>C</w:t>
            </w:r>
          </w:p>
        </w:tc>
        <w:tc>
          <w:tcPr>
            <w:tcW w:w="630" w:type="dxa"/>
            <w:tcBorders>
              <w:top w:val="single" w:sz="8" w:space="0" w:color="4F81BC"/>
              <w:left w:val="single" w:sz="8" w:space="0" w:color="4F81BC"/>
              <w:bottom w:val="single" w:sz="8" w:space="0" w:color="4F81BC"/>
              <w:right w:val="single" w:sz="8" w:space="0" w:color="4F81BC"/>
            </w:tcBorders>
          </w:tcPr>
          <w:p w14:paraId="1C5547B6"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D</w:t>
            </w:r>
          </w:p>
        </w:tc>
      </w:tr>
      <w:tr w:rsidR="00015EA3" w:rsidRPr="005F39A6" w14:paraId="78E55F86" w14:textId="77777777" w:rsidTr="003A67B1">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14CB0F39" w14:textId="77777777" w:rsidR="00015EA3" w:rsidRPr="005F39A6" w:rsidRDefault="00015EA3" w:rsidP="00D47D09">
            <w:pPr>
              <w:widowControl w:val="0"/>
              <w:autoSpaceDE w:val="0"/>
              <w:autoSpaceDN w:val="0"/>
              <w:adjustRightInd w:val="0"/>
              <w:spacing w:line="268" w:lineRule="exact"/>
              <w:ind w:left="97" w:right="-20"/>
              <w:rPr>
                <w:rFonts w:cstheme="minorHAnsi"/>
              </w:rPr>
            </w:pPr>
            <w:r w:rsidRPr="005F39A6">
              <w:rPr>
                <w:rFonts w:cstheme="minorHAnsi"/>
              </w:rPr>
              <w:t>16</w:t>
            </w:r>
          </w:p>
        </w:tc>
        <w:tc>
          <w:tcPr>
            <w:tcW w:w="604" w:type="dxa"/>
            <w:tcBorders>
              <w:top w:val="single" w:sz="8" w:space="0" w:color="4F81BC"/>
              <w:left w:val="single" w:sz="8" w:space="0" w:color="4F81BC"/>
              <w:bottom w:val="single" w:sz="8" w:space="0" w:color="4F81BC"/>
              <w:right w:val="single" w:sz="8" w:space="0" w:color="4F81BC"/>
            </w:tcBorders>
          </w:tcPr>
          <w:p w14:paraId="4D13AE2F" w14:textId="77777777" w:rsidR="00015EA3" w:rsidRPr="005F39A6" w:rsidRDefault="00015EA3" w:rsidP="00D47D09">
            <w:pPr>
              <w:widowControl w:val="0"/>
              <w:autoSpaceDE w:val="0"/>
              <w:autoSpaceDN w:val="0"/>
              <w:adjustRightInd w:val="0"/>
              <w:spacing w:line="268" w:lineRule="exact"/>
              <w:ind w:left="97" w:right="-20"/>
              <w:rPr>
                <w:rFonts w:cstheme="minorHAnsi"/>
              </w:rPr>
            </w:pPr>
            <w:proofErr w:type="spellStart"/>
            <w:r w:rsidRPr="005F39A6">
              <w:rPr>
                <w:rFonts w:cstheme="minorHAnsi"/>
              </w:rPr>
              <w:t>i</w:t>
            </w:r>
            <w:proofErr w:type="spellEnd"/>
          </w:p>
        </w:tc>
        <w:tc>
          <w:tcPr>
            <w:tcW w:w="4532" w:type="dxa"/>
            <w:tcBorders>
              <w:top w:val="single" w:sz="8" w:space="0" w:color="4F81BC"/>
              <w:left w:val="single" w:sz="8" w:space="0" w:color="4F81BC"/>
              <w:bottom w:val="single" w:sz="8" w:space="0" w:color="4F81BC"/>
              <w:right w:val="single" w:sz="8" w:space="0" w:color="4F81BC"/>
            </w:tcBorders>
          </w:tcPr>
          <w:p w14:paraId="070E2EEC" w14:textId="77777777" w:rsidR="00015EA3" w:rsidRPr="005F39A6" w:rsidRDefault="00015EA3" w:rsidP="00D47D09">
            <w:pPr>
              <w:widowControl w:val="0"/>
              <w:autoSpaceDE w:val="0"/>
              <w:autoSpaceDN w:val="0"/>
              <w:adjustRightInd w:val="0"/>
              <w:spacing w:line="268" w:lineRule="exact"/>
              <w:ind w:left="95" w:right="-20"/>
              <w:rPr>
                <w:rFonts w:cstheme="minorHAnsi"/>
              </w:rPr>
            </w:pPr>
            <w:r w:rsidRPr="005F39A6">
              <w:rPr>
                <w:rFonts w:cstheme="minorHAnsi"/>
              </w:rPr>
              <w:t>Map</w:t>
            </w:r>
            <w:r w:rsidRPr="005F39A6">
              <w:rPr>
                <w:rFonts w:cstheme="minorHAnsi"/>
                <w:spacing w:val="-1"/>
              </w:rPr>
              <w:t>p</w:t>
            </w:r>
            <w:r w:rsidRPr="005F39A6">
              <w:rPr>
                <w:rFonts w:cstheme="minorHAnsi"/>
              </w:rPr>
              <w:t>ing</w:t>
            </w:r>
            <w:r w:rsidRPr="005F39A6">
              <w:rPr>
                <w:rFonts w:cstheme="minorHAnsi"/>
                <w:spacing w:val="-2"/>
              </w:rPr>
              <w:t xml:space="preserve"> </w:t>
            </w:r>
            <w:r w:rsidRPr="005F39A6">
              <w:rPr>
                <w:rFonts w:cstheme="minorHAnsi"/>
              </w:rPr>
              <w:t>of</w:t>
            </w:r>
            <w:r w:rsidRPr="005F39A6">
              <w:rPr>
                <w:rFonts w:cstheme="minorHAnsi"/>
                <w:spacing w:val="1"/>
              </w:rPr>
              <w:t xml:space="preserve"> </w:t>
            </w:r>
            <w:r w:rsidRPr="005F39A6">
              <w:rPr>
                <w:rFonts w:cstheme="minorHAnsi"/>
              </w:rPr>
              <w:t>re</w:t>
            </w:r>
            <w:r w:rsidRPr="005F39A6">
              <w:rPr>
                <w:rFonts w:cstheme="minorHAnsi"/>
                <w:spacing w:val="-2"/>
              </w:rPr>
              <w:t>g</w:t>
            </w:r>
            <w:r w:rsidRPr="005F39A6">
              <w:rPr>
                <w:rFonts w:cstheme="minorHAnsi"/>
              </w:rPr>
              <w:t>is</w:t>
            </w:r>
            <w:r w:rsidRPr="005F39A6">
              <w:rPr>
                <w:rFonts w:cstheme="minorHAnsi"/>
                <w:spacing w:val="1"/>
              </w:rPr>
              <w:t>t</w:t>
            </w:r>
            <w:r w:rsidRPr="005F39A6">
              <w:rPr>
                <w:rFonts w:cstheme="minorHAnsi"/>
                <w:spacing w:val="4"/>
              </w:rPr>
              <w:t>r</w:t>
            </w:r>
            <w:r w:rsidRPr="005F39A6">
              <w:rPr>
                <w:rFonts w:cstheme="minorHAnsi"/>
              </w:rPr>
              <w:t>y</w:t>
            </w:r>
            <w:r w:rsidRPr="005F39A6">
              <w:rPr>
                <w:rFonts w:cstheme="minorHAnsi"/>
                <w:spacing w:val="-5"/>
              </w:rPr>
              <w:t xml:space="preserve"> </w:t>
            </w:r>
            <w:r w:rsidRPr="005F39A6">
              <w:rPr>
                <w:rFonts w:cstheme="minorHAnsi"/>
                <w:spacing w:val="1"/>
              </w:rPr>
              <w:t>r</w:t>
            </w:r>
            <w:r w:rsidRPr="005F39A6">
              <w:rPr>
                <w:rFonts w:cstheme="minorHAnsi"/>
                <w:spacing w:val="-1"/>
              </w:rPr>
              <w:t>ec</w:t>
            </w:r>
            <w:r w:rsidRPr="005F39A6">
              <w:rPr>
                <w:rFonts w:cstheme="minorHAnsi"/>
                <w:spacing w:val="2"/>
              </w:rPr>
              <w:t>o</w:t>
            </w:r>
            <w:r w:rsidRPr="005F39A6">
              <w:rPr>
                <w:rFonts w:cstheme="minorHAnsi"/>
              </w:rPr>
              <w:t>rds</w:t>
            </w:r>
          </w:p>
        </w:tc>
        <w:tc>
          <w:tcPr>
            <w:tcW w:w="450" w:type="dxa"/>
            <w:tcBorders>
              <w:top w:val="single" w:sz="8" w:space="0" w:color="4F81BC"/>
              <w:left w:val="single" w:sz="8" w:space="0" w:color="4F81BC"/>
              <w:bottom w:val="single" w:sz="8" w:space="0" w:color="4F81BC"/>
              <w:right w:val="single" w:sz="8" w:space="0" w:color="4F81BC"/>
            </w:tcBorders>
          </w:tcPr>
          <w:p w14:paraId="462AD226"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FF00"/>
          </w:tcPr>
          <w:p w14:paraId="73CCE168"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15F03850"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auto"/>
          </w:tcPr>
          <w:p w14:paraId="3BAD0D56"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00234EA5" w14:textId="77777777" w:rsidTr="003A67B1">
        <w:trPr>
          <w:trHeight w:hRule="exact" w:val="457"/>
        </w:trPr>
        <w:tc>
          <w:tcPr>
            <w:tcW w:w="843" w:type="dxa"/>
            <w:tcBorders>
              <w:top w:val="single" w:sz="8" w:space="0" w:color="4F81BC"/>
              <w:left w:val="single" w:sz="8" w:space="0" w:color="4F81BC"/>
              <w:bottom w:val="single" w:sz="8" w:space="0" w:color="4F81BC"/>
              <w:right w:val="single" w:sz="8" w:space="0" w:color="4F81BC"/>
            </w:tcBorders>
          </w:tcPr>
          <w:p w14:paraId="128E9C3B"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16</w:t>
            </w:r>
          </w:p>
        </w:tc>
        <w:tc>
          <w:tcPr>
            <w:tcW w:w="604" w:type="dxa"/>
            <w:tcBorders>
              <w:top w:val="single" w:sz="8" w:space="0" w:color="4F81BC"/>
              <w:left w:val="single" w:sz="8" w:space="0" w:color="4F81BC"/>
              <w:bottom w:val="single" w:sz="8" w:space="0" w:color="4F81BC"/>
              <w:right w:val="single" w:sz="8" w:space="0" w:color="4F81BC"/>
            </w:tcBorders>
          </w:tcPr>
          <w:p w14:paraId="040C435A"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ii</w:t>
            </w:r>
          </w:p>
        </w:tc>
        <w:tc>
          <w:tcPr>
            <w:tcW w:w="4532" w:type="dxa"/>
            <w:tcBorders>
              <w:top w:val="single" w:sz="8" w:space="0" w:color="4F81BC"/>
              <w:left w:val="single" w:sz="8" w:space="0" w:color="4F81BC"/>
              <w:bottom w:val="single" w:sz="8" w:space="0" w:color="4F81BC"/>
              <w:right w:val="single" w:sz="8" w:space="0" w:color="4F81BC"/>
            </w:tcBorders>
          </w:tcPr>
          <w:p w14:paraId="658084D9" w14:textId="77777777"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rPr>
              <w:t>R</w:t>
            </w:r>
            <w:r w:rsidRPr="005F39A6">
              <w:rPr>
                <w:rFonts w:cstheme="minorHAnsi"/>
                <w:spacing w:val="-1"/>
              </w:rPr>
              <w:t>e</w:t>
            </w:r>
            <w:r w:rsidRPr="005F39A6">
              <w:rPr>
                <w:rFonts w:cstheme="minorHAnsi"/>
              </w:rPr>
              <w:t>lev</w:t>
            </w:r>
            <w:r w:rsidRPr="005F39A6">
              <w:rPr>
                <w:rFonts w:cstheme="minorHAnsi"/>
                <w:spacing w:val="-1"/>
              </w:rPr>
              <w:t>a</w:t>
            </w:r>
            <w:r w:rsidRPr="005F39A6">
              <w:rPr>
                <w:rFonts w:cstheme="minorHAnsi"/>
              </w:rPr>
              <w:t>nt private</w:t>
            </w:r>
            <w:r w:rsidRPr="005F39A6">
              <w:rPr>
                <w:rFonts w:cstheme="minorHAnsi"/>
                <w:spacing w:val="-1"/>
              </w:rPr>
              <w:t xml:space="preserve"> </w:t>
            </w:r>
            <w:r w:rsidRPr="005F39A6">
              <w:rPr>
                <w:rFonts w:cstheme="minorHAnsi"/>
                <w:spacing w:val="1"/>
              </w:rPr>
              <w:t>e</w:t>
            </w:r>
            <w:r w:rsidRPr="005F39A6">
              <w:rPr>
                <w:rFonts w:cstheme="minorHAnsi"/>
              </w:rPr>
              <w:t>n</w:t>
            </w:r>
            <w:r w:rsidRPr="005F39A6">
              <w:rPr>
                <w:rFonts w:cstheme="minorHAnsi"/>
                <w:spacing w:val="-1"/>
              </w:rPr>
              <w:t>c</w:t>
            </w:r>
            <w:r w:rsidRPr="005F39A6">
              <w:rPr>
                <w:rFonts w:cstheme="minorHAnsi"/>
              </w:rPr>
              <w:t>um</w:t>
            </w:r>
            <w:r w:rsidRPr="005F39A6">
              <w:rPr>
                <w:rFonts w:cstheme="minorHAnsi"/>
                <w:spacing w:val="3"/>
              </w:rPr>
              <w:t>b</w:t>
            </w:r>
            <w:r w:rsidRPr="005F39A6">
              <w:rPr>
                <w:rFonts w:cstheme="minorHAnsi"/>
              </w:rPr>
              <w:t>r</w:t>
            </w:r>
            <w:r w:rsidRPr="005F39A6">
              <w:rPr>
                <w:rFonts w:cstheme="minorHAnsi"/>
                <w:spacing w:val="-2"/>
              </w:rPr>
              <w:t>a</w:t>
            </w:r>
            <w:r w:rsidRPr="005F39A6">
              <w:rPr>
                <w:rFonts w:cstheme="minorHAnsi"/>
              </w:rPr>
              <w:t>n</w:t>
            </w:r>
            <w:r w:rsidRPr="005F39A6">
              <w:rPr>
                <w:rFonts w:cstheme="minorHAnsi"/>
                <w:spacing w:val="-1"/>
              </w:rPr>
              <w:t>ce</w:t>
            </w:r>
            <w:r w:rsidRPr="005F39A6">
              <w:rPr>
                <w:rFonts w:cstheme="minorHAnsi"/>
              </w:rPr>
              <w:t>s</w:t>
            </w: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0E7558AB"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FF00"/>
          </w:tcPr>
          <w:p w14:paraId="46D757CF"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4E50892C"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02AB492F"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589EFACD" w14:textId="77777777" w:rsidTr="003A67B1">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658CB6C1" w14:textId="77777777" w:rsidR="00015EA3" w:rsidRPr="005F39A6" w:rsidRDefault="00015EA3" w:rsidP="00D47D09">
            <w:pPr>
              <w:widowControl w:val="0"/>
              <w:autoSpaceDE w:val="0"/>
              <w:autoSpaceDN w:val="0"/>
              <w:adjustRightInd w:val="0"/>
              <w:spacing w:line="269" w:lineRule="exact"/>
              <w:ind w:left="97" w:right="-20"/>
              <w:rPr>
                <w:rFonts w:cstheme="minorHAnsi"/>
              </w:rPr>
            </w:pPr>
            <w:r w:rsidRPr="005F39A6">
              <w:rPr>
                <w:rFonts w:cstheme="minorHAnsi"/>
              </w:rPr>
              <w:t>16</w:t>
            </w:r>
          </w:p>
        </w:tc>
        <w:tc>
          <w:tcPr>
            <w:tcW w:w="604" w:type="dxa"/>
            <w:tcBorders>
              <w:top w:val="single" w:sz="8" w:space="0" w:color="4F81BC"/>
              <w:left w:val="single" w:sz="8" w:space="0" w:color="4F81BC"/>
              <w:bottom w:val="single" w:sz="8" w:space="0" w:color="4F81BC"/>
              <w:right w:val="single" w:sz="8" w:space="0" w:color="4F81BC"/>
            </w:tcBorders>
          </w:tcPr>
          <w:p w14:paraId="624BFE65" w14:textId="77777777" w:rsidR="00015EA3" w:rsidRPr="005F39A6" w:rsidRDefault="00015EA3" w:rsidP="00D47D09">
            <w:pPr>
              <w:widowControl w:val="0"/>
              <w:autoSpaceDE w:val="0"/>
              <w:autoSpaceDN w:val="0"/>
              <w:adjustRightInd w:val="0"/>
              <w:spacing w:line="269" w:lineRule="exact"/>
              <w:ind w:left="97" w:right="-20"/>
              <w:rPr>
                <w:rFonts w:cstheme="minorHAnsi"/>
              </w:rPr>
            </w:pPr>
            <w:r w:rsidRPr="005F39A6">
              <w:rPr>
                <w:rFonts w:cstheme="minorHAnsi"/>
              </w:rPr>
              <w:t>iii</w:t>
            </w:r>
          </w:p>
        </w:tc>
        <w:tc>
          <w:tcPr>
            <w:tcW w:w="4532" w:type="dxa"/>
            <w:tcBorders>
              <w:top w:val="single" w:sz="8" w:space="0" w:color="4F81BC"/>
              <w:left w:val="single" w:sz="8" w:space="0" w:color="4F81BC"/>
              <w:bottom w:val="single" w:sz="8" w:space="0" w:color="4F81BC"/>
              <w:right w:val="single" w:sz="8" w:space="0" w:color="4F81BC"/>
            </w:tcBorders>
          </w:tcPr>
          <w:p w14:paraId="186B550A" w14:textId="77777777" w:rsidR="00015EA3" w:rsidRPr="005F39A6" w:rsidRDefault="00015EA3" w:rsidP="00D47D09">
            <w:pPr>
              <w:widowControl w:val="0"/>
              <w:autoSpaceDE w:val="0"/>
              <w:autoSpaceDN w:val="0"/>
              <w:adjustRightInd w:val="0"/>
              <w:spacing w:line="269" w:lineRule="exact"/>
              <w:ind w:left="95" w:right="-20"/>
              <w:rPr>
                <w:rFonts w:cstheme="minorHAnsi"/>
              </w:rPr>
            </w:pPr>
            <w:r w:rsidRPr="005F39A6">
              <w:rPr>
                <w:rFonts w:cstheme="minorHAnsi"/>
              </w:rPr>
              <w:t>R</w:t>
            </w:r>
            <w:r w:rsidRPr="005F39A6">
              <w:rPr>
                <w:rFonts w:cstheme="minorHAnsi"/>
                <w:spacing w:val="-1"/>
              </w:rPr>
              <w:t>e</w:t>
            </w:r>
            <w:r w:rsidRPr="005F39A6">
              <w:rPr>
                <w:rFonts w:cstheme="minorHAnsi"/>
              </w:rPr>
              <w:t>lev</w:t>
            </w:r>
            <w:r w:rsidRPr="005F39A6">
              <w:rPr>
                <w:rFonts w:cstheme="minorHAnsi"/>
                <w:spacing w:val="-1"/>
              </w:rPr>
              <w:t>a</w:t>
            </w:r>
            <w:r w:rsidRPr="005F39A6">
              <w:rPr>
                <w:rFonts w:cstheme="minorHAnsi"/>
              </w:rPr>
              <w:t>nt pub</w:t>
            </w:r>
            <w:r w:rsidRPr="005F39A6">
              <w:rPr>
                <w:rFonts w:cstheme="minorHAnsi"/>
                <w:spacing w:val="1"/>
              </w:rPr>
              <w:t>l</w:t>
            </w:r>
            <w:r w:rsidRPr="005F39A6">
              <w:rPr>
                <w:rFonts w:cstheme="minorHAnsi"/>
              </w:rPr>
              <w:t xml:space="preserve">ic </w:t>
            </w:r>
            <w:r w:rsidRPr="005F39A6">
              <w:rPr>
                <w:rFonts w:cstheme="minorHAnsi"/>
                <w:spacing w:val="-1"/>
              </w:rPr>
              <w:t>re</w:t>
            </w:r>
            <w:r w:rsidRPr="005F39A6">
              <w:rPr>
                <w:rFonts w:cstheme="minorHAnsi"/>
              </w:rPr>
              <w:t>stricti</w:t>
            </w:r>
            <w:r w:rsidRPr="005F39A6">
              <w:rPr>
                <w:rFonts w:cstheme="minorHAnsi"/>
                <w:spacing w:val="3"/>
              </w:rPr>
              <w:t>o</w:t>
            </w:r>
            <w:r w:rsidRPr="005F39A6">
              <w:rPr>
                <w:rFonts w:cstheme="minorHAnsi"/>
              </w:rPr>
              <w:t>ns</w:t>
            </w:r>
          </w:p>
        </w:tc>
        <w:tc>
          <w:tcPr>
            <w:tcW w:w="450" w:type="dxa"/>
            <w:tcBorders>
              <w:top w:val="single" w:sz="8" w:space="0" w:color="4F81BC"/>
              <w:left w:val="single" w:sz="8" w:space="0" w:color="4F81BC"/>
              <w:bottom w:val="single" w:sz="8" w:space="0" w:color="4F81BC"/>
              <w:right w:val="single" w:sz="8" w:space="0" w:color="4F81BC"/>
            </w:tcBorders>
          </w:tcPr>
          <w:p w14:paraId="68AA2D22"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FF00"/>
          </w:tcPr>
          <w:p w14:paraId="63925CA6"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00F92A58"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71DA23DE"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675B11CE" w14:textId="77777777" w:rsidTr="003A67B1">
        <w:trPr>
          <w:trHeight w:hRule="exact" w:val="457"/>
        </w:trPr>
        <w:tc>
          <w:tcPr>
            <w:tcW w:w="843" w:type="dxa"/>
            <w:tcBorders>
              <w:top w:val="single" w:sz="8" w:space="0" w:color="4F81BC"/>
              <w:left w:val="single" w:sz="8" w:space="0" w:color="4F81BC"/>
              <w:bottom w:val="single" w:sz="8" w:space="0" w:color="4F81BC"/>
              <w:right w:val="single" w:sz="8" w:space="0" w:color="4F81BC"/>
            </w:tcBorders>
          </w:tcPr>
          <w:p w14:paraId="6608794A"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16</w:t>
            </w:r>
          </w:p>
        </w:tc>
        <w:tc>
          <w:tcPr>
            <w:tcW w:w="604" w:type="dxa"/>
            <w:tcBorders>
              <w:top w:val="single" w:sz="8" w:space="0" w:color="4F81BC"/>
              <w:left w:val="single" w:sz="8" w:space="0" w:color="4F81BC"/>
              <w:bottom w:val="single" w:sz="8" w:space="0" w:color="4F81BC"/>
              <w:right w:val="single" w:sz="8" w:space="0" w:color="4F81BC"/>
            </w:tcBorders>
          </w:tcPr>
          <w:p w14:paraId="6E21FE85"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iv</w:t>
            </w:r>
          </w:p>
        </w:tc>
        <w:tc>
          <w:tcPr>
            <w:tcW w:w="4532" w:type="dxa"/>
            <w:tcBorders>
              <w:top w:val="single" w:sz="8" w:space="0" w:color="4F81BC"/>
              <w:left w:val="single" w:sz="8" w:space="0" w:color="4F81BC"/>
              <w:bottom w:val="single" w:sz="8" w:space="0" w:color="4F81BC"/>
              <w:right w:val="single" w:sz="8" w:space="0" w:color="4F81BC"/>
            </w:tcBorders>
          </w:tcPr>
          <w:p w14:paraId="292E3113" w14:textId="77777777"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spacing w:val="1"/>
              </w:rPr>
              <w:t>S</w:t>
            </w:r>
            <w:r w:rsidRPr="005F39A6">
              <w:rPr>
                <w:rFonts w:cstheme="minorHAnsi"/>
                <w:spacing w:val="-1"/>
              </w:rPr>
              <w:t>ea</w:t>
            </w:r>
            <w:r w:rsidRPr="005F39A6">
              <w:rPr>
                <w:rFonts w:cstheme="minorHAnsi"/>
              </w:rPr>
              <w:t>r</w:t>
            </w:r>
            <w:r w:rsidRPr="005F39A6">
              <w:rPr>
                <w:rFonts w:cstheme="minorHAnsi"/>
                <w:spacing w:val="-2"/>
              </w:rPr>
              <w:t>c</w:t>
            </w:r>
            <w:r w:rsidRPr="005F39A6">
              <w:rPr>
                <w:rFonts w:cstheme="minorHAnsi"/>
              </w:rPr>
              <w:t>h</w:t>
            </w:r>
            <w:r w:rsidRPr="005F39A6">
              <w:rPr>
                <w:rFonts w:cstheme="minorHAnsi"/>
                <w:spacing w:val="-1"/>
              </w:rPr>
              <w:t>a</w:t>
            </w:r>
            <w:r w:rsidRPr="005F39A6">
              <w:rPr>
                <w:rFonts w:cstheme="minorHAnsi"/>
              </w:rPr>
              <w:t>bi</w:t>
            </w:r>
            <w:r w:rsidRPr="005F39A6">
              <w:rPr>
                <w:rFonts w:cstheme="minorHAnsi"/>
                <w:spacing w:val="1"/>
              </w:rPr>
              <w:t>l</w:t>
            </w:r>
            <w:r w:rsidRPr="005F39A6">
              <w:rPr>
                <w:rFonts w:cstheme="minorHAnsi"/>
              </w:rPr>
              <w:t>i</w:t>
            </w:r>
            <w:r w:rsidRPr="005F39A6">
              <w:rPr>
                <w:rFonts w:cstheme="minorHAnsi"/>
                <w:spacing w:val="6"/>
              </w:rPr>
              <w:t>t</w:t>
            </w:r>
            <w:r w:rsidRPr="005F39A6">
              <w:rPr>
                <w:rFonts w:cstheme="minorHAnsi"/>
              </w:rPr>
              <w:t>y</w:t>
            </w:r>
            <w:r w:rsidRPr="005F39A6">
              <w:rPr>
                <w:rFonts w:cstheme="minorHAnsi"/>
                <w:spacing w:val="-5"/>
              </w:rPr>
              <w:t xml:space="preserve"> </w:t>
            </w:r>
            <w:r w:rsidRPr="005F39A6">
              <w:rPr>
                <w:rFonts w:cstheme="minorHAnsi"/>
              </w:rPr>
              <w:t>of the</w:t>
            </w:r>
            <w:r w:rsidRPr="005F39A6">
              <w:rPr>
                <w:rFonts w:cstheme="minorHAnsi"/>
                <w:spacing w:val="-1"/>
              </w:rPr>
              <w:t xml:space="preserve"> </w:t>
            </w:r>
            <w:r w:rsidRPr="005F39A6">
              <w:rPr>
                <w:rFonts w:cstheme="minorHAnsi"/>
                <w:spacing w:val="1"/>
              </w:rPr>
              <w:t>re</w:t>
            </w:r>
            <w:r w:rsidRPr="005F39A6">
              <w:rPr>
                <w:rFonts w:cstheme="minorHAnsi"/>
                <w:spacing w:val="-2"/>
              </w:rPr>
              <w:t>g</w:t>
            </w:r>
            <w:r w:rsidRPr="005F39A6">
              <w:rPr>
                <w:rFonts w:cstheme="minorHAnsi"/>
              </w:rPr>
              <w:t>i</w:t>
            </w:r>
            <w:r w:rsidRPr="005F39A6">
              <w:rPr>
                <w:rFonts w:cstheme="minorHAnsi"/>
                <w:spacing w:val="3"/>
              </w:rPr>
              <w:t>s</w:t>
            </w:r>
            <w:r w:rsidRPr="005F39A6">
              <w:rPr>
                <w:rFonts w:cstheme="minorHAnsi"/>
              </w:rPr>
              <w:t>t</w:t>
            </w:r>
            <w:r w:rsidRPr="005F39A6">
              <w:rPr>
                <w:rFonts w:cstheme="minorHAnsi"/>
                <w:spacing w:val="2"/>
              </w:rPr>
              <w:t>r</w:t>
            </w:r>
            <w:r w:rsidRPr="005F39A6">
              <w:rPr>
                <w:rFonts w:cstheme="minorHAnsi"/>
              </w:rPr>
              <w:t>y</w:t>
            </w:r>
          </w:p>
        </w:tc>
        <w:tc>
          <w:tcPr>
            <w:tcW w:w="450" w:type="dxa"/>
            <w:tcBorders>
              <w:top w:val="single" w:sz="8" w:space="0" w:color="4F81BC"/>
              <w:left w:val="single" w:sz="8" w:space="0" w:color="4F81BC"/>
              <w:bottom w:val="single" w:sz="8" w:space="0" w:color="4F81BC"/>
              <w:right w:val="single" w:sz="8" w:space="0" w:color="4F81BC"/>
            </w:tcBorders>
            <w:shd w:val="clear" w:color="auto" w:fill="00B050"/>
          </w:tcPr>
          <w:p w14:paraId="6C1D6A03"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3F78D333"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194B2AC4"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73B44F82"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443E8DC2" w14:textId="77777777" w:rsidTr="003A67B1">
        <w:trPr>
          <w:trHeight w:hRule="exact" w:val="439"/>
        </w:trPr>
        <w:tc>
          <w:tcPr>
            <w:tcW w:w="843" w:type="dxa"/>
            <w:tcBorders>
              <w:top w:val="single" w:sz="8" w:space="0" w:color="4F81BC"/>
              <w:left w:val="single" w:sz="8" w:space="0" w:color="4F81BC"/>
              <w:bottom w:val="single" w:sz="8" w:space="0" w:color="4F81BC"/>
              <w:right w:val="single" w:sz="8" w:space="0" w:color="4F81BC"/>
            </w:tcBorders>
          </w:tcPr>
          <w:p w14:paraId="2BC6F51D"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16</w:t>
            </w:r>
          </w:p>
        </w:tc>
        <w:tc>
          <w:tcPr>
            <w:tcW w:w="604" w:type="dxa"/>
            <w:tcBorders>
              <w:top w:val="single" w:sz="8" w:space="0" w:color="4F81BC"/>
              <w:left w:val="single" w:sz="8" w:space="0" w:color="4F81BC"/>
              <w:bottom w:val="single" w:sz="8" w:space="0" w:color="4F81BC"/>
              <w:right w:val="single" w:sz="8" w:space="0" w:color="4F81BC"/>
            </w:tcBorders>
          </w:tcPr>
          <w:p w14:paraId="0AB614E2"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v</w:t>
            </w:r>
          </w:p>
        </w:tc>
        <w:tc>
          <w:tcPr>
            <w:tcW w:w="4532" w:type="dxa"/>
            <w:tcBorders>
              <w:top w:val="single" w:sz="8" w:space="0" w:color="4F81BC"/>
              <w:left w:val="single" w:sz="8" w:space="0" w:color="4F81BC"/>
              <w:bottom w:val="single" w:sz="8" w:space="0" w:color="4F81BC"/>
              <w:right w:val="single" w:sz="8" w:space="0" w:color="4F81BC"/>
            </w:tcBorders>
          </w:tcPr>
          <w:p w14:paraId="064BD030" w14:textId="77777777"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rPr>
              <w:t>A</w:t>
            </w:r>
            <w:r w:rsidRPr="005F39A6">
              <w:rPr>
                <w:rFonts w:cstheme="minorHAnsi"/>
                <w:spacing w:val="-1"/>
              </w:rPr>
              <w:t>cce</w:t>
            </w:r>
            <w:r w:rsidRPr="005F39A6">
              <w:rPr>
                <w:rFonts w:cstheme="minorHAnsi"/>
              </w:rPr>
              <w:t>ss</w:t>
            </w:r>
            <w:r w:rsidRPr="005F39A6">
              <w:rPr>
                <w:rFonts w:cstheme="minorHAnsi"/>
                <w:spacing w:val="1"/>
              </w:rPr>
              <w:t>i</w:t>
            </w:r>
            <w:r w:rsidRPr="005F39A6">
              <w:rPr>
                <w:rFonts w:cstheme="minorHAnsi"/>
              </w:rPr>
              <w:t>bi</w:t>
            </w:r>
            <w:r w:rsidRPr="005F39A6">
              <w:rPr>
                <w:rFonts w:cstheme="minorHAnsi"/>
                <w:spacing w:val="1"/>
              </w:rPr>
              <w:t>l</w:t>
            </w:r>
            <w:r w:rsidRPr="005F39A6">
              <w:rPr>
                <w:rFonts w:cstheme="minorHAnsi"/>
              </w:rPr>
              <w:t>i</w:t>
            </w:r>
            <w:r w:rsidRPr="005F39A6">
              <w:rPr>
                <w:rFonts w:cstheme="minorHAnsi"/>
                <w:spacing w:val="3"/>
              </w:rPr>
              <w:t>t</w:t>
            </w:r>
            <w:r w:rsidRPr="005F39A6">
              <w:rPr>
                <w:rFonts w:cstheme="minorHAnsi"/>
              </w:rPr>
              <w:t>y</w:t>
            </w:r>
            <w:r w:rsidRPr="005F39A6">
              <w:rPr>
                <w:rFonts w:cstheme="minorHAnsi"/>
                <w:spacing w:val="-5"/>
              </w:rPr>
              <w:t xml:space="preserve"> </w:t>
            </w:r>
            <w:r w:rsidRPr="005F39A6">
              <w:rPr>
                <w:rFonts w:cstheme="minorHAnsi"/>
              </w:rPr>
              <w:t>of</w:t>
            </w:r>
            <w:r w:rsidRPr="005F39A6">
              <w:rPr>
                <w:rFonts w:cstheme="minorHAnsi"/>
                <w:spacing w:val="1"/>
              </w:rPr>
              <w:t xml:space="preserve"> </w:t>
            </w:r>
            <w:r w:rsidRPr="005F39A6">
              <w:rPr>
                <w:rFonts w:cstheme="minorHAnsi"/>
              </w:rPr>
              <w:t>re</w:t>
            </w:r>
            <w:r w:rsidRPr="005F39A6">
              <w:rPr>
                <w:rFonts w:cstheme="minorHAnsi"/>
                <w:spacing w:val="-2"/>
              </w:rPr>
              <w:t>g</w:t>
            </w:r>
            <w:r w:rsidRPr="005F39A6">
              <w:rPr>
                <w:rFonts w:cstheme="minorHAnsi"/>
              </w:rPr>
              <w:t>is</w:t>
            </w:r>
            <w:r w:rsidRPr="005F39A6">
              <w:rPr>
                <w:rFonts w:cstheme="minorHAnsi"/>
                <w:spacing w:val="1"/>
              </w:rPr>
              <w:t>t</w:t>
            </w:r>
            <w:r w:rsidRPr="005F39A6">
              <w:rPr>
                <w:rFonts w:cstheme="minorHAnsi"/>
                <w:spacing w:val="4"/>
              </w:rPr>
              <w:t>r</w:t>
            </w:r>
            <w:r w:rsidRPr="005F39A6">
              <w:rPr>
                <w:rFonts w:cstheme="minorHAnsi"/>
              </w:rPr>
              <w:t>y</w:t>
            </w:r>
            <w:r w:rsidRPr="005F39A6">
              <w:rPr>
                <w:rFonts w:cstheme="minorHAnsi"/>
                <w:spacing w:val="-5"/>
              </w:rPr>
              <w:t xml:space="preserve"> </w:t>
            </w:r>
            <w:r w:rsidRPr="005F39A6">
              <w:rPr>
                <w:rFonts w:cstheme="minorHAnsi"/>
                <w:spacing w:val="1"/>
              </w:rPr>
              <w:t>r</w:t>
            </w:r>
            <w:r w:rsidRPr="005F39A6">
              <w:rPr>
                <w:rFonts w:cstheme="minorHAnsi"/>
                <w:spacing w:val="-1"/>
              </w:rPr>
              <w:t>ec</w:t>
            </w:r>
            <w:r w:rsidRPr="005F39A6">
              <w:rPr>
                <w:rFonts w:cstheme="minorHAnsi"/>
              </w:rPr>
              <w:t>o</w:t>
            </w:r>
            <w:r w:rsidRPr="005F39A6">
              <w:rPr>
                <w:rFonts w:cstheme="minorHAnsi"/>
                <w:spacing w:val="-1"/>
              </w:rPr>
              <w:t>r</w:t>
            </w:r>
            <w:r w:rsidRPr="005F39A6">
              <w:rPr>
                <w:rFonts w:cstheme="minorHAnsi"/>
              </w:rPr>
              <w:t>ds</w:t>
            </w:r>
          </w:p>
        </w:tc>
        <w:tc>
          <w:tcPr>
            <w:tcW w:w="450" w:type="dxa"/>
            <w:tcBorders>
              <w:top w:val="single" w:sz="8" w:space="0" w:color="4F81BC"/>
              <w:left w:val="single" w:sz="8" w:space="0" w:color="4F81BC"/>
              <w:bottom w:val="single" w:sz="8" w:space="0" w:color="4F81BC"/>
              <w:right w:val="single" w:sz="8" w:space="0" w:color="4F81BC"/>
            </w:tcBorders>
          </w:tcPr>
          <w:p w14:paraId="257E69C0"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7DABB9F2"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6600"/>
          </w:tcPr>
          <w:p w14:paraId="400978E4"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466FA5F5"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0825B16B" w14:textId="77777777" w:rsidTr="003A67B1">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2ED11894" w14:textId="77777777" w:rsidR="00015EA3" w:rsidRPr="005F39A6" w:rsidRDefault="00015EA3" w:rsidP="00D47D09">
            <w:pPr>
              <w:widowControl w:val="0"/>
              <w:autoSpaceDE w:val="0"/>
              <w:autoSpaceDN w:val="0"/>
              <w:adjustRightInd w:val="0"/>
              <w:spacing w:line="269" w:lineRule="exact"/>
              <w:ind w:left="97" w:right="-20"/>
              <w:rPr>
                <w:rFonts w:cstheme="minorHAnsi"/>
              </w:rPr>
            </w:pPr>
            <w:r w:rsidRPr="005F39A6">
              <w:rPr>
                <w:rFonts w:cstheme="minorHAnsi"/>
              </w:rPr>
              <w:t>16</w:t>
            </w:r>
          </w:p>
        </w:tc>
        <w:tc>
          <w:tcPr>
            <w:tcW w:w="604" w:type="dxa"/>
            <w:tcBorders>
              <w:top w:val="single" w:sz="8" w:space="0" w:color="4F81BC"/>
              <w:left w:val="single" w:sz="8" w:space="0" w:color="4F81BC"/>
              <w:bottom w:val="single" w:sz="8" w:space="0" w:color="4F81BC"/>
              <w:right w:val="single" w:sz="8" w:space="0" w:color="4F81BC"/>
            </w:tcBorders>
          </w:tcPr>
          <w:p w14:paraId="26A8BC16" w14:textId="77777777" w:rsidR="00015EA3" w:rsidRPr="005F39A6" w:rsidRDefault="00015EA3" w:rsidP="00D47D09">
            <w:pPr>
              <w:widowControl w:val="0"/>
              <w:autoSpaceDE w:val="0"/>
              <w:autoSpaceDN w:val="0"/>
              <w:adjustRightInd w:val="0"/>
              <w:spacing w:line="269" w:lineRule="exact"/>
              <w:ind w:left="97" w:right="-20"/>
              <w:rPr>
                <w:rFonts w:cstheme="minorHAnsi"/>
              </w:rPr>
            </w:pPr>
            <w:r w:rsidRPr="005F39A6">
              <w:rPr>
                <w:rFonts w:cstheme="minorHAnsi"/>
              </w:rPr>
              <w:t>vi</w:t>
            </w:r>
          </w:p>
        </w:tc>
        <w:tc>
          <w:tcPr>
            <w:tcW w:w="4532" w:type="dxa"/>
            <w:tcBorders>
              <w:top w:val="single" w:sz="8" w:space="0" w:color="4F81BC"/>
              <w:left w:val="single" w:sz="8" w:space="0" w:color="4F81BC"/>
              <w:bottom w:val="single" w:sz="8" w:space="0" w:color="4F81BC"/>
              <w:right w:val="single" w:sz="8" w:space="0" w:color="4F81BC"/>
            </w:tcBorders>
          </w:tcPr>
          <w:p w14:paraId="3244550F" w14:textId="77777777" w:rsidR="00015EA3" w:rsidRPr="005F39A6" w:rsidRDefault="00015EA3" w:rsidP="00D47D09">
            <w:pPr>
              <w:widowControl w:val="0"/>
              <w:autoSpaceDE w:val="0"/>
              <w:autoSpaceDN w:val="0"/>
              <w:adjustRightInd w:val="0"/>
              <w:spacing w:line="269" w:lineRule="exact"/>
              <w:ind w:left="95" w:right="-20"/>
              <w:rPr>
                <w:rFonts w:cstheme="minorHAnsi"/>
              </w:rPr>
            </w:pPr>
            <w:r w:rsidRPr="005F39A6">
              <w:rPr>
                <w:rFonts w:cstheme="minorHAnsi"/>
              </w:rPr>
              <w:t>Time</w:t>
            </w:r>
            <w:r w:rsidRPr="005F39A6">
              <w:rPr>
                <w:rFonts w:cstheme="minorHAnsi"/>
                <w:spacing w:val="2"/>
              </w:rPr>
              <w:t>l</w:t>
            </w:r>
            <w:r w:rsidRPr="005F39A6">
              <w:rPr>
                <w:rFonts w:cstheme="minorHAnsi"/>
              </w:rPr>
              <w:t>y</w:t>
            </w:r>
            <w:r w:rsidRPr="005F39A6">
              <w:rPr>
                <w:rFonts w:cstheme="minorHAnsi"/>
                <w:spacing w:val="-5"/>
              </w:rPr>
              <w:t xml:space="preserve"> </w:t>
            </w:r>
            <w:r w:rsidRPr="005F39A6">
              <w:rPr>
                <w:rFonts w:cstheme="minorHAnsi"/>
                <w:spacing w:val="1"/>
              </w:rPr>
              <w:t>r</w:t>
            </w:r>
            <w:r w:rsidRPr="005F39A6">
              <w:rPr>
                <w:rFonts w:cstheme="minorHAnsi"/>
                <w:spacing w:val="-1"/>
              </w:rPr>
              <w:t>e</w:t>
            </w:r>
            <w:r w:rsidRPr="005F39A6">
              <w:rPr>
                <w:rFonts w:cstheme="minorHAnsi"/>
              </w:rPr>
              <w:t xml:space="preserve">sponse to </w:t>
            </w:r>
            <w:r w:rsidRPr="005F39A6">
              <w:rPr>
                <w:rFonts w:cstheme="minorHAnsi"/>
                <w:spacing w:val="-1"/>
              </w:rPr>
              <w:t>re</w:t>
            </w:r>
            <w:r w:rsidRPr="005F39A6">
              <w:rPr>
                <w:rFonts w:cstheme="minorHAnsi"/>
              </w:rPr>
              <w:t>q</w:t>
            </w:r>
            <w:r w:rsidRPr="005F39A6">
              <w:rPr>
                <w:rFonts w:cstheme="minorHAnsi"/>
                <w:spacing w:val="2"/>
              </w:rPr>
              <w:t>u</w:t>
            </w:r>
            <w:r w:rsidRPr="005F39A6">
              <w:rPr>
                <w:rFonts w:cstheme="minorHAnsi"/>
                <w:spacing w:val="1"/>
              </w:rPr>
              <w:t>e</w:t>
            </w:r>
            <w:r w:rsidRPr="005F39A6">
              <w:rPr>
                <w:rFonts w:cstheme="minorHAnsi"/>
              </w:rPr>
              <w:t>sts</w:t>
            </w:r>
          </w:p>
        </w:tc>
        <w:tc>
          <w:tcPr>
            <w:tcW w:w="450" w:type="dxa"/>
            <w:tcBorders>
              <w:top w:val="single" w:sz="8" w:space="0" w:color="4F81BC"/>
              <w:left w:val="single" w:sz="8" w:space="0" w:color="4F81BC"/>
              <w:bottom w:val="single" w:sz="8" w:space="0" w:color="4F81BC"/>
              <w:right w:val="single" w:sz="8" w:space="0" w:color="4F81BC"/>
            </w:tcBorders>
          </w:tcPr>
          <w:p w14:paraId="027FFBB7"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02E8581A"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6600"/>
          </w:tcPr>
          <w:p w14:paraId="26888EE7" w14:textId="77777777" w:rsidR="00015EA3" w:rsidRPr="005F39A6" w:rsidRDefault="00015EA3"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5FDEF9E5" w14:textId="77777777" w:rsidR="00015EA3" w:rsidRPr="005F39A6" w:rsidRDefault="00015EA3" w:rsidP="00D47D09">
            <w:pPr>
              <w:widowControl w:val="0"/>
              <w:autoSpaceDE w:val="0"/>
              <w:autoSpaceDN w:val="0"/>
              <w:adjustRightInd w:val="0"/>
              <w:spacing w:line="240" w:lineRule="auto"/>
              <w:rPr>
                <w:rFonts w:cstheme="minorHAnsi"/>
              </w:rPr>
            </w:pPr>
          </w:p>
        </w:tc>
      </w:tr>
    </w:tbl>
    <w:p w14:paraId="29140694" w14:textId="77777777" w:rsidR="00015EA3" w:rsidRPr="005F39A6" w:rsidRDefault="00015EA3" w:rsidP="00015EA3">
      <w:pPr>
        <w:pStyle w:val="ListParagraph"/>
        <w:spacing w:line="360" w:lineRule="auto"/>
        <w:ind w:left="792"/>
        <w:jc w:val="both"/>
        <w:rPr>
          <w:rFonts w:cstheme="minorHAnsi"/>
          <w:b/>
        </w:rPr>
      </w:pPr>
    </w:p>
    <w:p w14:paraId="004D11CB" w14:textId="506FCFEB" w:rsidR="00015EA3" w:rsidRPr="005F39A6" w:rsidRDefault="00015EA3" w:rsidP="00015EA3">
      <w:pPr>
        <w:pStyle w:val="ListParagraph"/>
        <w:spacing w:line="360" w:lineRule="auto"/>
        <w:ind w:left="792"/>
        <w:jc w:val="both"/>
        <w:rPr>
          <w:rFonts w:cstheme="minorHAnsi"/>
        </w:rPr>
      </w:pPr>
      <w:r w:rsidRPr="005F39A6">
        <w:rPr>
          <w:rFonts w:cstheme="minorHAnsi"/>
        </w:rPr>
        <w:t>Namibia has laid a good foundation concerning the legal and institutional framework through the enactment of the Land Survey Act (Act 33 of 1993), Statistics Act</w:t>
      </w:r>
      <w:r w:rsidR="00352BBE">
        <w:rPr>
          <w:rFonts w:cstheme="minorHAnsi"/>
        </w:rPr>
        <w:t xml:space="preserve"> (Act </w:t>
      </w:r>
      <w:r w:rsidRPr="005F39A6">
        <w:rPr>
          <w:rFonts w:cstheme="minorHAnsi"/>
        </w:rPr>
        <w:t xml:space="preserve">9 of 2011), the </w:t>
      </w:r>
      <w:r w:rsidR="00566C2A" w:rsidRPr="005F39A6">
        <w:rPr>
          <w:rFonts w:cstheme="minorHAnsi"/>
        </w:rPr>
        <w:t>National Spatial Data Infrastructure</w:t>
      </w:r>
      <w:r w:rsidRPr="005F39A6">
        <w:rPr>
          <w:rFonts w:cstheme="minorHAnsi"/>
        </w:rPr>
        <w:t xml:space="preserve"> </w:t>
      </w:r>
      <w:r w:rsidR="00B10CD1" w:rsidRPr="005F39A6">
        <w:rPr>
          <w:rFonts w:cstheme="minorHAnsi"/>
        </w:rPr>
        <w:t>P</w:t>
      </w:r>
      <w:r w:rsidRPr="005F39A6">
        <w:rPr>
          <w:rFonts w:cstheme="minorHAnsi"/>
        </w:rPr>
        <w:t xml:space="preserve">olicy of 2015 –– and other sectoral laws that guide and facilitate the collection, management and distribution of spatial data. These and other reforms are an indication of commitment by the Namibian government to improve the use of spatial data for effective and efficient decision-making, which will lead to improved land governance and economic growth. Therefore, the land information system in Namibia is reliable, especially when compared to certain African countries. </w:t>
      </w:r>
    </w:p>
    <w:p w14:paraId="27B04ACD" w14:textId="3E6ACAA3" w:rsidR="00015EA3" w:rsidRPr="005F39A6" w:rsidRDefault="00015EA3" w:rsidP="00015EA3">
      <w:pPr>
        <w:pStyle w:val="ListParagraph"/>
        <w:spacing w:line="360" w:lineRule="auto"/>
        <w:ind w:left="792"/>
        <w:jc w:val="both"/>
        <w:rPr>
          <w:rFonts w:cstheme="minorHAnsi"/>
        </w:rPr>
      </w:pPr>
    </w:p>
    <w:p w14:paraId="690ADE32" w14:textId="6121A2A6" w:rsidR="00536364" w:rsidRPr="005F39A6" w:rsidRDefault="00015EA3" w:rsidP="00015EA3">
      <w:pPr>
        <w:pStyle w:val="Default"/>
        <w:spacing w:line="360" w:lineRule="auto"/>
        <w:ind w:left="792"/>
        <w:jc w:val="both"/>
        <w:rPr>
          <w:rFonts w:asciiTheme="minorHAnsi" w:hAnsiTheme="minorHAnsi" w:cstheme="minorHAnsi"/>
          <w:color w:val="auto"/>
          <w:sz w:val="22"/>
          <w:szCs w:val="22"/>
          <w:lang w:val="en-GB"/>
        </w:rPr>
      </w:pPr>
      <w:r w:rsidRPr="005F39A6">
        <w:rPr>
          <w:rFonts w:asciiTheme="minorHAnsi" w:hAnsiTheme="minorHAnsi" w:cstheme="minorHAnsi"/>
          <w:color w:val="auto"/>
          <w:sz w:val="22"/>
          <w:szCs w:val="22"/>
          <w:lang w:val="en-GB"/>
        </w:rPr>
        <w:t>Participants in the assessment were of the opinion that there are some links in place for virtually all types of land information (courts, banks</w:t>
      </w:r>
      <w:r w:rsidR="00B10CD1" w:rsidRPr="005F39A6">
        <w:rPr>
          <w:rFonts w:asciiTheme="minorHAnsi" w:hAnsiTheme="minorHAnsi" w:cstheme="minorHAnsi"/>
          <w:color w:val="auto"/>
          <w:sz w:val="22"/>
          <w:szCs w:val="22"/>
          <w:lang w:val="en-GB"/>
        </w:rPr>
        <w:t xml:space="preserve"> and</w:t>
      </w:r>
      <w:r w:rsidRPr="005F39A6">
        <w:rPr>
          <w:rFonts w:asciiTheme="minorHAnsi" w:hAnsiTheme="minorHAnsi" w:cstheme="minorHAnsi"/>
          <w:color w:val="auto"/>
          <w:sz w:val="22"/>
          <w:szCs w:val="22"/>
          <w:lang w:val="en-GB"/>
        </w:rPr>
        <w:t xml:space="preserve"> registries) but checks on the legitimacy of transactions that affect certain parties' land rights are only performed ex</w:t>
      </w:r>
      <w:r w:rsidR="00B10CD1" w:rsidRPr="005F39A6">
        <w:rPr>
          <w:rFonts w:asciiTheme="minorHAnsi" w:hAnsiTheme="minorHAnsi" w:cstheme="minorHAnsi"/>
          <w:color w:val="auto"/>
          <w:sz w:val="22"/>
          <w:szCs w:val="22"/>
          <w:lang w:val="en-GB"/>
        </w:rPr>
        <w:t>-</w:t>
      </w:r>
      <w:r w:rsidRPr="005F39A6">
        <w:rPr>
          <w:rFonts w:asciiTheme="minorHAnsi" w:hAnsiTheme="minorHAnsi" w:cstheme="minorHAnsi"/>
          <w:color w:val="auto"/>
          <w:sz w:val="22"/>
          <w:szCs w:val="22"/>
          <w:lang w:val="en-GB"/>
        </w:rPr>
        <w:t>post. The challenge is the lack of synchronisation of the spatial data. Furthermore, 90% of the ownership information in freehold/commercial areas in the registry/</w:t>
      </w:r>
      <w:r w:rsidR="00B87D17" w:rsidRPr="005F39A6">
        <w:rPr>
          <w:rFonts w:asciiTheme="minorHAnsi" w:hAnsiTheme="minorHAnsi" w:cstheme="minorHAnsi"/>
          <w:color w:val="auto"/>
          <w:sz w:val="22"/>
          <w:szCs w:val="22"/>
          <w:lang w:val="en-GB"/>
        </w:rPr>
        <w:t>cadastre</w:t>
      </w:r>
      <w:r w:rsidRPr="005F39A6">
        <w:rPr>
          <w:rFonts w:asciiTheme="minorHAnsi" w:hAnsiTheme="minorHAnsi" w:cstheme="minorHAnsi"/>
          <w:color w:val="auto"/>
          <w:sz w:val="22"/>
          <w:szCs w:val="22"/>
          <w:lang w:val="en-GB"/>
        </w:rPr>
        <w:t xml:space="preserve"> is </w:t>
      </w:r>
      <w:r w:rsidR="000D0A29" w:rsidRPr="005F39A6">
        <w:rPr>
          <w:rFonts w:asciiTheme="minorHAnsi" w:hAnsiTheme="minorHAnsi" w:cstheme="minorHAnsi"/>
          <w:color w:val="auto"/>
          <w:sz w:val="22"/>
          <w:szCs w:val="22"/>
          <w:lang w:val="en-GB"/>
        </w:rPr>
        <w:t>up to date</w:t>
      </w:r>
      <w:r w:rsidRPr="005F39A6">
        <w:rPr>
          <w:rFonts w:asciiTheme="minorHAnsi" w:hAnsiTheme="minorHAnsi" w:cstheme="minorHAnsi"/>
          <w:color w:val="auto"/>
          <w:sz w:val="22"/>
          <w:szCs w:val="22"/>
          <w:lang w:val="en-GB"/>
        </w:rPr>
        <w:t xml:space="preserve">. On the contrary, approximately 50% - 70% of the ownership information in communal areas is </w:t>
      </w:r>
      <w:r w:rsidR="000D0A29" w:rsidRPr="005F39A6">
        <w:rPr>
          <w:rFonts w:asciiTheme="minorHAnsi" w:hAnsiTheme="minorHAnsi" w:cstheme="minorHAnsi"/>
          <w:color w:val="auto"/>
          <w:sz w:val="22"/>
          <w:szCs w:val="22"/>
          <w:lang w:val="en-GB"/>
        </w:rPr>
        <w:t>up to date</w:t>
      </w:r>
      <w:r w:rsidRPr="005F39A6">
        <w:rPr>
          <w:rFonts w:asciiTheme="minorHAnsi" w:hAnsiTheme="minorHAnsi" w:cstheme="minorHAnsi"/>
          <w:color w:val="auto"/>
          <w:sz w:val="22"/>
          <w:szCs w:val="22"/>
          <w:lang w:val="en-GB"/>
        </w:rPr>
        <w:t xml:space="preserve"> since the commencement of registration of communal land rights. </w:t>
      </w:r>
    </w:p>
    <w:p w14:paraId="351798EC" w14:textId="77777777" w:rsidR="00221456" w:rsidRPr="005F39A6" w:rsidRDefault="00221456" w:rsidP="00015EA3">
      <w:pPr>
        <w:pStyle w:val="Default"/>
        <w:spacing w:line="360" w:lineRule="auto"/>
        <w:ind w:left="792"/>
        <w:jc w:val="both"/>
        <w:rPr>
          <w:rFonts w:asciiTheme="minorHAnsi" w:hAnsiTheme="minorHAnsi" w:cstheme="minorHAnsi"/>
          <w:color w:val="auto"/>
          <w:sz w:val="22"/>
          <w:szCs w:val="22"/>
          <w:lang w:val="en-GB"/>
        </w:rPr>
      </w:pPr>
    </w:p>
    <w:p w14:paraId="31325AD7" w14:textId="3E51F403" w:rsidR="00015EA3" w:rsidRPr="005F39A6" w:rsidRDefault="00015EA3" w:rsidP="00015EA3">
      <w:pPr>
        <w:pStyle w:val="Default"/>
        <w:spacing w:line="360" w:lineRule="auto"/>
        <w:ind w:left="792"/>
        <w:jc w:val="both"/>
        <w:rPr>
          <w:rFonts w:asciiTheme="minorHAnsi" w:hAnsiTheme="minorHAnsi" w:cstheme="minorHAnsi"/>
          <w:color w:val="auto"/>
          <w:sz w:val="22"/>
          <w:szCs w:val="22"/>
          <w:lang w:val="en-GB"/>
        </w:rPr>
      </w:pPr>
      <w:r w:rsidRPr="005F39A6">
        <w:rPr>
          <w:rFonts w:asciiTheme="minorHAnsi" w:hAnsiTheme="minorHAnsi" w:cstheme="minorHAnsi"/>
          <w:color w:val="auto"/>
          <w:sz w:val="22"/>
          <w:szCs w:val="22"/>
          <w:lang w:val="en-GB"/>
        </w:rPr>
        <w:t xml:space="preserve">All the ownership information in the registry can be classified as reliable because they contain complete land records, including the technical and legal description of the title/certificate of occupancy registered. </w:t>
      </w:r>
    </w:p>
    <w:p w14:paraId="73D3AD17" w14:textId="77777777" w:rsidR="00015EA3" w:rsidRPr="005F39A6" w:rsidRDefault="00015EA3" w:rsidP="00015EA3">
      <w:pPr>
        <w:pStyle w:val="Default"/>
        <w:spacing w:line="360" w:lineRule="auto"/>
        <w:ind w:left="792"/>
        <w:jc w:val="both"/>
        <w:rPr>
          <w:rFonts w:asciiTheme="minorHAnsi" w:hAnsiTheme="minorHAnsi" w:cstheme="minorHAnsi"/>
          <w:color w:val="auto"/>
          <w:sz w:val="22"/>
          <w:szCs w:val="22"/>
          <w:lang w:val="en-GB"/>
        </w:rPr>
      </w:pPr>
    </w:p>
    <w:p w14:paraId="1AA43408" w14:textId="3D71F445" w:rsidR="00015EA3" w:rsidRPr="005F39A6" w:rsidRDefault="00015EA3" w:rsidP="00015EA3">
      <w:pPr>
        <w:pStyle w:val="Default"/>
        <w:spacing w:line="360" w:lineRule="auto"/>
        <w:ind w:left="792"/>
        <w:jc w:val="both"/>
        <w:rPr>
          <w:rFonts w:asciiTheme="minorHAnsi" w:hAnsiTheme="minorHAnsi" w:cstheme="minorHAnsi"/>
          <w:color w:val="auto"/>
          <w:sz w:val="22"/>
          <w:szCs w:val="22"/>
          <w:lang w:val="en-GB"/>
        </w:rPr>
      </w:pPr>
      <w:r w:rsidRPr="005F39A6">
        <w:rPr>
          <w:rFonts w:asciiTheme="minorHAnsi" w:hAnsiTheme="minorHAnsi" w:cstheme="minorHAnsi"/>
          <w:color w:val="auto"/>
          <w:sz w:val="22"/>
          <w:szCs w:val="22"/>
          <w:lang w:val="en-GB"/>
        </w:rPr>
        <w:lastRenderedPageBreak/>
        <w:t xml:space="preserve">For all land parcels that fall within freehold land, any encumbrances (e.g. mortgages) on it is recorded and can be verified at low cost by any interested party, such as banks, insurance companies or </w:t>
      </w:r>
      <w:r w:rsidR="00B10CD1" w:rsidRPr="005F39A6">
        <w:rPr>
          <w:rFonts w:asciiTheme="minorHAnsi" w:hAnsiTheme="minorHAnsi" w:cstheme="minorHAnsi"/>
          <w:color w:val="auto"/>
          <w:sz w:val="22"/>
          <w:szCs w:val="22"/>
          <w:lang w:val="en-GB"/>
        </w:rPr>
        <w:t xml:space="preserve">the </w:t>
      </w:r>
      <w:r w:rsidRPr="005F39A6">
        <w:rPr>
          <w:rFonts w:asciiTheme="minorHAnsi" w:hAnsiTheme="minorHAnsi" w:cstheme="minorHAnsi"/>
          <w:color w:val="auto"/>
          <w:sz w:val="22"/>
          <w:szCs w:val="22"/>
          <w:lang w:val="en-GB"/>
        </w:rPr>
        <w:t>buyer. Relevant public restrictions and charges are also recorded in a consistent and reliable manner. Most, if not all land registries are now computerised using geographical information system software. These run concurrently to the paper</w:t>
      </w:r>
      <w:r w:rsidR="000D0A29" w:rsidRPr="005F39A6">
        <w:rPr>
          <w:rFonts w:asciiTheme="minorHAnsi" w:hAnsiTheme="minorHAnsi" w:cstheme="minorHAnsi"/>
          <w:color w:val="auto"/>
          <w:sz w:val="22"/>
          <w:szCs w:val="22"/>
          <w:lang w:val="en-GB"/>
        </w:rPr>
        <w:t>-</w:t>
      </w:r>
      <w:r w:rsidRPr="005F39A6">
        <w:rPr>
          <w:rFonts w:asciiTheme="minorHAnsi" w:hAnsiTheme="minorHAnsi" w:cstheme="minorHAnsi"/>
          <w:color w:val="auto"/>
          <w:sz w:val="22"/>
          <w:szCs w:val="22"/>
          <w:lang w:val="en-GB"/>
        </w:rPr>
        <w:t>based system. Both the computerised and paper</w:t>
      </w:r>
      <w:r w:rsidR="000D0A29" w:rsidRPr="005F39A6">
        <w:rPr>
          <w:rFonts w:asciiTheme="minorHAnsi" w:hAnsiTheme="minorHAnsi" w:cstheme="minorHAnsi"/>
          <w:color w:val="auto"/>
          <w:sz w:val="22"/>
          <w:szCs w:val="22"/>
          <w:lang w:val="en-GB"/>
        </w:rPr>
        <w:t>-</w:t>
      </w:r>
      <w:r w:rsidRPr="005F39A6">
        <w:rPr>
          <w:rFonts w:asciiTheme="minorHAnsi" w:hAnsiTheme="minorHAnsi" w:cstheme="minorHAnsi"/>
          <w:color w:val="auto"/>
          <w:sz w:val="22"/>
          <w:szCs w:val="22"/>
          <w:lang w:val="en-GB"/>
        </w:rPr>
        <w:t>based systems are searchable, using the erf number of the landholder. Fees for searching or verifying records in the deeds registry are also relatively affordable, approximately N$50 (€3.07) per search.</w:t>
      </w:r>
    </w:p>
    <w:p w14:paraId="286CE74E" w14:textId="77777777" w:rsidR="00015EA3" w:rsidRPr="005F39A6" w:rsidRDefault="00015EA3" w:rsidP="00015EA3">
      <w:pPr>
        <w:pStyle w:val="Default"/>
        <w:spacing w:line="360" w:lineRule="auto"/>
        <w:ind w:left="792"/>
        <w:jc w:val="both"/>
        <w:rPr>
          <w:rFonts w:asciiTheme="minorHAnsi" w:hAnsiTheme="minorHAnsi" w:cstheme="minorHAnsi"/>
          <w:color w:val="auto"/>
          <w:sz w:val="22"/>
          <w:szCs w:val="22"/>
          <w:lang w:val="en-GB"/>
        </w:rPr>
      </w:pPr>
    </w:p>
    <w:p w14:paraId="74F2715A" w14:textId="711B188D" w:rsidR="00015EA3" w:rsidRPr="005F39A6" w:rsidRDefault="00015EA3" w:rsidP="00015EA3">
      <w:pPr>
        <w:pStyle w:val="Default"/>
        <w:spacing w:line="360" w:lineRule="auto"/>
        <w:ind w:left="792"/>
        <w:jc w:val="both"/>
        <w:rPr>
          <w:rFonts w:asciiTheme="minorHAnsi" w:hAnsiTheme="minorHAnsi" w:cstheme="minorHAnsi"/>
          <w:color w:val="auto"/>
          <w:sz w:val="22"/>
          <w:szCs w:val="22"/>
          <w:lang w:val="en-GB"/>
        </w:rPr>
      </w:pPr>
      <w:r w:rsidRPr="005F39A6">
        <w:rPr>
          <w:rFonts w:asciiTheme="minorHAnsi" w:hAnsiTheme="minorHAnsi" w:cstheme="minorHAnsi"/>
          <w:color w:val="auto"/>
          <w:sz w:val="22"/>
          <w:szCs w:val="22"/>
          <w:lang w:val="en-GB"/>
        </w:rPr>
        <w:t xml:space="preserve">Due to privities of contract, not all information recorded in the registry is open to the public. Therefore, for all to access certain spatial information, one needs to make a written request to the </w:t>
      </w:r>
      <w:r w:rsidR="00991B16" w:rsidRPr="005F39A6">
        <w:rPr>
          <w:rFonts w:asciiTheme="minorHAnsi" w:hAnsiTheme="minorHAnsi" w:cstheme="minorHAnsi"/>
          <w:color w:val="auto"/>
          <w:sz w:val="22"/>
          <w:szCs w:val="22"/>
          <w:lang w:val="en-GB"/>
        </w:rPr>
        <w:t>E</w:t>
      </w:r>
      <w:r w:rsidRPr="005F39A6">
        <w:rPr>
          <w:rFonts w:asciiTheme="minorHAnsi" w:hAnsiTheme="minorHAnsi" w:cstheme="minorHAnsi"/>
          <w:color w:val="auto"/>
          <w:sz w:val="22"/>
          <w:szCs w:val="22"/>
          <w:lang w:val="en-GB"/>
        </w:rPr>
        <w:t xml:space="preserve">xecutive </w:t>
      </w:r>
      <w:r w:rsidR="00991B16" w:rsidRPr="005F39A6">
        <w:rPr>
          <w:rFonts w:asciiTheme="minorHAnsi" w:hAnsiTheme="minorHAnsi" w:cstheme="minorHAnsi"/>
          <w:color w:val="auto"/>
          <w:sz w:val="22"/>
          <w:szCs w:val="22"/>
          <w:lang w:val="en-GB"/>
        </w:rPr>
        <w:t>Director</w:t>
      </w:r>
      <w:r w:rsidRPr="005F39A6">
        <w:rPr>
          <w:rFonts w:asciiTheme="minorHAnsi" w:hAnsiTheme="minorHAnsi" w:cstheme="minorHAnsi"/>
          <w:color w:val="auto"/>
          <w:sz w:val="22"/>
          <w:szCs w:val="22"/>
          <w:lang w:val="en-GB"/>
        </w:rPr>
        <w:t xml:space="preserve"> in the </w:t>
      </w:r>
      <w:r w:rsidR="00566C2A" w:rsidRPr="005F39A6">
        <w:rPr>
          <w:rFonts w:asciiTheme="minorHAnsi" w:hAnsiTheme="minorHAnsi" w:cstheme="minorHAnsi"/>
          <w:color w:val="auto"/>
          <w:sz w:val="22"/>
          <w:szCs w:val="22"/>
          <w:lang w:val="en-GB"/>
        </w:rPr>
        <w:t xml:space="preserve">Ministry </w:t>
      </w:r>
      <w:r w:rsidR="00FA72B7" w:rsidRPr="005F39A6">
        <w:rPr>
          <w:rFonts w:asciiTheme="minorHAnsi" w:hAnsiTheme="minorHAnsi" w:cstheme="minorHAnsi"/>
          <w:color w:val="auto"/>
          <w:sz w:val="22"/>
          <w:szCs w:val="22"/>
          <w:lang w:val="en-GB"/>
        </w:rPr>
        <w:t>of</w:t>
      </w:r>
      <w:r w:rsidR="00566C2A" w:rsidRPr="005F39A6">
        <w:rPr>
          <w:rFonts w:asciiTheme="minorHAnsi" w:hAnsiTheme="minorHAnsi" w:cstheme="minorHAnsi"/>
          <w:color w:val="auto"/>
          <w:sz w:val="22"/>
          <w:szCs w:val="22"/>
          <w:lang w:val="en-GB"/>
        </w:rPr>
        <w:t xml:space="preserve"> Land Reform (MLR)</w:t>
      </w:r>
      <w:r w:rsidRPr="005F39A6">
        <w:rPr>
          <w:rFonts w:asciiTheme="minorHAnsi" w:hAnsiTheme="minorHAnsi" w:cstheme="minorHAnsi"/>
          <w:color w:val="auto"/>
          <w:sz w:val="22"/>
          <w:szCs w:val="22"/>
          <w:lang w:val="en-GB"/>
        </w:rPr>
        <w:t xml:space="preserve">. These requests for access to land information in the registry can take a long time, as it depends on how long it takes </w:t>
      </w:r>
      <w:r w:rsidR="00010398" w:rsidRPr="005F39A6">
        <w:rPr>
          <w:rFonts w:asciiTheme="minorHAnsi" w:hAnsiTheme="minorHAnsi" w:cstheme="minorHAnsi"/>
          <w:color w:val="auto"/>
          <w:sz w:val="22"/>
          <w:szCs w:val="22"/>
          <w:lang w:val="en-GB"/>
        </w:rPr>
        <w:t>the</w:t>
      </w:r>
      <w:r w:rsidRPr="005F39A6">
        <w:rPr>
          <w:rFonts w:asciiTheme="minorHAnsi" w:hAnsiTheme="minorHAnsi" w:cstheme="minorHAnsi"/>
          <w:color w:val="auto"/>
          <w:sz w:val="22"/>
          <w:szCs w:val="22"/>
          <w:lang w:val="en-GB"/>
        </w:rPr>
        <w:t xml:space="preserve"> </w:t>
      </w:r>
      <w:r w:rsidR="00991B16" w:rsidRPr="005F39A6">
        <w:rPr>
          <w:rFonts w:asciiTheme="minorHAnsi" w:hAnsiTheme="minorHAnsi" w:cstheme="minorHAnsi"/>
          <w:color w:val="auto"/>
          <w:sz w:val="22"/>
          <w:szCs w:val="22"/>
          <w:lang w:val="en-GB"/>
        </w:rPr>
        <w:t>E</w:t>
      </w:r>
      <w:r w:rsidRPr="005F39A6">
        <w:rPr>
          <w:rFonts w:asciiTheme="minorHAnsi" w:hAnsiTheme="minorHAnsi" w:cstheme="minorHAnsi"/>
          <w:color w:val="auto"/>
          <w:sz w:val="22"/>
          <w:szCs w:val="22"/>
          <w:lang w:val="en-GB"/>
        </w:rPr>
        <w:t xml:space="preserve">xecutive </w:t>
      </w:r>
      <w:r w:rsidR="00991B16" w:rsidRPr="005F39A6">
        <w:rPr>
          <w:rFonts w:asciiTheme="minorHAnsi" w:hAnsiTheme="minorHAnsi" w:cstheme="minorHAnsi"/>
          <w:color w:val="auto"/>
          <w:sz w:val="22"/>
          <w:szCs w:val="22"/>
          <w:lang w:val="en-GB"/>
        </w:rPr>
        <w:t>Director</w:t>
      </w:r>
      <w:r w:rsidRPr="005F39A6">
        <w:rPr>
          <w:rFonts w:asciiTheme="minorHAnsi" w:hAnsiTheme="minorHAnsi" w:cstheme="minorHAnsi"/>
          <w:color w:val="auto"/>
          <w:sz w:val="22"/>
          <w:szCs w:val="22"/>
          <w:lang w:val="en-GB"/>
        </w:rPr>
        <w:t xml:space="preserve"> to either approve or decline a request. </w:t>
      </w:r>
    </w:p>
    <w:p w14:paraId="5BC8354F" w14:textId="52F88D23" w:rsidR="00015EA3" w:rsidRPr="005F39A6" w:rsidRDefault="00015EA3" w:rsidP="00F963BC">
      <w:pPr>
        <w:pStyle w:val="ListParagraph"/>
        <w:spacing w:line="360" w:lineRule="auto"/>
        <w:ind w:left="792"/>
        <w:jc w:val="both"/>
        <w:rPr>
          <w:rFonts w:cstheme="minorHAnsi"/>
          <w:b/>
        </w:rPr>
      </w:pPr>
    </w:p>
    <w:p w14:paraId="688FF284" w14:textId="255EAABE" w:rsidR="007B78C2" w:rsidRPr="00DB3ECE" w:rsidRDefault="007B78C2" w:rsidP="00B77BFA">
      <w:pPr>
        <w:pStyle w:val="Heading3"/>
        <w:rPr>
          <w:lang w:val="en-GB"/>
        </w:rPr>
      </w:pPr>
      <w:bookmarkStart w:id="33" w:name="_Toc15887811"/>
      <w:r w:rsidRPr="00DB3ECE">
        <w:rPr>
          <w:lang w:val="en-GB"/>
        </w:rPr>
        <w:t xml:space="preserve">Respect </w:t>
      </w:r>
      <w:r w:rsidR="00D457F8">
        <w:rPr>
          <w:lang w:val="en-GB"/>
        </w:rPr>
        <w:t>fo</w:t>
      </w:r>
      <w:r w:rsidR="00D457F8" w:rsidRPr="00DB3ECE">
        <w:rPr>
          <w:lang w:val="en-GB"/>
        </w:rPr>
        <w:t>r and Enforcement of Land Rights</w:t>
      </w:r>
      <w:bookmarkEnd w:id="33"/>
    </w:p>
    <w:p w14:paraId="688F4CA4" w14:textId="77777777" w:rsidR="00176817" w:rsidRPr="00F074C1" w:rsidRDefault="00176817" w:rsidP="00F963BC">
      <w:pPr>
        <w:pStyle w:val="ListParagraph"/>
        <w:spacing w:line="360" w:lineRule="auto"/>
        <w:ind w:left="792"/>
        <w:jc w:val="both"/>
        <w:rPr>
          <w:rFonts w:cstheme="minorHAnsi"/>
          <w:b/>
        </w:rPr>
      </w:pPr>
    </w:p>
    <w:p w14:paraId="5E6A90E5" w14:textId="0D0AFE83" w:rsidR="00BC025D" w:rsidRPr="00F074C1" w:rsidRDefault="00BC025D" w:rsidP="00BC025D">
      <w:pPr>
        <w:pStyle w:val="Caption"/>
        <w:keepNext/>
      </w:pPr>
      <w:r w:rsidRPr="005F39A6">
        <w:tab/>
      </w:r>
      <w:bookmarkStart w:id="34" w:name="_Toc15887842"/>
      <w:r w:rsidRPr="005F39A6">
        <w:rPr>
          <w:b/>
        </w:rPr>
        <w:t xml:space="preserve">Table </w:t>
      </w:r>
      <w:r w:rsidR="00D45625" w:rsidRPr="005F39A6">
        <w:rPr>
          <w:b/>
        </w:rPr>
        <w:fldChar w:fldCharType="begin"/>
      </w:r>
      <w:r w:rsidR="00D45625" w:rsidRPr="005F39A6">
        <w:rPr>
          <w:b/>
        </w:rPr>
        <w:instrText xml:space="preserve"> SEQ Table \* ARABIC </w:instrText>
      </w:r>
      <w:r w:rsidR="00D45625" w:rsidRPr="005F39A6">
        <w:rPr>
          <w:b/>
        </w:rPr>
        <w:fldChar w:fldCharType="separate"/>
      </w:r>
      <w:r w:rsidR="00DE3F26" w:rsidRPr="005F39A6">
        <w:rPr>
          <w:b/>
          <w:noProof/>
        </w:rPr>
        <w:t>5</w:t>
      </w:r>
      <w:r w:rsidR="00D45625" w:rsidRPr="005F39A6">
        <w:rPr>
          <w:b/>
          <w:noProof/>
        </w:rPr>
        <w:fldChar w:fldCharType="end"/>
      </w:r>
      <w:r w:rsidR="00764E83" w:rsidRPr="00F074C1">
        <w:rPr>
          <w:b/>
          <w:noProof/>
        </w:rPr>
        <w:t>:</w:t>
      </w:r>
      <w:r w:rsidRPr="005F39A6">
        <w:t xml:space="preserve"> Enforcement of rights</w:t>
      </w:r>
      <w:bookmarkEnd w:id="34"/>
    </w:p>
    <w:tbl>
      <w:tblPr>
        <w:tblW w:w="8506" w:type="dxa"/>
        <w:tblInd w:w="754" w:type="dxa"/>
        <w:tblLayout w:type="fixed"/>
        <w:tblCellMar>
          <w:left w:w="0" w:type="dxa"/>
          <w:right w:w="0" w:type="dxa"/>
        </w:tblCellMar>
        <w:tblLook w:val="0000" w:firstRow="0" w:lastRow="0" w:firstColumn="0" w:lastColumn="0" w:noHBand="0" w:noVBand="0"/>
      </w:tblPr>
      <w:tblGrid>
        <w:gridCol w:w="778"/>
        <w:gridCol w:w="537"/>
        <w:gridCol w:w="4761"/>
        <w:gridCol w:w="540"/>
        <w:gridCol w:w="630"/>
        <w:gridCol w:w="630"/>
        <w:gridCol w:w="630"/>
      </w:tblGrid>
      <w:tr w:rsidR="00176817" w:rsidRPr="005F39A6" w14:paraId="6C892C10" w14:textId="77777777" w:rsidTr="003A67B1">
        <w:tc>
          <w:tcPr>
            <w:tcW w:w="8506" w:type="dxa"/>
            <w:gridSpan w:val="7"/>
            <w:tcBorders>
              <w:top w:val="single" w:sz="8" w:space="0" w:color="4F81BC"/>
              <w:left w:val="single" w:sz="8" w:space="0" w:color="4F81BC"/>
              <w:bottom w:val="single" w:sz="8" w:space="0" w:color="4F81BC"/>
              <w:right w:val="single" w:sz="8" w:space="0" w:color="4F81BC"/>
            </w:tcBorders>
            <w:shd w:val="clear" w:color="auto" w:fill="5B9BD5" w:themeFill="accent5"/>
          </w:tcPr>
          <w:p w14:paraId="38FD67F0" w14:textId="77777777" w:rsidR="00176817" w:rsidRPr="005F39A6" w:rsidRDefault="00176817" w:rsidP="00D47D09">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E</w:t>
            </w:r>
            <w:r w:rsidRPr="005F39A6">
              <w:rPr>
                <w:rFonts w:cstheme="minorHAnsi"/>
                <w:b/>
                <w:bCs/>
                <w:color w:val="FFFFFF" w:themeColor="background1"/>
                <w:spacing w:val="1"/>
              </w:rPr>
              <w:t>nf</w:t>
            </w:r>
            <w:r w:rsidRPr="005F39A6">
              <w:rPr>
                <w:rFonts w:cstheme="minorHAnsi"/>
                <w:b/>
                <w:bCs/>
                <w:color w:val="FFFFFF" w:themeColor="background1"/>
              </w:rPr>
              <w:t>o</w:t>
            </w:r>
            <w:r w:rsidRPr="005F39A6">
              <w:rPr>
                <w:rFonts w:cstheme="minorHAnsi"/>
                <w:b/>
                <w:bCs/>
                <w:color w:val="FFFFFF" w:themeColor="background1"/>
                <w:spacing w:val="-1"/>
              </w:rPr>
              <w:t>rce</w:t>
            </w:r>
            <w:r w:rsidRPr="005F39A6">
              <w:rPr>
                <w:rFonts w:cstheme="minorHAnsi"/>
                <w:b/>
                <w:bCs/>
                <w:color w:val="FFFFFF" w:themeColor="background1"/>
                <w:spacing w:val="-3"/>
              </w:rPr>
              <w:t>m</w:t>
            </w:r>
            <w:r w:rsidRPr="005F39A6">
              <w:rPr>
                <w:rFonts w:cstheme="minorHAnsi"/>
                <w:b/>
                <w:bCs/>
                <w:color w:val="FFFFFF" w:themeColor="background1"/>
                <w:spacing w:val="-1"/>
              </w:rPr>
              <w:t>e</w:t>
            </w:r>
            <w:r w:rsidRPr="005F39A6">
              <w:rPr>
                <w:rFonts w:cstheme="minorHAnsi"/>
                <w:b/>
                <w:bCs/>
                <w:color w:val="FFFFFF" w:themeColor="background1"/>
                <w:spacing w:val="1"/>
              </w:rPr>
              <w:t>n</w:t>
            </w:r>
            <w:r w:rsidRPr="005F39A6">
              <w:rPr>
                <w:rFonts w:cstheme="minorHAnsi"/>
                <w:b/>
                <w:bCs/>
                <w:color w:val="FFFFFF" w:themeColor="background1"/>
              </w:rPr>
              <w:t>t of</w:t>
            </w:r>
            <w:r w:rsidRPr="005F39A6">
              <w:rPr>
                <w:rFonts w:cstheme="minorHAnsi"/>
                <w:b/>
                <w:bCs/>
                <w:color w:val="FFFFFF" w:themeColor="background1"/>
                <w:spacing w:val="1"/>
              </w:rPr>
              <w:t xml:space="preserve"> </w:t>
            </w:r>
            <w:r w:rsidRPr="005F39A6">
              <w:rPr>
                <w:rFonts w:cstheme="minorHAnsi"/>
                <w:b/>
                <w:bCs/>
                <w:color w:val="FFFFFF" w:themeColor="background1"/>
              </w:rPr>
              <w:t>Rig</w:t>
            </w:r>
            <w:r w:rsidRPr="005F39A6">
              <w:rPr>
                <w:rFonts w:cstheme="minorHAnsi"/>
                <w:b/>
                <w:bCs/>
                <w:color w:val="FFFFFF" w:themeColor="background1"/>
                <w:spacing w:val="1"/>
              </w:rPr>
              <w:t>h</w:t>
            </w:r>
            <w:r w:rsidRPr="005F39A6">
              <w:rPr>
                <w:rFonts w:cstheme="minorHAnsi"/>
                <w:b/>
                <w:bCs/>
                <w:color w:val="FFFFFF" w:themeColor="background1"/>
              </w:rPr>
              <w:t>ts</w:t>
            </w:r>
          </w:p>
        </w:tc>
      </w:tr>
      <w:tr w:rsidR="00176817" w:rsidRPr="005F39A6" w14:paraId="683AD9EA" w14:textId="77777777" w:rsidTr="003A67B1">
        <w:tc>
          <w:tcPr>
            <w:tcW w:w="778" w:type="dxa"/>
            <w:tcBorders>
              <w:top w:val="single" w:sz="8" w:space="0" w:color="4F81BC"/>
              <w:left w:val="single" w:sz="8" w:space="0" w:color="4F81BC"/>
              <w:bottom w:val="single" w:sz="8" w:space="0" w:color="4F81BC"/>
              <w:right w:val="single" w:sz="8" w:space="0" w:color="4F81BC"/>
            </w:tcBorders>
          </w:tcPr>
          <w:p w14:paraId="656C65C2" w14:textId="77777777" w:rsidR="00176817" w:rsidRPr="005F39A6" w:rsidRDefault="00176817" w:rsidP="00D47D09">
            <w:pPr>
              <w:widowControl w:val="0"/>
              <w:autoSpaceDE w:val="0"/>
              <w:autoSpaceDN w:val="0"/>
              <w:adjustRightInd w:val="0"/>
              <w:spacing w:line="274"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37" w:type="dxa"/>
            <w:tcBorders>
              <w:top w:val="single" w:sz="8" w:space="0" w:color="4F81BC"/>
              <w:left w:val="single" w:sz="8" w:space="0" w:color="4F81BC"/>
              <w:bottom w:val="single" w:sz="8" w:space="0" w:color="4F81BC"/>
              <w:right w:val="single" w:sz="8" w:space="0" w:color="4F81BC"/>
            </w:tcBorders>
          </w:tcPr>
          <w:p w14:paraId="0A88BEBD" w14:textId="77777777" w:rsidR="00176817" w:rsidRPr="005F39A6" w:rsidRDefault="00176817" w:rsidP="00D47D09">
            <w:pPr>
              <w:widowControl w:val="0"/>
              <w:autoSpaceDE w:val="0"/>
              <w:autoSpaceDN w:val="0"/>
              <w:adjustRightInd w:val="0"/>
              <w:spacing w:line="274" w:lineRule="exact"/>
              <w:ind w:left="97" w:right="-20"/>
              <w:rPr>
                <w:rFonts w:cstheme="minorHAnsi"/>
              </w:rPr>
            </w:pPr>
            <w:r w:rsidRPr="005F39A6">
              <w:rPr>
                <w:rFonts w:cstheme="minorHAnsi"/>
                <w:b/>
                <w:bCs/>
              </w:rPr>
              <w:t>#</w:t>
            </w:r>
          </w:p>
        </w:tc>
        <w:tc>
          <w:tcPr>
            <w:tcW w:w="4761" w:type="dxa"/>
            <w:tcBorders>
              <w:top w:val="single" w:sz="8" w:space="0" w:color="4F81BC"/>
              <w:left w:val="single" w:sz="8" w:space="0" w:color="4F81BC"/>
              <w:bottom w:val="single" w:sz="8" w:space="0" w:color="4F81BC"/>
              <w:right w:val="single" w:sz="8" w:space="0" w:color="4F81BC"/>
            </w:tcBorders>
          </w:tcPr>
          <w:p w14:paraId="3B0A046B" w14:textId="77777777" w:rsidR="00176817" w:rsidRPr="005F39A6" w:rsidRDefault="00176817" w:rsidP="00D47D09">
            <w:pPr>
              <w:widowControl w:val="0"/>
              <w:autoSpaceDE w:val="0"/>
              <w:autoSpaceDN w:val="0"/>
              <w:adjustRightInd w:val="0"/>
              <w:spacing w:line="274"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540" w:type="dxa"/>
            <w:tcBorders>
              <w:top w:val="single" w:sz="8" w:space="0" w:color="4F81BC"/>
              <w:left w:val="single" w:sz="8" w:space="0" w:color="4F81BC"/>
              <w:bottom w:val="single" w:sz="8" w:space="0" w:color="4F81BC"/>
              <w:right w:val="single" w:sz="8" w:space="0" w:color="4F81BC"/>
            </w:tcBorders>
          </w:tcPr>
          <w:p w14:paraId="0A5859B6" w14:textId="77777777" w:rsidR="00176817" w:rsidRPr="005F39A6" w:rsidRDefault="00176817" w:rsidP="00D47D09">
            <w:pPr>
              <w:widowControl w:val="0"/>
              <w:autoSpaceDE w:val="0"/>
              <w:autoSpaceDN w:val="0"/>
              <w:adjustRightInd w:val="0"/>
              <w:spacing w:line="274" w:lineRule="exact"/>
              <w:ind w:left="97" w:right="-20"/>
              <w:rPr>
                <w:rFonts w:cstheme="minorHAnsi"/>
              </w:rPr>
            </w:pPr>
            <w:r w:rsidRPr="005F39A6">
              <w:rPr>
                <w:rFonts w:cstheme="minorHAnsi"/>
                <w:b/>
                <w:bCs/>
              </w:rPr>
              <w:t>A</w:t>
            </w:r>
          </w:p>
        </w:tc>
        <w:tc>
          <w:tcPr>
            <w:tcW w:w="630" w:type="dxa"/>
            <w:tcBorders>
              <w:top w:val="single" w:sz="8" w:space="0" w:color="4F81BC"/>
              <w:left w:val="single" w:sz="8" w:space="0" w:color="4F81BC"/>
              <w:bottom w:val="single" w:sz="8" w:space="0" w:color="4F81BC"/>
              <w:right w:val="single" w:sz="8" w:space="0" w:color="4F81BC"/>
            </w:tcBorders>
          </w:tcPr>
          <w:p w14:paraId="7A76509D" w14:textId="77777777" w:rsidR="00176817" w:rsidRPr="005F39A6" w:rsidRDefault="00176817" w:rsidP="00D47D09">
            <w:pPr>
              <w:widowControl w:val="0"/>
              <w:autoSpaceDE w:val="0"/>
              <w:autoSpaceDN w:val="0"/>
              <w:adjustRightInd w:val="0"/>
              <w:spacing w:line="274" w:lineRule="exact"/>
              <w:ind w:left="95" w:right="-20"/>
              <w:rPr>
                <w:rFonts w:cstheme="minorHAnsi"/>
              </w:rPr>
            </w:pPr>
            <w:r w:rsidRPr="005F39A6">
              <w:rPr>
                <w:rFonts w:cstheme="minorHAnsi"/>
                <w:b/>
                <w:bCs/>
              </w:rPr>
              <w:t>B</w:t>
            </w:r>
          </w:p>
        </w:tc>
        <w:tc>
          <w:tcPr>
            <w:tcW w:w="630" w:type="dxa"/>
            <w:tcBorders>
              <w:top w:val="single" w:sz="8" w:space="0" w:color="4F81BC"/>
              <w:left w:val="single" w:sz="8" w:space="0" w:color="4F81BC"/>
              <w:bottom w:val="single" w:sz="8" w:space="0" w:color="4F81BC"/>
              <w:right w:val="single" w:sz="8" w:space="0" w:color="4F81BC"/>
            </w:tcBorders>
          </w:tcPr>
          <w:p w14:paraId="27FF8B67" w14:textId="77777777" w:rsidR="00176817" w:rsidRPr="005F39A6" w:rsidRDefault="00176817" w:rsidP="00D47D09">
            <w:pPr>
              <w:widowControl w:val="0"/>
              <w:autoSpaceDE w:val="0"/>
              <w:autoSpaceDN w:val="0"/>
              <w:adjustRightInd w:val="0"/>
              <w:spacing w:line="274" w:lineRule="exact"/>
              <w:ind w:left="98" w:right="-20"/>
              <w:rPr>
                <w:rFonts w:cstheme="minorHAnsi"/>
              </w:rPr>
            </w:pPr>
            <w:r w:rsidRPr="005F39A6">
              <w:rPr>
                <w:rFonts w:cstheme="minorHAnsi"/>
                <w:b/>
                <w:bCs/>
              </w:rPr>
              <w:t>C</w:t>
            </w:r>
          </w:p>
        </w:tc>
        <w:tc>
          <w:tcPr>
            <w:tcW w:w="630" w:type="dxa"/>
            <w:tcBorders>
              <w:top w:val="single" w:sz="8" w:space="0" w:color="4F81BC"/>
              <w:left w:val="single" w:sz="8" w:space="0" w:color="4F81BC"/>
              <w:bottom w:val="single" w:sz="8" w:space="0" w:color="4F81BC"/>
              <w:right w:val="single" w:sz="8" w:space="0" w:color="4F81BC"/>
            </w:tcBorders>
          </w:tcPr>
          <w:p w14:paraId="1193A558" w14:textId="77777777" w:rsidR="00176817" w:rsidRPr="005F39A6" w:rsidRDefault="00176817" w:rsidP="00D47D09">
            <w:pPr>
              <w:widowControl w:val="0"/>
              <w:autoSpaceDE w:val="0"/>
              <w:autoSpaceDN w:val="0"/>
              <w:adjustRightInd w:val="0"/>
              <w:spacing w:line="274" w:lineRule="exact"/>
              <w:ind w:left="97" w:right="-20"/>
              <w:rPr>
                <w:rFonts w:cstheme="minorHAnsi"/>
              </w:rPr>
            </w:pPr>
            <w:r w:rsidRPr="005F39A6">
              <w:rPr>
                <w:rFonts w:cstheme="minorHAnsi"/>
                <w:b/>
                <w:bCs/>
              </w:rPr>
              <w:t>D</w:t>
            </w:r>
          </w:p>
        </w:tc>
      </w:tr>
      <w:tr w:rsidR="00176817" w:rsidRPr="005F39A6" w14:paraId="1311EEFE" w14:textId="77777777" w:rsidTr="003A67B1">
        <w:tc>
          <w:tcPr>
            <w:tcW w:w="778" w:type="dxa"/>
            <w:tcBorders>
              <w:top w:val="single" w:sz="8" w:space="0" w:color="4F81BC"/>
              <w:left w:val="single" w:sz="8" w:space="0" w:color="4F81BC"/>
              <w:bottom w:val="single" w:sz="8" w:space="0" w:color="4F81BC"/>
              <w:right w:val="single" w:sz="8" w:space="0" w:color="4F81BC"/>
            </w:tcBorders>
          </w:tcPr>
          <w:p w14:paraId="34C6C1A5" w14:textId="77777777" w:rsidR="00176817" w:rsidRPr="005F39A6" w:rsidRDefault="00176817" w:rsidP="00D47D09">
            <w:pPr>
              <w:widowControl w:val="0"/>
              <w:autoSpaceDE w:val="0"/>
              <w:autoSpaceDN w:val="0"/>
              <w:adjustRightInd w:val="0"/>
              <w:spacing w:line="267" w:lineRule="exact"/>
              <w:ind w:left="97" w:right="-20"/>
              <w:rPr>
                <w:rFonts w:cstheme="minorHAnsi"/>
              </w:rPr>
            </w:pPr>
            <w:r w:rsidRPr="005F39A6">
              <w:rPr>
                <w:rFonts w:cstheme="minorHAnsi"/>
              </w:rPr>
              <w:t>2</w:t>
            </w:r>
          </w:p>
        </w:tc>
        <w:tc>
          <w:tcPr>
            <w:tcW w:w="537" w:type="dxa"/>
            <w:tcBorders>
              <w:top w:val="single" w:sz="8" w:space="0" w:color="4F81BC"/>
              <w:left w:val="single" w:sz="8" w:space="0" w:color="4F81BC"/>
              <w:bottom w:val="single" w:sz="8" w:space="0" w:color="4F81BC"/>
              <w:right w:val="single" w:sz="8" w:space="0" w:color="4F81BC"/>
            </w:tcBorders>
          </w:tcPr>
          <w:p w14:paraId="47FFB666" w14:textId="77777777" w:rsidR="00176817" w:rsidRPr="005F39A6" w:rsidRDefault="00176817" w:rsidP="00D47D09">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4761" w:type="dxa"/>
            <w:tcBorders>
              <w:top w:val="single" w:sz="8" w:space="0" w:color="4F81BC"/>
              <w:left w:val="single" w:sz="8" w:space="0" w:color="4F81BC"/>
              <w:bottom w:val="single" w:sz="8" w:space="0" w:color="4F81BC"/>
              <w:right w:val="single" w:sz="8" w:space="0" w:color="4F81BC"/>
            </w:tcBorders>
          </w:tcPr>
          <w:p w14:paraId="3EF307B5" w14:textId="5DEF3F6E" w:rsidR="00176817" w:rsidRPr="005F39A6" w:rsidRDefault="00176817" w:rsidP="003A67B1">
            <w:pPr>
              <w:widowControl w:val="0"/>
              <w:autoSpaceDE w:val="0"/>
              <w:autoSpaceDN w:val="0"/>
              <w:adjustRightInd w:val="0"/>
              <w:spacing w:line="267" w:lineRule="exact"/>
              <w:ind w:left="95" w:right="-20"/>
              <w:rPr>
                <w:rFonts w:cstheme="minorHAnsi"/>
              </w:rPr>
            </w:pPr>
            <w:r w:rsidRPr="005F39A6">
              <w:rPr>
                <w:rFonts w:cstheme="minorHAnsi"/>
                <w:spacing w:val="1"/>
              </w:rPr>
              <w:t>S</w:t>
            </w:r>
            <w:r w:rsidRPr="005F39A6">
              <w:rPr>
                <w:rFonts w:cstheme="minorHAnsi"/>
              </w:rPr>
              <w:t>u</w:t>
            </w:r>
            <w:r w:rsidRPr="005F39A6">
              <w:rPr>
                <w:rFonts w:cstheme="minorHAnsi"/>
                <w:spacing w:val="-1"/>
              </w:rPr>
              <w:t>r</w:t>
            </w:r>
            <w:r w:rsidRPr="005F39A6">
              <w:rPr>
                <w:rFonts w:cstheme="minorHAnsi"/>
              </w:rPr>
              <w:t>v</w:t>
            </w:r>
            <w:r w:rsidRPr="005F39A6">
              <w:rPr>
                <w:rFonts w:cstheme="minorHAnsi"/>
                <w:spacing w:val="1"/>
              </w:rPr>
              <w:t>e</w:t>
            </w:r>
            <w:r w:rsidRPr="005F39A6">
              <w:rPr>
                <w:rFonts w:cstheme="minorHAnsi"/>
                <w:spacing w:val="-5"/>
              </w:rPr>
              <w:t>y</w:t>
            </w:r>
            <w:r w:rsidRPr="005F39A6">
              <w:rPr>
                <w:rFonts w:cstheme="minorHAnsi"/>
              </w:rPr>
              <w:t>i</w:t>
            </w:r>
            <w:r w:rsidRPr="005F39A6">
              <w:rPr>
                <w:rFonts w:cstheme="minorHAnsi"/>
                <w:spacing w:val="3"/>
              </w:rPr>
              <w:t>n</w:t>
            </w:r>
            <w:r w:rsidRPr="005F39A6">
              <w:rPr>
                <w:rFonts w:cstheme="minorHAnsi"/>
                <w:spacing w:val="-2"/>
              </w:rPr>
              <w:t>g</w:t>
            </w:r>
            <w:r w:rsidRPr="005F39A6">
              <w:rPr>
                <w:rFonts w:cstheme="minorHAnsi"/>
              </w:rPr>
              <w:t>/</w:t>
            </w:r>
            <w:r w:rsidRPr="005F39A6">
              <w:rPr>
                <w:rFonts w:cstheme="minorHAnsi"/>
                <w:spacing w:val="1"/>
              </w:rPr>
              <w:t>m</w:t>
            </w:r>
            <w:r w:rsidRPr="005F39A6">
              <w:rPr>
                <w:rFonts w:cstheme="minorHAnsi"/>
                <w:spacing w:val="-1"/>
              </w:rPr>
              <w:t>a</w:t>
            </w:r>
            <w:r w:rsidRPr="005F39A6">
              <w:rPr>
                <w:rFonts w:cstheme="minorHAnsi"/>
              </w:rPr>
              <w:t>ppi</w:t>
            </w:r>
            <w:r w:rsidRPr="005F39A6">
              <w:rPr>
                <w:rFonts w:cstheme="minorHAnsi"/>
                <w:spacing w:val="3"/>
              </w:rPr>
              <w:t>n</w:t>
            </w:r>
            <w:r w:rsidRPr="005F39A6">
              <w:rPr>
                <w:rFonts w:cstheme="minorHAnsi"/>
              </w:rPr>
              <w:t xml:space="preserve">g </w:t>
            </w:r>
            <w:r w:rsidRPr="005F39A6">
              <w:rPr>
                <w:rFonts w:cstheme="minorHAnsi"/>
                <w:spacing w:val="-1"/>
              </w:rPr>
              <w:t>a</w:t>
            </w:r>
            <w:r w:rsidRPr="005F39A6">
              <w:rPr>
                <w:rFonts w:cstheme="minorHAnsi"/>
              </w:rPr>
              <w:t xml:space="preserve">nd </w:t>
            </w:r>
            <w:r w:rsidRPr="005F39A6">
              <w:rPr>
                <w:rFonts w:cstheme="minorHAnsi"/>
                <w:spacing w:val="1"/>
              </w:rPr>
              <w:t>r</w:t>
            </w:r>
            <w:r w:rsidRPr="005F39A6">
              <w:rPr>
                <w:rFonts w:cstheme="minorHAnsi"/>
                <w:spacing w:val="-1"/>
              </w:rPr>
              <w:t>e</w:t>
            </w:r>
            <w:r w:rsidRPr="005F39A6">
              <w:rPr>
                <w:rFonts w:cstheme="minorHAnsi"/>
                <w:spacing w:val="-2"/>
              </w:rPr>
              <w:t>g</w:t>
            </w:r>
            <w:r w:rsidRPr="005F39A6">
              <w:rPr>
                <w:rFonts w:cstheme="minorHAnsi"/>
              </w:rPr>
              <w:t>is</w:t>
            </w:r>
            <w:r w:rsidRPr="005F39A6">
              <w:rPr>
                <w:rFonts w:cstheme="minorHAnsi"/>
                <w:spacing w:val="1"/>
              </w:rPr>
              <w:t>tr</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w:t>
            </w:r>
            <w:r w:rsidRPr="005F39A6">
              <w:rPr>
                <w:rFonts w:cstheme="minorHAnsi"/>
                <w:spacing w:val="-1"/>
              </w:rPr>
              <w:t>c</w:t>
            </w:r>
            <w:r w:rsidRPr="005F39A6">
              <w:rPr>
                <w:rFonts w:cstheme="minorHAnsi"/>
              </w:rPr>
              <w:t>laims on</w:t>
            </w:r>
            <w:r w:rsidRPr="005F39A6">
              <w:rPr>
                <w:rFonts w:cstheme="minorHAnsi"/>
                <w:spacing w:val="2"/>
              </w:rPr>
              <w:t xml:space="preserve"> </w:t>
            </w:r>
            <w:r w:rsidRPr="005F39A6">
              <w:rPr>
                <w:rFonts w:cstheme="minorHAnsi"/>
                <w:spacing w:val="1"/>
              </w:rPr>
              <w:t>c</w:t>
            </w:r>
            <w:r w:rsidRPr="005F39A6">
              <w:rPr>
                <w:rFonts w:cstheme="minorHAnsi"/>
              </w:rPr>
              <w:t>om</w:t>
            </w:r>
            <w:r w:rsidRPr="005F39A6">
              <w:rPr>
                <w:rFonts w:cstheme="minorHAnsi"/>
                <w:spacing w:val="1"/>
              </w:rPr>
              <w:t>m</w:t>
            </w:r>
            <w:r w:rsidRPr="005F39A6">
              <w:rPr>
                <w:rFonts w:cstheme="minorHAnsi"/>
              </w:rPr>
              <w:t>un</w:t>
            </w:r>
            <w:r w:rsidRPr="005F39A6">
              <w:rPr>
                <w:rFonts w:cstheme="minorHAnsi"/>
                <w:spacing w:val="-1"/>
              </w:rPr>
              <w:t>a</w:t>
            </w:r>
            <w:r w:rsidRPr="005F39A6">
              <w:rPr>
                <w:rFonts w:cstheme="minorHAnsi"/>
              </w:rPr>
              <w:t>l</w:t>
            </w:r>
            <w:r w:rsidR="003A67B1" w:rsidRPr="005F39A6">
              <w:rPr>
                <w:rFonts w:cstheme="minorHAnsi"/>
              </w:rPr>
              <w:t xml:space="preserve"> </w:t>
            </w:r>
            <w:r w:rsidRPr="005F39A6">
              <w:rPr>
                <w:rFonts w:cstheme="minorHAnsi"/>
              </w:rPr>
              <w:t>or</w:t>
            </w:r>
            <w:r w:rsidRPr="005F39A6">
              <w:rPr>
                <w:rFonts w:cstheme="minorHAnsi"/>
                <w:spacing w:val="-1"/>
              </w:rPr>
              <w:t xml:space="preserve"> </w:t>
            </w:r>
            <w:r w:rsidRPr="005F39A6">
              <w:rPr>
                <w:rFonts w:cstheme="minorHAnsi"/>
              </w:rPr>
              <w:t>ind</w:t>
            </w:r>
            <w:r w:rsidRPr="005F39A6">
              <w:rPr>
                <w:rFonts w:cstheme="minorHAnsi"/>
                <w:spacing w:val="1"/>
              </w:rPr>
              <w:t>i</w:t>
            </w:r>
            <w:r w:rsidRPr="005F39A6">
              <w:rPr>
                <w:rFonts w:cstheme="minorHAnsi"/>
                <w:spacing w:val="-2"/>
              </w:rPr>
              <w:t>g</w:t>
            </w:r>
            <w:r w:rsidRPr="005F39A6">
              <w:rPr>
                <w:rFonts w:cstheme="minorHAnsi"/>
                <w:spacing w:val="-1"/>
              </w:rPr>
              <w:t>e</w:t>
            </w:r>
            <w:r w:rsidRPr="005F39A6">
              <w:rPr>
                <w:rFonts w:cstheme="minorHAnsi"/>
              </w:rPr>
              <w:t>nous l</w:t>
            </w:r>
            <w:r w:rsidRPr="005F39A6">
              <w:rPr>
                <w:rFonts w:cstheme="minorHAnsi"/>
                <w:spacing w:val="-1"/>
              </w:rPr>
              <w:t>a</w:t>
            </w:r>
            <w:r w:rsidRPr="005F39A6">
              <w:rPr>
                <w:rFonts w:cstheme="minorHAnsi"/>
              </w:rPr>
              <w:t>nd</w:t>
            </w:r>
          </w:p>
        </w:tc>
        <w:tc>
          <w:tcPr>
            <w:tcW w:w="540" w:type="dxa"/>
            <w:tcBorders>
              <w:top w:val="single" w:sz="8" w:space="0" w:color="4F81BC"/>
              <w:left w:val="single" w:sz="8" w:space="0" w:color="4F81BC"/>
              <w:bottom w:val="single" w:sz="8" w:space="0" w:color="4F81BC"/>
              <w:right w:val="single" w:sz="8" w:space="0" w:color="4F81BC"/>
            </w:tcBorders>
          </w:tcPr>
          <w:p w14:paraId="0C7B6EB8"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FF00"/>
          </w:tcPr>
          <w:p w14:paraId="765332A7"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70CB1824"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auto"/>
          </w:tcPr>
          <w:p w14:paraId="3A6A1770" w14:textId="77777777" w:rsidR="00176817" w:rsidRPr="005F39A6" w:rsidRDefault="00176817" w:rsidP="00D47D09">
            <w:pPr>
              <w:widowControl w:val="0"/>
              <w:autoSpaceDE w:val="0"/>
              <w:autoSpaceDN w:val="0"/>
              <w:adjustRightInd w:val="0"/>
              <w:spacing w:line="240" w:lineRule="auto"/>
              <w:rPr>
                <w:rFonts w:cstheme="minorHAnsi"/>
              </w:rPr>
            </w:pPr>
          </w:p>
        </w:tc>
      </w:tr>
      <w:tr w:rsidR="00176817" w:rsidRPr="005F39A6" w14:paraId="20D0D96C" w14:textId="77777777" w:rsidTr="003A67B1">
        <w:tc>
          <w:tcPr>
            <w:tcW w:w="778" w:type="dxa"/>
            <w:tcBorders>
              <w:top w:val="single" w:sz="8" w:space="0" w:color="4F81BC"/>
              <w:left w:val="single" w:sz="8" w:space="0" w:color="4F81BC"/>
              <w:bottom w:val="single" w:sz="8" w:space="0" w:color="4F81BC"/>
              <w:right w:val="single" w:sz="8" w:space="0" w:color="4F81BC"/>
            </w:tcBorders>
          </w:tcPr>
          <w:p w14:paraId="320A4ECE" w14:textId="77777777" w:rsidR="00176817" w:rsidRPr="005F39A6" w:rsidRDefault="00176817" w:rsidP="00D47D09">
            <w:pPr>
              <w:widowControl w:val="0"/>
              <w:autoSpaceDE w:val="0"/>
              <w:autoSpaceDN w:val="0"/>
              <w:adjustRightInd w:val="0"/>
              <w:spacing w:line="267" w:lineRule="exact"/>
              <w:ind w:left="97" w:right="-20"/>
              <w:rPr>
                <w:rFonts w:cstheme="minorHAnsi"/>
              </w:rPr>
            </w:pPr>
            <w:r w:rsidRPr="005F39A6">
              <w:rPr>
                <w:rFonts w:cstheme="minorHAnsi"/>
              </w:rPr>
              <w:t>2</w:t>
            </w:r>
          </w:p>
        </w:tc>
        <w:tc>
          <w:tcPr>
            <w:tcW w:w="537" w:type="dxa"/>
            <w:tcBorders>
              <w:top w:val="single" w:sz="8" w:space="0" w:color="4F81BC"/>
              <w:left w:val="single" w:sz="8" w:space="0" w:color="4F81BC"/>
              <w:bottom w:val="single" w:sz="8" w:space="0" w:color="4F81BC"/>
              <w:right w:val="single" w:sz="8" w:space="0" w:color="4F81BC"/>
            </w:tcBorders>
          </w:tcPr>
          <w:p w14:paraId="507E0815" w14:textId="77777777" w:rsidR="00176817" w:rsidRPr="005F39A6" w:rsidRDefault="00176817" w:rsidP="00D47D09">
            <w:pPr>
              <w:widowControl w:val="0"/>
              <w:autoSpaceDE w:val="0"/>
              <w:autoSpaceDN w:val="0"/>
              <w:adjustRightInd w:val="0"/>
              <w:spacing w:line="267" w:lineRule="exact"/>
              <w:ind w:left="97" w:right="-20"/>
              <w:rPr>
                <w:rFonts w:cstheme="minorHAnsi"/>
              </w:rPr>
            </w:pPr>
            <w:r w:rsidRPr="005F39A6">
              <w:rPr>
                <w:rFonts w:cstheme="minorHAnsi"/>
              </w:rPr>
              <w:t>ii</w:t>
            </w:r>
          </w:p>
        </w:tc>
        <w:tc>
          <w:tcPr>
            <w:tcW w:w="4761" w:type="dxa"/>
            <w:tcBorders>
              <w:top w:val="single" w:sz="8" w:space="0" w:color="4F81BC"/>
              <w:left w:val="single" w:sz="8" w:space="0" w:color="4F81BC"/>
              <w:bottom w:val="single" w:sz="8" w:space="0" w:color="4F81BC"/>
              <w:right w:val="single" w:sz="8" w:space="0" w:color="4F81BC"/>
            </w:tcBorders>
          </w:tcPr>
          <w:p w14:paraId="0E08DFE7" w14:textId="3CE905AC" w:rsidR="00176817" w:rsidRPr="005F39A6" w:rsidRDefault="00176817" w:rsidP="000C6608">
            <w:pPr>
              <w:widowControl w:val="0"/>
              <w:autoSpaceDE w:val="0"/>
              <w:autoSpaceDN w:val="0"/>
              <w:adjustRightInd w:val="0"/>
              <w:spacing w:line="267" w:lineRule="exact"/>
              <w:ind w:left="95" w:right="-20"/>
              <w:rPr>
                <w:rFonts w:cstheme="minorHAnsi"/>
              </w:rPr>
            </w:pPr>
            <w:r w:rsidRPr="005F39A6">
              <w:rPr>
                <w:rFonts w:cstheme="minorHAnsi"/>
              </w:rPr>
              <w:t>R</w:t>
            </w:r>
            <w:r w:rsidRPr="005F39A6">
              <w:rPr>
                <w:rFonts w:cstheme="minorHAnsi"/>
                <w:spacing w:val="-1"/>
              </w:rPr>
              <w:t>e</w:t>
            </w:r>
            <w:r w:rsidRPr="005F39A6">
              <w:rPr>
                <w:rFonts w:cstheme="minorHAnsi"/>
                <w:spacing w:val="-2"/>
              </w:rPr>
              <w:t>g</w:t>
            </w:r>
            <w:r w:rsidRPr="005F39A6">
              <w:rPr>
                <w:rFonts w:cstheme="minorHAnsi"/>
              </w:rPr>
              <w:t>is</w:t>
            </w:r>
            <w:r w:rsidRPr="005F39A6">
              <w:rPr>
                <w:rFonts w:cstheme="minorHAnsi"/>
                <w:spacing w:val="1"/>
              </w:rPr>
              <w:t>t</w:t>
            </w:r>
            <w:r w:rsidRPr="005F39A6">
              <w:rPr>
                <w:rFonts w:cstheme="minorHAnsi"/>
              </w:rPr>
              <w:t>r</w:t>
            </w:r>
            <w:r w:rsidRPr="005F39A6">
              <w:rPr>
                <w:rFonts w:cstheme="minorHAnsi"/>
                <w:spacing w:val="-2"/>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w:t>
            </w:r>
            <w:r w:rsidRPr="005F39A6">
              <w:rPr>
                <w:rFonts w:cstheme="minorHAnsi"/>
              </w:rPr>
              <w:t>ind</w:t>
            </w:r>
            <w:r w:rsidRPr="005F39A6">
              <w:rPr>
                <w:rFonts w:cstheme="minorHAnsi"/>
                <w:spacing w:val="1"/>
              </w:rPr>
              <w:t>i</w:t>
            </w:r>
            <w:r w:rsidRPr="005F39A6">
              <w:rPr>
                <w:rFonts w:cstheme="minorHAnsi"/>
              </w:rPr>
              <w:t>vidu</w:t>
            </w:r>
            <w:r w:rsidRPr="005F39A6">
              <w:rPr>
                <w:rFonts w:cstheme="minorHAnsi"/>
                <w:spacing w:val="2"/>
              </w:rPr>
              <w:t>a</w:t>
            </w:r>
            <w:r w:rsidRPr="005F39A6">
              <w:rPr>
                <w:rFonts w:cstheme="minorHAnsi"/>
              </w:rPr>
              <w:t>l</w:t>
            </w:r>
            <w:r w:rsidRPr="005F39A6">
              <w:rPr>
                <w:rFonts w:cstheme="minorHAnsi"/>
                <w:spacing w:val="3"/>
              </w:rPr>
              <w:t>l</w:t>
            </w:r>
            <w:r w:rsidRPr="005F39A6">
              <w:rPr>
                <w:rFonts w:cstheme="minorHAnsi"/>
              </w:rPr>
              <w:t>y</w:t>
            </w:r>
            <w:r w:rsidRPr="005F39A6">
              <w:rPr>
                <w:rFonts w:cstheme="minorHAnsi"/>
                <w:spacing w:val="-5"/>
              </w:rPr>
              <w:t xml:space="preserve"> </w:t>
            </w:r>
            <w:r w:rsidRPr="005F39A6">
              <w:rPr>
                <w:rFonts w:cstheme="minorHAnsi"/>
              </w:rPr>
              <w:t>h</w:t>
            </w:r>
            <w:r w:rsidRPr="005F39A6">
              <w:rPr>
                <w:rFonts w:cstheme="minorHAnsi"/>
                <w:spacing w:val="-1"/>
              </w:rPr>
              <w:t>e</w:t>
            </w:r>
            <w:r w:rsidRPr="005F39A6">
              <w:rPr>
                <w:rFonts w:cstheme="minorHAnsi"/>
              </w:rPr>
              <w:t xml:space="preserve">ld </w:t>
            </w:r>
            <w:r w:rsidR="000C6608" w:rsidRPr="005F39A6">
              <w:rPr>
                <w:rFonts w:cstheme="minorHAnsi"/>
              </w:rPr>
              <w:t>land parcels</w:t>
            </w:r>
            <w:r w:rsidRPr="005F39A6">
              <w:rPr>
                <w:rFonts w:cstheme="minorHAnsi"/>
              </w:rPr>
              <w:t xml:space="preserve"> in </w:t>
            </w:r>
            <w:r w:rsidRPr="005F39A6">
              <w:rPr>
                <w:rFonts w:cstheme="minorHAnsi"/>
                <w:spacing w:val="-1"/>
              </w:rPr>
              <w:t>r</w:t>
            </w:r>
            <w:r w:rsidRPr="005F39A6">
              <w:rPr>
                <w:rFonts w:cstheme="minorHAnsi"/>
              </w:rPr>
              <w:t>u</w:t>
            </w:r>
            <w:r w:rsidRPr="005F39A6">
              <w:rPr>
                <w:rFonts w:cstheme="minorHAnsi"/>
                <w:spacing w:val="-1"/>
              </w:rPr>
              <w:t>r</w:t>
            </w:r>
            <w:r w:rsidRPr="005F39A6">
              <w:rPr>
                <w:rFonts w:cstheme="minorHAnsi"/>
                <w:spacing w:val="1"/>
              </w:rPr>
              <w:t>a</w:t>
            </w:r>
            <w:r w:rsidRPr="005F39A6">
              <w:rPr>
                <w:rFonts w:cstheme="minorHAnsi"/>
              </w:rPr>
              <w:t>l a</w:t>
            </w:r>
            <w:r w:rsidRPr="005F39A6">
              <w:rPr>
                <w:rFonts w:cstheme="minorHAnsi"/>
                <w:spacing w:val="-1"/>
              </w:rPr>
              <w:t>rea</w:t>
            </w:r>
            <w:r w:rsidRPr="005F39A6">
              <w:rPr>
                <w:rFonts w:cstheme="minorHAnsi"/>
              </w:rPr>
              <w:t>s</w:t>
            </w:r>
          </w:p>
        </w:tc>
        <w:tc>
          <w:tcPr>
            <w:tcW w:w="540" w:type="dxa"/>
            <w:tcBorders>
              <w:top w:val="single" w:sz="8" w:space="0" w:color="4F81BC"/>
              <w:left w:val="single" w:sz="8" w:space="0" w:color="4F81BC"/>
              <w:bottom w:val="single" w:sz="8" w:space="0" w:color="4F81BC"/>
              <w:right w:val="single" w:sz="8" w:space="0" w:color="4F81BC"/>
            </w:tcBorders>
          </w:tcPr>
          <w:p w14:paraId="05826555"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76761B22"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2BFBDC77"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auto"/>
          </w:tcPr>
          <w:p w14:paraId="78459778" w14:textId="77777777" w:rsidR="00176817" w:rsidRPr="005F39A6" w:rsidRDefault="00176817" w:rsidP="00D47D09">
            <w:pPr>
              <w:widowControl w:val="0"/>
              <w:autoSpaceDE w:val="0"/>
              <w:autoSpaceDN w:val="0"/>
              <w:adjustRightInd w:val="0"/>
              <w:spacing w:line="240" w:lineRule="auto"/>
              <w:rPr>
                <w:rFonts w:cstheme="minorHAnsi"/>
              </w:rPr>
            </w:pPr>
          </w:p>
        </w:tc>
      </w:tr>
      <w:tr w:rsidR="00176817" w:rsidRPr="005F39A6" w14:paraId="39B39AF1" w14:textId="77777777" w:rsidTr="003A67B1">
        <w:tc>
          <w:tcPr>
            <w:tcW w:w="778" w:type="dxa"/>
            <w:tcBorders>
              <w:top w:val="single" w:sz="8" w:space="0" w:color="4F81BC"/>
              <w:left w:val="single" w:sz="8" w:space="0" w:color="4F81BC"/>
              <w:bottom w:val="single" w:sz="8" w:space="0" w:color="4F81BC"/>
              <w:right w:val="single" w:sz="8" w:space="0" w:color="4F81BC"/>
            </w:tcBorders>
          </w:tcPr>
          <w:p w14:paraId="0B2B1686" w14:textId="77777777" w:rsidR="00176817" w:rsidRPr="005F39A6" w:rsidRDefault="00176817" w:rsidP="00D47D09">
            <w:pPr>
              <w:widowControl w:val="0"/>
              <w:autoSpaceDE w:val="0"/>
              <w:autoSpaceDN w:val="0"/>
              <w:adjustRightInd w:val="0"/>
              <w:spacing w:line="267" w:lineRule="exact"/>
              <w:ind w:left="97" w:right="-20"/>
              <w:rPr>
                <w:rFonts w:cstheme="minorHAnsi"/>
              </w:rPr>
            </w:pPr>
            <w:r w:rsidRPr="005F39A6">
              <w:rPr>
                <w:rFonts w:cstheme="minorHAnsi"/>
              </w:rPr>
              <w:t>2</w:t>
            </w:r>
          </w:p>
        </w:tc>
        <w:tc>
          <w:tcPr>
            <w:tcW w:w="537" w:type="dxa"/>
            <w:tcBorders>
              <w:top w:val="single" w:sz="8" w:space="0" w:color="4F81BC"/>
              <w:left w:val="single" w:sz="8" w:space="0" w:color="4F81BC"/>
              <w:bottom w:val="single" w:sz="8" w:space="0" w:color="4F81BC"/>
              <w:right w:val="single" w:sz="8" w:space="0" w:color="4F81BC"/>
            </w:tcBorders>
          </w:tcPr>
          <w:p w14:paraId="0F0BCCAD" w14:textId="77777777" w:rsidR="00176817" w:rsidRPr="005F39A6" w:rsidRDefault="00176817" w:rsidP="00D47D09">
            <w:pPr>
              <w:widowControl w:val="0"/>
              <w:autoSpaceDE w:val="0"/>
              <w:autoSpaceDN w:val="0"/>
              <w:adjustRightInd w:val="0"/>
              <w:spacing w:line="267" w:lineRule="exact"/>
              <w:ind w:left="97" w:right="-20"/>
              <w:rPr>
                <w:rFonts w:cstheme="minorHAnsi"/>
              </w:rPr>
            </w:pPr>
            <w:r w:rsidRPr="005F39A6">
              <w:rPr>
                <w:rFonts w:cstheme="minorHAnsi"/>
              </w:rPr>
              <w:t>iv</w:t>
            </w:r>
          </w:p>
        </w:tc>
        <w:tc>
          <w:tcPr>
            <w:tcW w:w="4761" w:type="dxa"/>
            <w:tcBorders>
              <w:top w:val="single" w:sz="8" w:space="0" w:color="4F81BC"/>
              <w:left w:val="single" w:sz="8" w:space="0" w:color="4F81BC"/>
              <w:bottom w:val="single" w:sz="8" w:space="0" w:color="4F81BC"/>
              <w:right w:val="single" w:sz="8" w:space="0" w:color="4F81BC"/>
            </w:tcBorders>
          </w:tcPr>
          <w:p w14:paraId="7124A6C4" w14:textId="6702F94C" w:rsidR="00176817" w:rsidRPr="005F39A6" w:rsidRDefault="00176817" w:rsidP="003A67B1">
            <w:pPr>
              <w:widowControl w:val="0"/>
              <w:autoSpaceDE w:val="0"/>
              <w:autoSpaceDN w:val="0"/>
              <w:adjustRightInd w:val="0"/>
              <w:spacing w:line="267" w:lineRule="exact"/>
              <w:ind w:left="95" w:right="-20"/>
              <w:rPr>
                <w:rFonts w:cstheme="minorHAnsi"/>
              </w:rPr>
            </w:pPr>
            <w:r w:rsidRPr="005F39A6">
              <w:rPr>
                <w:rFonts w:cstheme="minorHAnsi"/>
                <w:spacing w:val="1"/>
              </w:rPr>
              <w:t>W</w:t>
            </w:r>
            <w:r w:rsidRPr="005F39A6">
              <w:rPr>
                <w:rFonts w:cstheme="minorHAnsi"/>
              </w:rPr>
              <w:t>omen</w:t>
            </w:r>
            <w:r w:rsidRPr="005F39A6">
              <w:rPr>
                <w:rFonts w:cstheme="minorHAnsi"/>
                <w:spacing w:val="-1"/>
              </w:rPr>
              <w:t>’</w:t>
            </w:r>
            <w:r w:rsidRPr="005F39A6">
              <w:rPr>
                <w:rFonts w:cstheme="minorHAnsi"/>
              </w:rPr>
              <w:t>s</w:t>
            </w:r>
            <w:r w:rsidRPr="005F39A6">
              <w:rPr>
                <w:rFonts w:cstheme="minorHAnsi"/>
                <w:spacing w:val="43"/>
              </w:rPr>
              <w:t xml:space="preserve"> </w:t>
            </w:r>
            <w:r w:rsidRPr="005F39A6">
              <w:rPr>
                <w:rFonts w:cstheme="minorHAnsi"/>
              </w:rPr>
              <w:t>ri</w:t>
            </w:r>
            <w:r w:rsidRPr="005F39A6">
              <w:rPr>
                <w:rFonts w:cstheme="minorHAnsi"/>
                <w:spacing w:val="-3"/>
              </w:rPr>
              <w:t>g</w:t>
            </w:r>
            <w:r w:rsidRPr="005F39A6">
              <w:rPr>
                <w:rFonts w:cstheme="minorHAnsi"/>
              </w:rPr>
              <w:t>hts</w:t>
            </w:r>
            <w:r w:rsidRPr="005F39A6">
              <w:rPr>
                <w:rFonts w:cstheme="minorHAnsi"/>
                <w:spacing w:val="46"/>
              </w:rPr>
              <w:t xml:space="preserve"> </w:t>
            </w:r>
            <w:r w:rsidRPr="005F39A6">
              <w:rPr>
                <w:rFonts w:cstheme="minorHAnsi"/>
                <w:spacing w:val="-1"/>
              </w:rPr>
              <w:t>a</w:t>
            </w:r>
            <w:r w:rsidRPr="005F39A6">
              <w:rPr>
                <w:rFonts w:cstheme="minorHAnsi"/>
                <w:spacing w:val="1"/>
              </w:rPr>
              <w:t>r</w:t>
            </w:r>
            <w:r w:rsidRPr="005F39A6">
              <w:rPr>
                <w:rFonts w:cstheme="minorHAnsi"/>
              </w:rPr>
              <w:t>e</w:t>
            </w:r>
            <w:r w:rsidRPr="005F39A6">
              <w:rPr>
                <w:rFonts w:cstheme="minorHAnsi"/>
                <w:spacing w:val="42"/>
              </w:rPr>
              <w:t xml:space="preserve"> </w:t>
            </w:r>
            <w:r w:rsidRPr="005F39A6">
              <w:rPr>
                <w:rFonts w:cstheme="minorHAnsi"/>
                <w:spacing w:val="1"/>
              </w:rPr>
              <w:t>r</w:t>
            </w:r>
            <w:r w:rsidRPr="005F39A6">
              <w:rPr>
                <w:rFonts w:cstheme="minorHAnsi"/>
                <w:spacing w:val="-1"/>
              </w:rPr>
              <w:t>e</w:t>
            </w:r>
            <w:r w:rsidRPr="005F39A6">
              <w:rPr>
                <w:rFonts w:cstheme="minorHAnsi"/>
                <w:spacing w:val="1"/>
              </w:rPr>
              <w:t>c</w:t>
            </w:r>
            <w:r w:rsidRPr="005F39A6">
              <w:rPr>
                <w:rFonts w:cstheme="minorHAnsi"/>
              </w:rPr>
              <w:t>o</w:t>
            </w:r>
            <w:r w:rsidRPr="005F39A6">
              <w:rPr>
                <w:rFonts w:cstheme="minorHAnsi"/>
                <w:spacing w:val="-2"/>
              </w:rPr>
              <w:t>g</w:t>
            </w:r>
            <w:r w:rsidRPr="005F39A6">
              <w:rPr>
                <w:rFonts w:cstheme="minorHAnsi"/>
              </w:rPr>
              <w:t>ni</w:t>
            </w:r>
            <w:r w:rsidRPr="005F39A6">
              <w:rPr>
                <w:rFonts w:cstheme="minorHAnsi"/>
                <w:spacing w:val="2"/>
              </w:rPr>
              <w:t>z</w:t>
            </w:r>
            <w:r w:rsidRPr="005F39A6">
              <w:rPr>
                <w:rFonts w:cstheme="minorHAnsi"/>
                <w:spacing w:val="-1"/>
              </w:rPr>
              <w:t>e</w:t>
            </w:r>
            <w:r w:rsidRPr="005F39A6">
              <w:rPr>
                <w:rFonts w:cstheme="minorHAnsi"/>
              </w:rPr>
              <w:t>d</w:t>
            </w:r>
            <w:r w:rsidRPr="005F39A6">
              <w:rPr>
                <w:rFonts w:cstheme="minorHAnsi"/>
                <w:spacing w:val="43"/>
              </w:rPr>
              <w:t xml:space="preserve"> </w:t>
            </w:r>
            <w:r w:rsidRPr="005F39A6">
              <w:rPr>
                <w:rFonts w:cstheme="minorHAnsi"/>
              </w:rPr>
              <w:t>in</w:t>
            </w:r>
            <w:r w:rsidRPr="005F39A6">
              <w:rPr>
                <w:rFonts w:cstheme="minorHAnsi"/>
                <w:spacing w:val="43"/>
              </w:rPr>
              <w:t xml:space="preserve"> </w:t>
            </w:r>
            <w:r w:rsidRPr="005F39A6">
              <w:rPr>
                <w:rFonts w:cstheme="minorHAnsi"/>
                <w:spacing w:val="2"/>
              </w:rPr>
              <w:t>p</w:t>
            </w:r>
            <w:r w:rsidRPr="005F39A6">
              <w:rPr>
                <w:rFonts w:cstheme="minorHAnsi"/>
              </w:rPr>
              <w:t>r</w:t>
            </w:r>
            <w:r w:rsidRPr="005F39A6">
              <w:rPr>
                <w:rFonts w:cstheme="minorHAnsi"/>
                <w:spacing w:val="-2"/>
              </w:rPr>
              <w:t>a</w:t>
            </w:r>
            <w:r w:rsidRPr="005F39A6">
              <w:rPr>
                <w:rFonts w:cstheme="minorHAnsi"/>
                <w:spacing w:val="-1"/>
              </w:rPr>
              <w:t>c</w:t>
            </w:r>
            <w:r w:rsidRPr="005F39A6">
              <w:rPr>
                <w:rFonts w:cstheme="minorHAnsi"/>
              </w:rPr>
              <w:t>t</w:t>
            </w:r>
            <w:r w:rsidRPr="005F39A6">
              <w:rPr>
                <w:rFonts w:cstheme="minorHAnsi"/>
                <w:spacing w:val="1"/>
              </w:rPr>
              <w:t>ic</w:t>
            </w:r>
            <w:r w:rsidRPr="005F39A6">
              <w:rPr>
                <w:rFonts w:cstheme="minorHAnsi"/>
              </w:rPr>
              <w:t>e</w:t>
            </w:r>
            <w:r w:rsidRPr="005F39A6">
              <w:rPr>
                <w:rFonts w:cstheme="minorHAnsi"/>
                <w:spacing w:val="42"/>
              </w:rPr>
              <w:t xml:space="preserve"> </w:t>
            </w:r>
            <w:r w:rsidRPr="005F39A6">
              <w:rPr>
                <w:rFonts w:cstheme="minorHAnsi"/>
                <w:spacing w:val="5"/>
              </w:rPr>
              <w:t>b</w:t>
            </w:r>
            <w:r w:rsidRPr="005F39A6">
              <w:rPr>
                <w:rFonts w:cstheme="minorHAnsi"/>
              </w:rPr>
              <w:t>y</w:t>
            </w:r>
            <w:r w:rsidRPr="005F39A6">
              <w:rPr>
                <w:rFonts w:cstheme="minorHAnsi"/>
                <w:spacing w:val="38"/>
              </w:rPr>
              <w:t xml:space="preserve"> </w:t>
            </w:r>
            <w:r w:rsidRPr="005F39A6">
              <w:rPr>
                <w:rFonts w:cstheme="minorHAnsi"/>
                <w:spacing w:val="3"/>
              </w:rPr>
              <w:t>t</w:t>
            </w:r>
            <w:r w:rsidRPr="005F39A6">
              <w:rPr>
                <w:rFonts w:cstheme="minorHAnsi"/>
              </w:rPr>
              <w:t>he</w:t>
            </w:r>
            <w:r w:rsidRPr="005F39A6">
              <w:rPr>
                <w:rFonts w:cstheme="minorHAnsi"/>
                <w:spacing w:val="42"/>
              </w:rPr>
              <w:t xml:space="preserve"> </w:t>
            </w:r>
            <w:r w:rsidRPr="005F39A6">
              <w:rPr>
                <w:rFonts w:cstheme="minorHAnsi"/>
              </w:rPr>
              <w:t>fo</w:t>
            </w:r>
            <w:r w:rsidRPr="005F39A6">
              <w:rPr>
                <w:rFonts w:cstheme="minorHAnsi"/>
                <w:spacing w:val="-1"/>
              </w:rPr>
              <w:t>r</w:t>
            </w:r>
            <w:r w:rsidRPr="005F39A6">
              <w:rPr>
                <w:rFonts w:cstheme="minorHAnsi"/>
                <w:spacing w:val="3"/>
              </w:rPr>
              <w:t>m</w:t>
            </w:r>
            <w:r w:rsidRPr="005F39A6">
              <w:rPr>
                <w:rFonts w:cstheme="minorHAnsi"/>
                <w:spacing w:val="-1"/>
              </w:rPr>
              <w:t>a</w:t>
            </w:r>
            <w:r w:rsidRPr="005F39A6">
              <w:rPr>
                <w:rFonts w:cstheme="minorHAnsi"/>
              </w:rPr>
              <w:t>l</w:t>
            </w:r>
            <w:r w:rsidR="003A67B1" w:rsidRPr="005F39A6">
              <w:rPr>
                <w:rFonts w:cstheme="minorHAnsi"/>
              </w:rPr>
              <w:t xml:space="preserve"> </w:t>
            </w:r>
            <w:r w:rsidRPr="005F39A6">
              <w:rPr>
                <w:rFonts w:cstheme="minorHAnsi"/>
                <w:spacing w:val="2"/>
              </w:rPr>
              <w:t>s</w:t>
            </w:r>
            <w:r w:rsidRPr="005F39A6">
              <w:rPr>
                <w:rFonts w:cstheme="minorHAnsi"/>
                <w:spacing w:val="-5"/>
              </w:rPr>
              <w:t>y</w:t>
            </w:r>
            <w:r w:rsidRPr="005F39A6">
              <w:rPr>
                <w:rFonts w:cstheme="minorHAnsi"/>
              </w:rPr>
              <w:t>stem (u</w:t>
            </w:r>
            <w:r w:rsidRPr="005F39A6">
              <w:rPr>
                <w:rFonts w:cstheme="minorHAnsi"/>
                <w:spacing w:val="-1"/>
              </w:rPr>
              <w:t>r</w:t>
            </w:r>
            <w:r w:rsidRPr="005F39A6">
              <w:rPr>
                <w:rFonts w:cstheme="minorHAnsi"/>
                <w:spacing w:val="2"/>
              </w:rPr>
              <w:t>b</w:t>
            </w:r>
            <w:r w:rsidRPr="005F39A6">
              <w:rPr>
                <w:rFonts w:cstheme="minorHAnsi"/>
                <w:spacing w:val="-1"/>
              </w:rPr>
              <w:t>a</w:t>
            </w:r>
            <w:r w:rsidRPr="005F39A6">
              <w:rPr>
                <w:rFonts w:cstheme="minorHAnsi"/>
              </w:rPr>
              <w:t>n/ru</w:t>
            </w:r>
            <w:r w:rsidRPr="005F39A6">
              <w:rPr>
                <w:rFonts w:cstheme="minorHAnsi"/>
                <w:spacing w:val="1"/>
              </w:rPr>
              <w:t>r</w:t>
            </w:r>
            <w:r w:rsidRPr="005F39A6">
              <w:rPr>
                <w:rFonts w:cstheme="minorHAnsi"/>
                <w:spacing w:val="-1"/>
              </w:rPr>
              <w:t>a</w:t>
            </w:r>
            <w:r w:rsidRPr="005F39A6">
              <w:rPr>
                <w:rFonts w:cstheme="minorHAnsi"/>
              </w:rPr>
              <w:t>l)</w:t>
            </w:r>
          </w:p>
        </w:tc>
        <w:tc>
          <w:tcPr>
            <w:tcW w:w="540" w:type="dxa"/>
            <w:tcBorders>
              <w:top w:val="single" w:sz="8" w:space="0" w:color="4F81BC"/>
              <w:left w:val="single" w:sz="8" w:space="0" w:color="4F81BC"/>
              <w:bottom w:val="single" w:sz="8" w:space="0" w:color="4F81BC"/>
              <w:right w:val="single" w:sz="8" w:space="0" w:color="4F81BC"/>
            </w:tcBorders>
          </w:tcPr>
          <w:p w14:paraId="261E9C06"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7F545E87"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62BB64C4"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auto"/>
          </w:tcPr>
          <w:p w14:paraId="4A1599A1" w14:textId="77777777" w:rsidR="00176817" w:rsidRPr="005F39A6" w:rsidRDefault="00176817" w:rsidP="00D47D09">
            <w:pPr>
              <w:widowControl w:val="0"/>
              <w:autoSpaceDE w:val="0"/>
              <w:autoSpaceDN w:val="0"/>
              <w:adjustRightInd w:val="0"/>
              <w:spacing w:line="240" w:lineRule="auto"/>
              <w:rPr>
                <w:rFonts w:cstheme="minorHAnsi"/>
              </w:rPr>
            </w:pPr>
          </w:p>
        </w:tc>
      </w:tr>
      <w:tr w:rsidR="00176817" w:rsidRPr="005F39A6" w14:paraId="23AAD8CD" w14:textId="77777777" w:rsidTr="003A67B1">
        <w:tc>
          <w:tcPr>
            <w:tcW w:w="778" w:type="dxa"/>
            <w:tcBorders>
              <w:top w:val="single" w:sz="8" w:space="0" w:color="4F81BC"/>
              <w:left w:val="single" w:sz="8" w:space="0" w:color="4F81BC"/>
              <w:bottom w:val="single" w:sz="8" w:space="0" w:color="4F81BC"/>
              <w:right w:val="single" w:sz="8" w:space="0" w:color="4F81BC"/>
            </w:tcBorders>
          </w:tcPr>
          <w:p w14:paraId="60ED8B9C" w14:textId="77777777" w:rsidR="00176817" w:rsidRPr="005F39A6" w:rsidRDefault="00176817" w:rsidP="00D47D09">
            <w:pPr>
              <w:widowControl w:val="0"/>
              <w:autoSpaceDE w:val="0"/>
              <w:autoSpaceDN w:val="0"/>
              <w:adjustRightInd w:val="0"/>
              <w:spacing w:line="269" w:lineRule="exact"/>
              <w:ind w:left="97" w:right="-20"/>
              <w:rPr>
                <w:rFonts w:cstheme="minorHAnsi"/>
              </w:rPr>
            </w:pPr>
            <w:r w:rsidRPr="005F39A6">
              <w:rPr>
                <w:rFonts w:cstheme="minorHAnsi"/>
              </w:rPr>
              <w:t>2</w:t>
            </w:r>
          </w:p>
        </w:tc>
        <w:tc>
          <w:tcPr>
            <w:tcW w:w="537" w:type="dxa"/>
            <w:tcBorders>
              <w:top w:val="single" w:sz="8" w:space="0" w:color="4F81BC"/>
              <w:left w:val="single" w:sz="8" w:space="0" w:color="4F81BC"/>
              <w:bottom w:val="single" w:sz="8" w:space="0" w:color="4F81BC"/>
              <w:right w:val="single" w:sz="8" w:space="0" w:color="4F81BC"/>
            </w:tcBorders>
          </w:tcPr>
          <w:p w14:paraId="1411C594" w14:textId="77777777" w:rsidR="00176817" w:rsidRPr="005F39A6" w:rsidRDefault="00176817" w:rsidP="00D47D09">
            <w:pPr>
              <w:widowControl w:val="0"/>
              <w:autoSpaceDE w:val="0"/>
              <w:autoSpaceDN w:val="0"/>
              <w:adjustRightInd w:val="0"/>
              <w:spacing w:line="269" w:lineRule="exact"/>
              <w:ind w:left="97" w:right="-20"/>
              <w:rPr>
                <w:rFonts w:cstheme="minorHAnsi"/>
              </w:rPr>
            </w:pPr>
            <w:r w:rsidRPr="005F39A6">
              <w:rPr>
                <w:rFonts w:cstheme="minorHAnsi"/>
              </w:rPr>
              <w:t>vi</w:t>
            </w:r>
          </w:p>
        </w:tc>
        <w:tc>
          <w:tcPr>
            <w:tcW w:w="4761" w:type="dxa"/>
            <w:tcBorders>
              <w:top w:val="single" w:sz="8" w:space="0" w:color="4F81BC"/>
              <w:left w:val="single" w:sz="8" w:space="0" w:color="4F81BC"/>
              <w:bottom w:val="single" w:sz="8" w:space="0" w:color="4F81BC"/>
              <w:right w:val="single" w:sz="8" w:space="0" w:color="4F81BC"/>
            </w:tcBorders>
          </w:tcPr>
          <w:p w14:paraId="08D57372" w14:textId="77777777" w:rsidR="00176817" w:rsidRPr="005F39A6" w:rsidRDefault="00176817" w:rsidP="00D47D09">
            <w:pPr>
              <w:widowControl w:val="0"/>
              <w:autoSpaceDE w:val="0"/>
              <w:autoSpaceDN w:val="0"/>
              <w:adjustRightInd w:val="0"/>
              <w:spacing w:line="269" w:lineRule="exact"/>
              <w:ind w:left="95" w:right="-20"/>
              <w:rPr>
                <w:rFonts w:cstheme="minorHAnsi"/>
              </w:rPr>
            </w:pPr>
            <w:r w:rsidRPr="005F39A6">
              <w:rPr>
                <w:rFonts w:cstheme="minorHAnsi"/>
              </w:rPr>
              <w:t>Compens</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due</w:t>
            </w:r>
            <w:r w:rsidRPr="005F39A6">
              <w:rPr>
                <w:rFonts w:cstheme="minorHAnsi"/>
                <w:spacing w:val="-1"/>
              </w:rPr>
              <w:t xml:space="preserve"> </w:t>
            </w:r>
            <w:r w:rsidRPr="005F39A6">
              <w:rPr>
                <w:rFonts w:cstheme="minorHAnsi"/>
              </w:rPr>
              <w:t xml:space="preserve">to </w:t>
            </w:r>
            <w:r w:rsidRPr="005F39A6">
              <w:rPr>
                <w:rFonts w:cstheme="minorHAnsi"/>
                <w:spacing w:val="1"/>
              </w:rPr>
              <w:t>l</w:t>
            </w:r>
            <w:r w:rsidRPr="005F39A6">
              <w:rPr>
                <w:rFonts w:cstheme="minorHAnsi"/>
                <w:spacing w:val="-1"/>
              </w:rPr>
              <w:t>a</w:t>
            </w:r>
            <w:r w:rsidRPr="005F39A6">
              <w:rPr>
                <w:rFonts w:cstheme="minorHAnsi"/>
              </w:rPr>
              <w:t>nd use</w:t>
            </w:r>
            <w:r w:rsidRPr="005F39A6">
              <w:rPr>
                <w:rFonts w:cstheme="minorHAnsi"/>
                <w:spacing w:val="-1"/>
              </w:rPr>
              <w:t xml:space="preserve"> c</w:t>
            </w:r>
            <w:r w:rsidRPr="005F39A6">
              <w:rPr>
                <w:rFonts w:cstheme="minorHAnsi"/>
              </w:rPr>
              <w:t>h</w:t>
            </w:r>
            <w:r w:rsidRPr="005F39A6">
              <w:rPr>
                <w:rFonts w:cstheme="minorHAnsi"/>
                <w:spacing w:val="-1"/>
              </w:rPr>
              <w:t>a</w:t>
            </w:r>
            <w:r w:rsidRPr="005F39A6">
              <w:rPr>
                <w:rFonts w:cstheme="minorHAnsi"/>
                <w:spacing w:val="2"/>
              </w:rPr>
              <w:t>n</w:t>
            </w:r>
            <w:r w:rsidRPr="005F39A6">
              <w:rPr>
                <w:rFonts w:cstheme="minorHAnsi"/>
                <w:spacing w:val="-2"/>
              </w:rPr>
              <w:t>g</w:t>
            </w:r>
            <w:r w:rsidRPr="005F39A6">
              <w:rPr>
                <w:rFonts w:cstheme="minorHAnsi"/>
                <w:spacing w:val="-1"/>
              </w:rPr>
              <w:t>e</w:t>
            </w:r>
            <w:r w:rsidRPr="005F39A6">
              <w:rPr>
                <w:rFonts w:cstheme="minorHAnsi"/>
              </w:rPr>
              <w:t>s</w:t>
            </w:r>
          </w:p>
        </w:tc>
        <w:tc>
          <w:tcPr>
            <w:tcW w:w="540" w:type="dxa"/>
            <w:tcBorders>
              <w:top w:val="single" w:sz="8" w:space="0" w:color="4F81BC"/>
              <w:left w:val="single" w:sz="8" w:space="0" w:color="4F81BC"/>
              <w:bottom w:val="single" w:sz="8" w:space="0" w:color="4F81BC"/>
              <w:right w:val="single" w:sz="8" w:space="0" w:color="4F81BC"/>
            </w:tcBorders>
          </w:tcPr>
          <w:p w14:paraId="7FBA841F"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316BA3CE"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0977EA22" w14:textId="77777777" w:rsidR="00176817" w:rsidRPr="005F39A6" w:rsidRDefault="00176817" w:rsidP="00D47D09">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585DDB17" w14:textId="77777777" w:rsidR="00176817" w:rsidRPr="005F39A6" w:rsidRDefault="00176817" w:rsidP="00D47D09">
            <w:pPr>
              <w:widowControl w:val="0"/>
              <w:autoSpaceDE w:val="0"/>
              <w:autoSpaceDN w:val="0"/>
              <w:adjustRightInd w:val="0"/>
              <w:spacing w:line="240" w:lineRule="auto"/>
              <w:rPr>
                <w:rFonts w:cstheme="minorHAnsi"/>
              </w:rPr>
            </w:pPr>
          </w:p>
        </w:tc>
      </w:tr>
    </w:tbl>
    <w:p w14:paraId="07D2B1D8" w14:textId="77777777" w:rsidR="00176817" w:rsidRPr="005F39A6" w:rsidRDefault="00176817" w:rsidP="00F963BC">
      <w:pPr>
        <w:pStyle w:val="ListParagraph"/>
        <w:spacing w:line="360" w:lineRule="auto"/>
        <w:ind w:left="792"/>
        <w:jc w:val="both"/>
        <w:rPr>
          <w:rFonts w:cstheme="minorHAnsi"/>
          <w:b/>
        </w:rPr>
      </w:pPr>
    </w:p>
    <w:p w14:paraId="172EBA0D" w14:textId="00CCE1EC" w:rsidR="00536364" w:rsidRDefault="0032618D" w:rsidP="00F963BC">
      <w:pPr>
        <w:pStyle w:val="ListParagraph"/>
        <w:spacing w:line="360" w:lineRule="auto"/>
        <w:ind w:left="792"/>
        <w:jc w:val="both"/>
        <w:rPr>
          <w:rFonts w:cstheme="minorHAnsi"/>
          <w:color w:val="FF0000"/>
        </w:rPr>
      </w:pPr>
      <w:r w:rsidRPr="005F39A6">
        <w:rPr>
          <w:rFonts w:cstheme="minorHAnsi"/>
        </w:rPr>
        <w:t>While the rights of freehold land is fully respected and enforced through the Agricultural (Commercial) Land Reform Act of 1995, communal land rights are only recognised by</w:t>
      </w:r>
      <w:r w:rsidR="008B26D4" w:rsidRPr="005F39A6">
        <w:rPr>
          <w:rFonts w:cstheme="minorHAnsi"/>
        </w:rPr>
        <w:t xml:space="preserve"> customary</w:t>
      </w:r>
      <w:r w:rsidRPr="005F39A6">
        <w:rPr>
          <w:rFonts w:cstheme="minorHAnsi"/>
        </w:rPr>
        <w:t xml:space="preserve"> law</w:t>
      </w:r>
      <w:r w:rsidR="008B26D4" w:rsidRPr="005F39A6">
        <w:rPr>
          <w:rFonts w:cstheme="minorHAnsi"/>
        </w:rPr>
        <w:t xml:space="preserve"> and once they are </w:t>
      </w:r>
      <w:r w:rsidR="001A262B" w:rsidRPr="005F39A6">
        <w:rPr>
          <w:rFonts w:cstheme="minorHAnsi"/>
        </w:rPr>
        <w:t>registered,</w:t>
      </w:r>
      <w:r w:rsidR="008B26D4" w:rsidRPr="005F39A6">
        <w:rPr>
          <w:rFonts w:cstheme="minorHAnsi"/>
        </w:rPr>
        <w:t xml:space="preserve"> they are </w:t>
      </w:r>
      <w:r w:rsidR="00183D2E">
        <w:rPr>
          <w:rFonts w:cstheme="minorHAnsi"/>
        </w:rPr>
        <w:t xml:space="preserve">then </w:t>
      </w:r>
      <w:r w:rsidR="008B26D4" w:rsidRPr="005F39A6">
        <w:rPr>
          <w:rFonts w:cstheme="minorHAnsi"/>
        </w:rPr>
        <w:t>recognised by statutory law under the Communal Land Reform Act of 2002</w:t>
      </w:r>
      <w:r w:rsidRPr="005F39A6">
        <w:rPr>
          <w:rFonts w:cstheme="minorHAnsi"/>
        </w:rPr>
        <w:t xml:space="preserve">. </w:t>
      </w:r>
    </w:p>
    <w:p w14:paraId="4F03C4C5" w14:textId="77777777" w:rsidR="00183D2E" w:rsidRPr="00C15C33" w:rsidRDefault="00183D2E" w:rsidP="00F963BC">
      <w:pPr>
        <w:pStyle w:val="ListParagraph"/>
        <w:spacing w:line="360" w:lineRule="auto"/>
        <w:ind w:left="792"/>
        <w:jc w:val="both"/>
        <w:rPr>
          <w:rFonts w:cstheme="minorHAnsi"/>
          <w:color w:val="FF0000"/>
        </w:rPr>
      </w:pPr>
    </w:p>
    <w:p w14:paraId="52A86BF0" w14:textId="77777777" w:rsidR="00221456" w:rsidRPr="005F39A6" w:rsidRDefault="00221456" w:rsidP="00F963BC">
      <w:pPr>
        <w:pStyle w:val="ListParagraph"/>
        <w:spacing w:line="360" w:lineRule="auto"/>
        <w:ind w:left="792"/>
        <w:jc w:val="both"/>
        <w:rPr>
          <w:rFonts w:cstheme="minorHAnsi"/>
        </w:rPr>
      </w:pPr>
    </w:p>
    <w:p w14:paraId="0C9697B4" w14:textId="2B18AD39" w:rsidR="00B645E0" w:rsidRPr="00F074C1" w:rsidRDefault="0032618D" w:rsidP="00F963BC">
      <w:pPr>
        <w:pStyle w:val="ListParagraph"/>
        <w:spacing w:line="360" w:lineRule="auto"/>
        <w:ind w:left="792"/>
        <w:jc w:val="both"/>
        <w:rPr>
          <w:rFonts w:cstheme="minorHAnsi"/>
        </w:rPr>
      </w:pPr>
      <w:r w:rsidRPr="005F39A6">
        <w:rPr>
          <w:rFonts w:cstheme="minorHAnsi"/>
        </w:rPr>
        <w:lastRenderedPageBreak/>
        <w:t xml:space="preserve">Land in communal areas is vested in the state and administered by the 12 communal land boards and </w:t>
      </w:r>
      <w:r w:rsidR="004B5BB5" w:rsidRPr="005F39A6">
        <w:rPr>
          <w:rFonts w:cstheme="minorHAnsi"/>
        </w:rPr>
        <w:t xml:space="preserve">the relevant </w:t>
      </w:r>
      <w:r w:rsidRPr="005F39A6">
        <w:rPr>
          <w:rFonts w:cstheme="minorHAnsi"/>
        </w:rPr>
        <w:t>traditional authority. Currently, communal land</w:t>
      </w:r>
      <w:r w:rsidR="00156C12" w:rsidRPr="005F39A6">
        <w:rPr>
          <w:rFonts w:cstheme="minorHAnsi"/>
        </w:rPr>
        <w:t>-</w:t>
      </w:r>
      <w:r w:rsidRPr="005F39A6">
        <w:rPr>
          <w:rFonts w:cstheme="minorHAnsi"/>
        </w:rPr>
        <w:t>owners only have usufructua</w:t>
      </w:r>
      <w:r w:rsidR="00B10CD1" w:rsidRPr="005F39A6">
        <w:rPr>
          <w:rFonts w:cstheme="minorHAnsi"/>
        </w:rPr>
        <w:t>ry</w:t>
      </w:r>
      <w:r w:rsidRPr="005F39A6">
        <w:rPr>
          <w:rFonts w:cstheme="minorHAnsi"/>
        </w:rPr>
        <w:t xml:space="preserve"> rights on their land. This essentially means that the land </w:t>
      </w:r>
      <w:r w:rsidR="00010398" w:rsidRPr="005F39A6">
        <w:rPr>
          <w:rFonts w:cstheme="minorHAnsi"/>
        </w:rPr>
        <w:t>cannot</w:t>
      </w:r>
      <w:r w:rsidRPr="005F39A6">
        <w:rPr>
          <w:rFonts w:cstheme="minorHAnsi"/>
        </w:rPr>
        <w:t xml:space="preserve"> be used as collateral to invest in the land for agricultural purposes. However, the Agricultural Bank of Namibia (Agribank) introduced two non-collateralised products to assist both subsistence and </w:t>
      </w:r>
      <w:r w:rsidR="00B645E0" w:rsidRPr="005F39A6">
        <w:rPr>
          <w:rFonts w:cstheme="minorHAnsi"/>
        </w:rPr>
        <w:t>commercial farmers</w:t>
      </w:r>
      <w:r w:rsidRPr="005F39A6">
        <w:rPr>
          <w:rFonts w:cstheme="minorHAnsi"/>
        </w:rPr>
        <w:t xml:space="preserve"> owning land in communal areas. Other private commercial banks are sceptical about taking the risk to loan money in communal areas, since the land or agricultural property cannot be sold in case of </w:t>
      </w:r>
      <w:r w:rsidR="00156C12" w:rsidRPr="005F39A6">
        <w:rPr>
          <w:rFonts w:cstheme="minorHAnsi"/>
        </w:rPr>
        <w:t xml:space="preserve">a </w:t>
      </w:r>
      <w:r w:rsidRPr="005F39A6">
        <w:rPr>
          <w:rFonts w:cstheme="minorHAnsi"/>
        </w:rPr>
        <w:t>default</w:t>
      </w:r>
      <w:r w:rsidR="00156C12" w:rsidRPr="005F39A6">
        <w:rPr>
          <w:rFonts w:cstheme="minorHAnsi"/>
        </w:rPr>
        <w:t xml:space="preserve"> in repayment</w:t>
      </w:r>
      <w:r w:rsidRPr="005F39A6">
        <w:rPr>
          <w:rFonts w:cstheme="minorHAnsi"/>
        </w:rPr>
        <w:t xml:space="preserve">. </w:t>
      </w:r>
      <w:r w:rsidR="00B645E0" w:rsidRPr="005F39A6">
        <w:rPr>
          <w:rFonts w:cstheme="minorHAnsi"/>
        </w:rPr>
        <w:t>The assessment shows that the law provides opportunities for holding land under customary, group, or collective tenure to fully or partially individualise land rights</w:t>
      </w:r>
      <w:r w:rsidR="00B645E0" w:rsidRPr="00F074C1">
        <w:rPr>
          <w:rFonts w:cstheme="minorHAnsi"/>
        </w:rPr>
        <w:t xml:space="preserve">. </w:t>
      </w:r>
      <w:r w:rsidR="00B645E0" w:rsidRPr="00523C21">
        <w:rPr>
          <w:rFonts w:cstheme="minorHAnsi"/>
        </w:rPr>
        <w:t>According to the Ministry of Land Reform</w:t>
      </w:r>
      <w:r w:rsidR="00B10CD1" w:rsidRPr="00523C21">
        <w:rPr>
          <w:rFonts w:cstheme="minorHAnsi"/>
        </w:rPr>
        <w:t>,</w:t>
      </w:r>
      <w:r w:rsidR="00B645E0" w:rsidRPr="00523C21">
        <w:rPr>
          <w:rFonts w:cstheme="minorHAnsi"/>
        </w:rPr>
        <w:t xml:space="preserve"> it costs N$75.00 (€4.6) to apply and obtain a </w:t>
      </w:r>
      <w:r w:rsidR="00EC7A7D" w:rsidRPr="00523C21">
        <w:rPr>
          <w:rFonts w:cstheme="minorHAnsi"/>
        </w:rPr>
        <w:t xml:space="preserve">customary land right </w:t>
      </w:r>
      <w:r w:rsidR="00B645E0" w:rsidRPr="00523C21">
        <w:rPr>
          <w:rFonts w:cstheme="minorHAnsi"/>
        </w:rPr>
        <w:t xml:space="preserve">certificate. This is relatively simple and cost effective. </w:t>
      </w:r>
      <w:r w:rsidR="006F4414" w:rsidRPr="00523C21">
        <w:rPr>
          <w:rFonts w:cstheme="minorHAnsi"/>
        </w:rPr>
        <w:t>Furthermore, ownership and registration of joint property is also recognised by law</w:t>
      </w:r>
      <w:r w:rsidR="00523C21" w:rsidRPr="00523C21">
        <w:rPr>
          <w:rFonts w:cstheme="minorHAnsi"/>
        </w:rPr>
        <w:t xml:space="preserve"> on both freehold and customary land</w:t>
      </w:r>
      <w:r w:rsidR="006F4414" w:rsidRPr="00523C21">
        <w:rPr>
          <w:rFonts w:cstheme="minorHAnsi"/>
        </w:rPr>
        <w:t>.</w:t>
      </w:r>
    </w:p>
    <w:p w14:paraId="395BBAF6" w14:textId="77777777" w:rsidR="00B645E0" w:rsidRPr="005F39A6" w:rsidRDefault="00B645E0" w:rsidP="00F963BC">
      <w:pPr>
        <w:pStyle w:val="ListParagraph"/>
        <w:spacing w:line="360" w:lineRule="auto"/>
        <w:ind w:left="792"/>
        <w:jc w:val="both"/>
        <w:rPr>
          <w:rFonts w:cstheme="minorHAnsi"/>
        </w:rPr>
      </w:pPr>
    </w:p>
    <w:p w14:paraId="06810662" w14:textId="53FD3E3A" w:rsidR="0032618D" w:rsidRPr="005F39A6" w:rsidRDefault="00B645E0" w:rsidP="00F963BC">
      <w:pPr>
        <w:pStyle w:val="ListParagraph"/>
        <w:spacing w:line="360" w:lineRule="auto"/>
        <w:ind w:left="792"/>
        <w:jc w:val="both"/>
        <w:rPr>
          <w:rFonts w:cstheme="minorHAnsi"/>
        </w:rPr>
      </w:pPr>
      <w:r w:rsidRPr="005F39A6">
        <w:rPr>
          <w:rFonts w:cstheme="minorHAnsi"/>
        </w:rPr>
        <w:t xml:space="preserve">Before the National Land Policy came into effect in 1998, women in communal areas did not own communal land rights. By 2016, of the 73,287 registered communal </w:t>
      </w:r>
      <w:r w:rsidR="00B10CD1" w:rsidRPr="005F39A6">
        <w:rPr>
          <w:rFonts w:cstheme="minorHAnsi"/>
        </w:rPr>
        <w:t xml:space="preserve">land </w:t>
      </w:r>
      <w:r w:rsidRPr="005F39A6">
        <w:rPr>
          <w:rFonts w:cstheme="minorHAnsi"/>
        </w:rPr>
        <w:t>rights, 41.5%</w:t>
      </w:r>
      <w:r w:rsidR="009255AA" w:rsidRPr="005F39A6">
        <w:rPr>
          <w:rFonts w:cstheme="minorHAnsi"/>
        </w:rPr>
        <w:t xml:space="preserve"> (30,414)</w:t>
      </w:r>
      <w:r w:rsidRPr="005F39A6">
        <w:rPr>
          <w:rFonts w:cstheme="minorHAnsi"/>
        </w:rPr>
        <w:t xml:space="preserve"> were </w:t>
      </w:r>
      <w:r w:rsidR="009255AA" w:rsidRPr="005F39A6">
        <w:rPr>
          <w:rFonts w:cstheme="minorHAnsi"/>
        </w:rPr>
        <w:t>registered</w:t>
      </w:r>
      <w:r w:rsidRPr="005F39A6">
        <w:rPr>
          <w:rFonts w:cstheme="minorHAnsi"/>
        </w:rPr>
        <w:t xml:space="preserve"> </w:t>
      </w:r>
      <w:r w:rsidR="009255AA" w:rsidRPr="005F39A6">
        <w:rPr>
          <w:rFonts w:cstheme="minorHAnsi"/>
        </w:rPr>
        <w:t xml:space="preserve">in </w:t>
      </w:r>
      <w:r w:rsidR="004B5BB5" w:rsidRPr="005F39A6">
        <w:rPr>
          <w:rFonts w:cstheme="minorHAnsi"/>
        </w:rPr>
        <w:t xml:space="preserve">the names of </w:t>
      </w:r>
      <w:r w:rsidR="009255AA" w:rsidRPr="005F39A6">
        <w:rPr>
          <w:rFonts w:cstheme="minorHAnsi"/>
        </w:rPr>
        <w:t xml:space="preserve">women, individually or jointly. The </w:t>
      </w:r>
      <w:r w:rsidR="00FA72B7" w:rsidRPr="005F39A6">
        <w:rPr>
          <w:rFonts w:cstheme="minorHAnsi"/>
        </w:rPr>
        <w:t>n</w:t>
      </w:r>
      <w:r w:rsidR="009255AA" w:rsidRPr="005F39A6">
        <w:rPr>
          <w:rFonts w:cstheme="minorHAnsi"/>
        </w:rPr>
        <w:t xml:space="preserve">ational </w:t>
      </w:r>
      <w:r w:rsidR="00FA72B7" w:rsidRPr="005F39A6">
        <w:rPr>
          <w:rFonts w:cstheme="minorHAnsi"/>
        </w:rPr>
        <w:t>L</w:t>
      </w:r>
      <w:r w:rsidR="009255AA" w:rsidRPr="005F39A6">
        <w:rPr>
          <w:rFonts w:cstheme="minorHAnsi"/>
        </w:rPr>
        <w:t xml:space="preserve">and </w:t>
      </w:r>
      <w:r w:rsidR="00FA72B7" w:rsidRPr="005F39A6">
        <w:rPr>
          <w:rFonts w:cstheme="minorHAnsi"/>
        </w:rPr>
        <w:t>P</w:t>
      </w:r>
      <w:r w:rsidR="009255AA" w:rsidRPr="005F39A6">
        <w:rPr>
          <w:rFonts w:cstheme="minorHAnsi"/>
        </w:rPr>
        <w:t xml:space="preserve">olicy, </w:t>
      </w:r>
      <w:r w:rsidR="00FA72B7" w:rsidRPr="005F39A6">
        <w:rPr>
          <w:rFonts w:cstheme="minorHAnsi"/>
        </w:rPr>
        <w:t>C</w:t>
      </w:r>
      <w:r w:rsidR="009255AA" w:rsidRPr="005F39A6">
        <w:rPr>
          <w:rFonts w:cstheme="minorHAnsi"/>
        </w:rPr>
        <w:t xml:space="preserve">ommunal </w:t>
      </w:r>
      <w:r w:rsidR="00FA72B7" w:rsidRPr="005F39A6">
        <w:rPr>
          <w:rFonts w:cstheme="minorHAnsi"/>
        </w:rPr>
        <w:t>L</w:t>
      </w:r>
      <w:r w:rsidR="009255AA" w:rsidRPr="005F39A6">
        <w:rPr>
          <w:rFonts w:cstheme="minorHAnsi"/>
        </w:rPr>
        <w:t xml:space="preserve">and </w:t>
      </w:r>
      <w:r w:rsidR="00FA72B7" w:rsidRPr="005F39A6">
        <w:rPr>
          <w:rFonts w:cstheme="minorHAnsi"/>
        </w:rPr>
        <w:t>R</w:t>
      </w:r>
      <w:r w:rsidR="009255AA" w:rsidRPr="005F39A6">
        <w:rPr>
          <w:rFonts w:cstheme="minorHAnsi"/>
        </w:rPr>
        <w:t xml:space="preserve">eform Act of 2002 and the </w:t>
      </w:r>
      <w:r w:rsidR="00FA72B7" w:rsidRPr="005F39A6">
        <w:rPr>
          <w:rFonts w:cstheme="minorHAnsi"/>
        </w:rPr>
        <w:t>C</w:t>
      </w:r>
      <w:r w:rsidR="009255AA" w:rsidRPr="005F39A6">
        <w:rPr>
          <w:rFonts w:cstheme="minorHAnsi"/>
        </w:rPr>
        <w:t>onstitution of the Republic of Namibia</w:t>
      </w:r>
      <w:r w:rsidR="006F4414" w:rsidRPr="005F39A6">
        <w:rPr>
          <w:rFonts w:cstheme="minorHAnsi"/>
        </w:rPr>
        <w:t xml:space="preserve">, </w:t>
      </w:r>
      <w:r w:rsidR="006F4414" w:rsidRPr="00DB3ECE">
        <w:rPr>
          <w:rFonts w:cstheme="minorHAnsi"/>
        </w:rPr>
        <w:t xml:space="preserve">Article 95 (a), </w:t>
      </w:r>
      <w:r w:rsidR="006F4414" w:rsidRPr="00F074C1">
        <w:rPr>
          <w:rFonts w:cstheme="minorHAnsi"/>
        </w:rPr>
        <w:t>give</w:t>
      </w:r>
      <w:r w:rsidR="0031205B" w:rsidRPr="005F39A6">
        <w:rPr>
          <w:rFonts w:cstheme="minorHAnsi"/>
        </w:rPr>
        <w:t>s</w:t>
      </w:r>
      <w:r w:rsidR="009255AA" w:rsidRPr="005F39A6">
        <w:rPr>
          <w:rFonts w:cstheme="minorHAnsi"/>
        </w:rPr>
        <w:t xml:space="preserve"> all genders equal rights and freedom to own communal land rights. However, the assessment shows that even though there is equality of women’s property rights to those </w:t>
      </w:r>
      <w:r w:rsidR="00F4636F" w:rsidRPr="005F39A6">
        <w:rPr>
          <w:rFonts w:cstheme="minorHAnsi"/>
        </w:rPr>
        <w:t xml:space="preserve">of </w:t>
      </w:r>
      <w:r w:rsidR="009255AA" w:rsidRPr="005F39A6">
        <w:rPr>
          <w:rFonts w:cstheme="minorHAnsi"/>
        </w:rPr>
        <w:t>men as established by law, there are considerable limitations to exercising such rights in practice. This is mainly attributed to existing traditional and cultural practices and beliefs that entrench patriarch</w:t>
      </w:r>
      <w:r w:rsidR="0031205B" w:rsidRPr="005F39A6">
        <w:rPr>
          <w:rFonts w:cstheme="minorHAnsi"/>
        </w:rPr>
        <w:t>al</w:t>
      </w:r>
      <w:r w:rsidR="009255AA" w:rsidRPr="005F39A6">
        <w:rPr>
          <w:rFonts w:cstheme="minorHAnsi"/>
        </w:rPr>
        <w:t xml:space="preserve"> privileges.  </w:t>
      </w:r>
    </w:p>
    <w:p w14:paraId="7870E0F6" w14:textId="77777777" w:rsidR="0079723C" w:rsidRPr="00DB3ECE" w:rsidRDefault="0079723C" w:rsidP="0079723C">
      <w:pPr>
        <w:pStyle w:val="ListParagraph"/>
        <w:spacing w:line="360" w:lineRule="auto"/>
        <w:ind w:left="792"/>
        <w:jc w:val="both"/>
        <w:rPr>
          <w:rFonts w:cstheme="minorHAnsi"/>
          <w:color w:val="000000"/>
        </w:rPr>
      </w:pPr>
    </w:p>
    <w:p w14:paraId="1D733794" w14:textId="0B744B18" w:rsidR="0079723C" w:rsidRPr="00DB3ECE" w:rsidRDefault="0079723C" w:rsidP="00B77BFA">
      <w:pPr>
        <w:pStyle w:val="Heading3"/>
        <w:rPr>
          <w:lang w:val="en-GB"/>
        </w:rPr>
      </w:pPr>
      <w:bookmarkStart w:id="35" w:name="_Toc15887812"/>
      <w:r w:rsidRPr="00DB3ECE">
        <w:rPr>
          <w:lang w:val="en-GB"/>
        </w:rPr>
        <w:t xml:space="preserve">Agriculture </w:t>
      </w:r>
      <w:r w:rsidR="00FA72B7" w:rsidRPr="00DB3ECE">
        <w:rPr>
          <w:lang w:val="en-GB"/>
        </w:rPr>
        <w:t>Land Valuation</w:t>
      </w:r>
      <w:bookmarkEnd w:id="35"/>
      <w:r w:rsidR="00FA72B7" w:rsidRPr="00DB3ECE">
        <w:rPr>
          <w:lang w:val="en-GB"/>
        </w:rPr>
        <w:t xml:space="preserve"> </w:t>
      </w:r>
    </w:p>
    <w:p w14:paraId="6827E621" w14:textId="77777777" w:rsidR="0079723C" w:rsidRPr="00F074C1" w:rsidRDefault="0079723C" w:rsidP="0079723C">
      <w:pPr>
        <w:pStyle w:val="ListParagraph"/>
        <w:spacing w:line="360" w:lineRule="auto"/>
        <w:ind w:left="792"/>
        <w:jc w:val="both"/>
        <w:rPr>
          <w:rFonts w:cstheme="minorHAnsi"/>
          <w:b/>
        </w:rPr>
      </w:pPr>
    </w:p>
    <w:p w14:paraId="3CFB49EB" w14:textId="65B2A482" w:rsidR="00BC025D" w:rsidRPr="00F074C1" w:rsidRDefault="00BC025D" w:rsidP="00BC025D">
      <w:pPr>
        <w:pStyle w:val="Caption"/>
        <w:keepNext/>
      </w:pPr>
      <w:r w:rsidRPr="005F39A6">
        <w:tab/>
      </w:r>
      <w:bookmarkStart w:id="36" w:name="_Toc15887843"/>
      <w:r w:rsidRPr="005F39A6">
        <w:rPr>
          <w:b/>
        </w:rPr>
        <w:t xml:space="preserve">Table </w:t>
      </w:r>
      <w:r w:rsidR="00D45625" w:rsidRPr="005F39A6">
        <w:rPr>
          <w:b/>
        </w:rPr>
        <w:fldChar w:fldCharType="begin"/>
      </w:r>
      <w:r w:rsidR="00D45625" w:rsidRPr="005F39A6">
        <w:rPr>
          <w:b/>
        </w:rPr>
        <w:instrText xml:space="preserve"> SEQ Table \* ARABIC </w:instrText>
      </w:r>
      <w:r w:rsidR="00D45625" w:rsidRPr="005F39A6">
        <w:rPr>
          <w:b/>
        </w:rPr>
        <w:fldChar w:fldCharType="separate"/>
      </w:r>
      <w:r w:rsidR="00DE3F26" w:rsidRPr="005F39A6">
        <w:rPr>
          <w:b/>
          <w:noProof/>
        </w:rPr>
        <w:t>6</w:t>
      </w:r>
      <w:r w:rsidR="00D45625" w:rsidRPr="005F39A6">
        <w:rPr>
          <w:b/>
          <w:noProof/>
        </w:rPr>
        <w:fldChar w:fldCharType="end"/>
      </w:r>
      <w:r w:rsidR="00764E83" w:rsidRPr="00F074C1">
        <w:rPr>
          <w:b/>
          <w:noProof/>
        </w:rPr>
        <w:t>:</w:t>
      </w:r>
      <w:r w:rsidRPr="005F39A6">
        <w:t xml:space="preserve"> Transparency of valuation</w:t>
      </w:r>
      <w:bookmarkEnd w:id="36"/>
    </w:p>
    <w:p w14:paraId="4EC72A31" w14:textId="77777777" w:rsidR="00221456" w:rsidRPr="005F39A6" w:rsidRDefault="00221456" w:rsidP="00221456"/>
    <w:tbl>
      <w:tblPr>
        <w:tblW w:w="0" w:type="auto"/>
        <w:tblInd w:w="800" w:type="dxa"/>
        <w:tblLayout w:type="fixed"/>
        <w:tblCellMar>
          <w:left w:w="0" w:type="dxa"/>
          <w:right w:w="0" w:type="dxa"/>
        </w:tblCellMar>
        <w:tblLook w:val="0000" w:firstRow="0" w:lastRow="0" w:firstColumn="0" w:lastColumn="0" w:noHBand="0" w:noVBand="0"/>
      </w:tblPr>
      <w:tblGrid>
        <w:gridCol w:w="843"/>
        <w:gridCol w:w="604"/>
        <w:gridCol w:w="4512"/>
        <w:gridCol w:w="360"/>
        <w:gridCol w:w="360"/>
        <w:gridCol w:w="540"/>
        <w:gridCol w:w="540"/>
      </w:tblGrid>
      <w:tr w:rsidR="0079723C" w:rsidRPr="005F39A6" w14:paraId="6F4AD91E" w14:textId="77777777" w:rsidTr="003A67B1">
        <w:trPr>
          <w:trHeight w:hRule="exact" w:val="439"/>
        </w:trPr>
        <w:tc>
          <w:tcPr>
            <w:tcW w:w="7759" w:type="dxa"/>
            <w:gridSpan w:val="7"/>
            <w:tcBorders>
              <w:top w:val="single" w:sz="8" w:space="0" w:color="4F81BC"/>
              <w:left w:val="single" w:sz="8" w:space="0" w:color="4F81BC"/>
              <w:bottom w:val="single" w:sz="8" w:space="0" w:color="4F81BC"/>
              <w:right w:val="single" w:sz="8" w:space="0" w:color="4F81BC"/>
            </w:tcBorders>
            <w:shd w:val="clear" w:color="auto" w:fill="5B9BD5" w:themeFill="accent5"/>
          </w:tcPr>
          <w:p w14:paraId="5DB4771F" w14:textId="77777777" w:rsidR="0079723C" w:rsidRPr="005F39A6" w:rsidRDefault="0079723C" w:rsidP="00D47D09">
            <w:pPr>
              <w:widowControl w:val="0"/>
              <w:autoSpaceDE w:val="0"/>
              <w:autoSpaceDN w:val="0"/>
              <w:adjustRightInd w:val="0"/>
              <w:spacing w:line="274" w:lineRule="exact"/>
              <w:ind w:left="97" w:right="-20"/>
              <w:rPr>
                <w:rFonts w:cstheme="minorHAnsi"/>
              </w:rPr>
            </w:pPr>
            <w:r w:rsidRPr="005F39A6">
              <w:rPr>
                <w:rFonts w:cstheme="minorHAnsi"/>
                <w:b/>
                <w:bCs/>
                <w:color w:val="FFFFFF" w:themeColor="background1"/>
              </w:rPr>
              <w:t>T</w:t>
            </w:r>
            <w:r w:rsidRPr="005F39A6">
              <w:rPr>
                <w:rFonts w:cstheme="minorHAnsi"/>
                <w:b/>
                <w:bCs/>
                <w:color w:val="FFFFFF" w:themeColor="background1"/>
                <w:spacing w:val="-1"/>
              </w:rPr>
              <w:t>r</w:t>
            </w:r>
            <w:r w:rsidRPr="005F39A6">
              <w:rPr>
                <w:rFonts w:cstheme="minorHAnsi"/>
                <w:b/>
                <w:bCs/>
                <w:color w:val="FFFFFF" w:themeColor="background1"/>
              </w:rPr>
              <w:t>a</w:t>
            </w:r>
            <w:r w:rsidRPr="005F39A6">
              <w:rPr>
                <w:rFonts w:cstheme="minorHAnsi"/>
                <w:b/>
                <w:bCs/>
                <w:color w:val="FFFFFF" w:themeColor="background1"/>
                <w:spacing w:val="1"/>
              </w:rPr>
              <w:t>n</w:t>
            </w:r>
            <w:r w:rsidRPr="005F39A6">
              <w:rPr>
                <w:rFonts w:cstheme="minorHAnsi"/>
                <w:b/>
                <w:bCs/>
                <w:color w:val="FFFFFF" w:themeColor="background1"/>
              </w:rPr>
              <w:t>s</w:t>
            </w:r>
            <w:r w:rsidRPr="005F39A6">
              <w:rPr>
                <w:rFonts w:cstheme="minorHAnsi"/>
                <w:b/>
                <w:bCs/>
                <w:color w:val="FFFFFF" w:themeColor="background1"/>
                <w:spacing w:val="1"/>
              </w:rPr>
              <w:t>p</w:t>
            </w:r>
            <w:r w:rsidRPr="005F39A6">
              <w:rPr>
                <w:rFonts w:cstheme="minorHAnsi"/>
                <w:b/>
                <w:bCs/>
                <w:color w:val="FFFFFF" w:themeColor="background1"/>
              </w:rPr>
              <w:t>a</w:t>
            </w:r>
            <w:r w:rsidRPr="005F39A6">
              <w:rPr>
                <w:rFonts w:cstheme="minorHAnsi"/>
                <w:b/>
                <w:bCs/>
                <w:color w:val="FFFFFF" w:themeColor="background1"/>
                <w:spacing w:val="-1"/>
              </w:rPr>
              <w:t>re</w:t>
            </w:r>
            <w:r w:rsidRPr="005F39A6">
              <w:rPr>
                <w:rFonts w:cstheme="minorHAnsi"/>
                <w:b/>
                <w:bCs/>
                <w:color w:val="FFFFFF" w:themeColor="background1"/>
                <w:spacing w:val="1"/>
              </w:rPr>
              <w:t>n</w:t>
            </w:r>
            <w:r w:rsidRPr="005F39A6">
              <w:rPr>
                <w:rFonts w:cstheme="minorHAnsi"/>
                <w:b/>
                <w:bCs/>
                <w:color w:val="FFFFFF" w:themeColor="background1"/>
                <w:spacing w:val="-1"/>
              </w:rPr>
              <w:t>c</w:t>
            </w:r>
            <w:r w:rsidRPr="005F39A6">
              <w:rPr>
                <w:rFonts w:cstheme="minorHAnsi"/>
                <w:b/>
                <w:bCs/>
                <w:color w:val="FFFFFF" w:themeColor="background1"/>
              </w:rPr>
              <w:t>y of</w:t>
            </w:r>
            <w:r w:rsidRPr="005F39A6">
              <w:rPr>
                <w:rFonts w:cstheme="minorHAnsi"/>
                <w:b/>
                <w:bCs/>
                <w:color w:val="FFFFFF" w:themeColor="background1"/>
                <w:spacing w:val="1"/>
              </w:rPr>
              <w:t xml:space="preserve"> </w:t>
            </w:r>
            <w:r w:rsidRPr="005F39A6">
              <w:rPr>
                <w:rFonts w:cstheme="minorHAnsi"/>
                <w:b/>
                <w:bCs/>
                <w:color w:val="FFFFFF" w:themeColor="background1"/>
              </w:rPr>
              <w:t>Val</w:t>
            </w:r>
            <w:r w:rsidRPr="005F39A6">
              <w:rPr>
                <w:rFonts w:cstheme="minorHAnsi"/>
                <w:b/>
                <w:bCs/>
                <w:color w:val="FFFFFF" w:themeColor="background1"/>
                <w:spacing w:val="1"/>
              </w:rPr>
              <w:t>u</w:t>
            </w:r>
            <w:r w:rsidRPr="005F39A6">
              <w:rPr>
                <w:rFonts w:cstheme="minorHAnsi"/>
                <w:b/>
                <w:bCs/>
                <w:color w:val="FFFFFF" w:themeColor="background1"/>
              </w:rPr>
              <w:t>a</w:t>
            </w:r>
            <w:r w:rsidRPr="005F39A6">
              <w:rPr>
                <w:rFonts w:cstheme="minorHAnsi"/>
                <w:b/>
                <w:bCs/>
                <w:color w:val="FFFFFF" w:themeColor="background1"/>
                <w:spacing w:val="-3"/>
              </w:rPr>
              <w:t>t</w:t>
            </w:r>
            <w:r w:rsidRPr="005F39A6">
              <w:rPr>
                <w:rFonts w:cstheme="minorHAnsi"/>
                <w:b/>
                <w:bCs/>
                <w:color w:val="FFFFFF" w:themeColor="background1"/>
              </w:rPr>
              <w:t>ion</w:t>
            </w:r>
          </w:p>
        </w:tc>
      </w:tr>
      <w:tr w:rsidR="0079723C" w:rsidRPr="005F39A6" w14:paraId="38583EF3" w14:textId="77777777" w:rsidTr="003A67B1">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25785394"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604" w:type="dxa"/>
            <w:tcBorders>
              <w:top w:val="single" w:sz="8" w:space="0" w:color="4F81BC"/>
              <w:left w:val="single" w:sz="8" w:space="0" w:color="4F81BC"/>
              <w:bottom w:val="single" w:sz="8" w:space="0" w:color="4F81BC"/>
              <w:right w:val="single" w:sz="8" w:space="0" w:color="4F81BC"/>
            </w:tcBorders>
          </w:tcPr>
          <w:p w14:paraId="142B1C07"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w:t>
            </w:r>
          </w:p>
        </w:tc>
        <w:tc>
          <w:tcPr>
            <w:tcW w:w="4512" w:type="dxa"/>
            <w:tcBorders>
              <w:top w:val="single" w:sz="8" w:space="0" w:color="4F81BC"/>
              <w:left w:val="single" w:sz="8" w:space="0" w:color="4F81BC"/>
              <w:bottom w:val="single" w:sz="8" w:space="0" w:color="4F81BC"/>
              <w:right w:val="single" w:sz="8" w:space="0" w:color="4F81BC"/>
            </w:tcBorders>
          </w:tcPr>
          <w:p w14:paraId="54DEE20D" w14:textId="77777777" w:rsidR="0079723C" w:rsidRPr="005F39A6" w:rsidRDefault="0079723C" w:rsidP="00D47D09">
            <w:pPr>
              <w:widowControl w:val="0"/>
              <w:autoSpaceDE w:val="0"/>
              <w:autoSpaceDN w:val="0"/>
              <w:adjustRightInd w:val="0"/>
              <w:spacing w:line="272"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360" w:type="dxa"/>
            <w:tcBorders>
              <w:top w:val="single" w:sz="8" w:space="0" w:color="4F81BC"/>
              <w:left w:val="single" w:sz="8" w:space="0" w:color="4F81BC"/>
              <w:bottom w:val="single" w:sz="8" w:space="0" w:color="4F81BC"/>
              <w:right w:val="single" w:sz="8" w:space="0" w:color="4F81BC"/>
            </w:tcBorders>
          </w:tcPr>
          <w:p w14:paraId="0592FEB1"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A</w:t>
            </w:r>
          </w:p>
        </w:tc>
        <w:tc>
          <w:tcPr>
            <w:tcW w:w="360" w:type="dxa"/>
            <w:tcBorders>
              <w:top w:val="single" w:sz="8" w:space="0" w:color="4F81BC"/>
              <w:left w:val="single" w:sz="8" w:space="0" w:color="4F81BC"/>
              <w:bottom w:val="single" w:sz="8" w:space="0" w:color="4F81BC"/>
              <w:right w:val="single" w:sz="8" w:space="0" w:color="4F81BC"/>
            </w:tcBorders>
          </w:tcPr>
          <w:p w14:paraId="73418A57"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B</w:t>
            </w:r>
          </w:p>
        </w:tc>
        <w:tc>
          <w:tcPr>
            <w:tcW w:w="540" w:type="dxa"/>
            <w:tcBorders>
              <w:top w:val="single" w:sz="8" w:space="0" w:color="4F81BC"/>
              <w:left w:val="single" w:sz="8" w:space="0" w:color="4F81BC"/>
              <w:bottom w:val="single" w:sz="8" w:space="0" w:color="4F81BC"/>
              <w:right w:val="single" w:sz="8" w:space="0" w:color="4F81BC"/>
            </w:tcBorders>
          </w:tcPr>
          <w:p w14:paraId="346514BB"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C</w:t>
            </w:r>
          </w:p>
        </w:tc>
        <w:tc>
          <w:tcPr>
            <w:tcW w:w="540" w:type="dxa"/>
            <w:tcBorders>
              <w:top w:val="single" w:sz="8" w:space="0" w:color="4F81BC"/>
              <w:left w:val="single" w:sz="8" w:space="0" w:color="4F81BC"/>
              <w:bottom w:val="single" w:sz="8" w:space="0" w:color="4F81BC"/>
              <w:right w:val="single" w:sz="8" w:space="0" w:color="4F81BC"/>
            </w:tcBorders>
          </w:tcPr>
          <w:p w14:paraId="24D91DC8"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D</w:t>
            </w:r>
          </w:p>
        </w:tc>
      </w:tr>
      <w:tr w:rsidR="0079723C" w:rsidRPr="005F39A6" w14:paraId="62A19DF8" w14:textId="77777777" w:rsidTr="003A67B1">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2C73BA15"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rPr>
              <w:t>10</w:t>
            </w:r>
          </w:p>
        </w:tc>
        <w:tc>
          <w:tcPr>
            <w:tcW w:w="604" w:type="dxa"/>
            <w:tcBorders>
              <w:top w:val="single" w:sz="8" w:space="0" w:color="4F81BC"/>
              <w:left w:val="single" w:sz="8" w:space="0" w:color="4F81BC"/>
              <w:bottom w:val="single" w:sz="8" w:space="0" w:color="4F81BC"/>
              <w:right w:val="single" w:sz="8" w:space="0" w:color="4F81BC"/>
            </w:tcBorders>
          </w:tcPr>
          <w:p w14:paraId="6EB68E3E" w14:textId="77777777" w:rsidR="0079723C" w:rsidRPr="005F39A6" w:rsidRDefault="0079723C" w:rsidP="00D47D09">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4512" w:type="dxa"/>
            <w:tcBorders>
              <w:top w:val="single" w:sz="8" w:space="0" w:color="4F81BC"/>
              <w:left w:val="single" w:sz="8" w:space="0" w:color="4F81BC"/>
              <w:bottom w:val="single" w:sz="8" w:space="0" w:color="4F81BC"/>
              <w:right w:val="single" w:sz="8" w:space="0" w:color="4F81BC"/>
            </w:tcBorders>
          </w:tcPr>
          <w:p w14:paraId="6C7BDFD3" w14:textId="77777777" w:rsidR="0079723C" w:rsidRPr="005F39A6" w:rsidRDefault="0079723C" w:rsidP="00D47D09">
            <w:pPr>
              <w:widowControl w:val="0"/>
              <w:autoSpaceDE w:val="0"/>
              <w:autoSpaceDN w:val="0"/>
              <w:adjustRightInd w:val="0"/>
              <w:spacing w:line="267" w:lineRule="exact"/>
              <w:ind w:left="95" w:right="-20"/>
              <w:rPr>
                <w:rFonts w:cstheme="minorHAnsi"/>
              </w:rPr>
            </w:pPr>
            <w:r w:rsidRPr="005F39A6">
              <w:rPr>
                <w:rFonts w:cstheme="minorHAnsi"/>
              </w:rPr>
              <w:t>Cle</w:t>
            </w:r>
            <w:r w:rsidRPr="005F39A6">
              <w:rPr>
                <w:rFonts w:cstheme="minorHAnsi"/>
                <w:spacing w:val="-1"/>
              </w:rPr>
              <w:t>a</w:t>
            </w:r>
            <w:r w:rsidRPr="005F39A6">
              <w:rPr>
                <w:rFonts w:cstheme="minorHAnsi"/>
              </w:rPr>
              <w:t>r p</w:t>
            </w:r>
            <w:r w:rsidRPr="005F39A6">
              <w:rPr>
                <w:rFonts w:cstheme="minorHAnsi"/>
                <w:spacing w:val="-1"/>
              </w:rPr>
              <w:t>r</w:t>
            </w:r>
            <w:r w:rsidRPr="005F39A6">
              <w:rPr>
                <w:rFonts w:cstheme="minorHAnsi"/>
              </w:rPr>
              <w:t>o</w:t>
            </w:r>
            <w:r w:rsidRPr="005F39A6">
              <w:rPr>
                <w:rFonts w:cstheme="minorHAnsi"/>
                <w:spacing w:val="1"/>
              </w:rPr>
              <w:t>c</w:t>
            </w:r>
            <w:r w:rsidRPr="005F39A6">
              <w:rPr>
                <w:rFonts w:cstheme="minorHAnsi"/>
                <w:spacing w:val="-1"/>
              </w:rPr>
              <w:t>e</w:t>
            </w:r>
            <w:r w:rsidRPr="005F39A6">
              <w:rPr>
                <w:rFonts w:cstheme="minorHAnsi"/>
              </w:rPr>
              <w:t>ss of p</w:t>
            </w:r>
            <w:r w:rsidRPr="005F39A6">
              <w:rPr>
                <w:rFonts w:cstheme="minorHAnsi"/>
                <w:spacing w:val="-1"/>
              </w:rPr>
              <w:t>r</w:t>
            </w:r>
            <w:r w:rsidRPr="005F39A6">
              <w:rPr>
                <w:rFonts w:cstheme="minorHAnsi"/>
              </w:rPr>
              <w:t>o</w:t>
            </w:r>
            <w:r w:rsidRPr="005F39A6">
              <w:rPr>
                <w:rFonts w:cstheme="minorHAnsi"/>
                <w:spacing w:val="2"/>
              </w:rPr>
              <w:t>p</w:t>
            </w:r>
            <w:r w:rsidRPr="005F39A6">
              <w:rPr>
                <w:rFonts w:cstheme="minorHAnsi"/>
                <w:spacing w:val="-1"/>
              </w:rPr>
              <w:t>e</w:t>
            </w:r>
            <w:r w:rsidRPr="005F39A6">
              <w:rPr>
                <w:rFonts w:cstheme="minorHAnsi"/>
              </w:rPr>
              <w:t>r</w:t>
            </w:r>
            <w:r w:rsidRPr="005F39A6">
              <w:rPr>
                <w:rFonts w:cstheme="minorHAnsi"/>
                <w:spacing w:val="4"/>
              </w:rPr>
              <w:t>t</w:t>
            </w:r>
            <w:r w:rsidRPr="005F39A6">
              <w:rPr>
                <w:rFonts w:cstheme="minorHAnsi"/>
              </w:rPr>
              <w:t>y</w:t>
            </w:r>
            <w:r w:rsidRPr="005F39A6">
              <w:rPr>
                <w:rFonts w:cstheme="minorHAnsi"/>
                <w:spacing w:val="-2"/>
              </w:rPr>
              <w:t xml:space="preserve"> </w:t>
            </w:r>
            <w:r w:rsidRPr="005F39A6">
              <w:rPr>
                <w:rFonts w:cstheme="minorHAnsi"/>
              </w:rPr>
              <w:t>v</w:t>
            </w:r>
            <w:r w:rsidRPr="005F39A6">
              <w:rPr>
                <w:rFonts w:cstheme="minorHAnsi"/>
                <w:spacing w:val="-1"/>
              </w:rPr>
              <w:t>a</w:t>
            </w:r>
            <w:r w:rsidRPr="005F39A6">
              <w:rPr>
                <w:rFonts w:cstheme="minorHAnsi"/>
              </w:rPr>
              <w:t>luation</w:t>
            </w:r>
          </w:p>
        </w:tc>
        <w:tc>
          <w:tcPr>
            <w:tcW w:w="360" w:type="dxa"/>
            <w:tcBorders>
              <w:top w:val="single" w:sz="8" w:space="0" w:color="4F81BC"/>
              <w:left w:val="single" w:sz="8" w:space="0" w:color="4F81BC"/>
              <w:bottom w:val="single" w:sz="8" w:space="0" w:color="4F81BC"/>
              <w:right w:val="single" w:sz="8" w:space="0" w:color="4F81BC"/>
            </w:tcBorders>
          </w:tcPr>
          <w:p w14:paraId="674692DE" w14:textId="77777777" w:rsidR="0079723C" w:rsidRPr="005F39A6" w:rsidRDefault="0079723C" w:rsidP="00D47D09">
            <w:pPr>
              <w:widowControl w:val="0"/>
              <w:autoSpaceDE w:val="0"/>
              <w:autoSpaceDN w:val="0"/>
              <w:adjustRightInd w:val="0"/>
              <w:spacing w:line="240" w:lineRule="auto"/>
              <w:rPr>
                <w:rFonts w:cstheme="minorHAnsi"/>
              </w:rPr>
            </w:pPr>
          </w:p>
        </w:tc>
        <w:tc>
          <w:tcPr>
            <w:tcW w:w="360" w:type="dxa"/>
            <w:tcBorders>
              <w:top w:val="single" w:sz="8" w:space="0" w:color="4F81BC"/>
              <w:left w:val="single" w:sz="8" w:space="0" w:color="4F81BC"/>
              <w:bottom w:val="single" w:sz="8" w:space="0" w:color="4F81BC"/>
              <w:right w:val="single" w:sz="8" w:space="0" w:color="4F81BC"/>
            </w:tcBorders>
          </w:tcPr>
          <w:p w14:paraId="197D3A2C"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6600"/>
          </w:tcPr>
          <w:p w14:paraId="742D768F"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0F2A3E38"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1E98A439" w14:textId="77777777" w:rsidTr="003A67B1">
        <w:trPr>
          <w:trHeight w:hRule="exact" w:val="457"/>
        </w:trPr>
        <w:tc>
          <w:tcPr>
            <w:tcW w:w="843" w:type="dxa"/>
            <w:tcBorders>
              <w:top w:val="single" w:sz="8" w:space="0" w:color="4F81BC"/>
              <w:left w:val="single" w:sz="8" w:space="0" w:color="4F81BC"/>
              <w:bottom w:val="single" w:sz="8" w:space="0" w:color="4F81BC"/>
              <w:right w:val="single" w:sz="8" w:space="0" w:color="4F81BC"/>
            </w:tcBorders>
          </w:tcPr>
          <w:p w14:paraId="6D3612B3"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10</w:t>
            </w:r>
          </w:p>
        </w:tc>
        <w:tc>
          <w:tcPr>
            <w:tcW w:w="604" w:type="dxa"/>
            <w:tcBorders>
              <w:top w:val="single" w:sz="8" w:space="0" w:color="4F81BC"/>
              <w:left w:val="single" w:sz="8" w:space="0" w:color="4F81BC"/>
              <w:bottom w:val="single" w:sz="8" w:space="0" w:color="4F81BC"/>
              <w:right w:val="single" w:sz="8" w:space="0" w:color="4F81BC"/>
            </w:tcBorders>
          </w:tcPr>
          <w:p w14:paraId="4E78548A"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ii</w:t>
            </w:r>
          </w:p>
        </w:tc>
        <w:tc>
          <w:tcPr>
            <w:tcW w:w="4512" w:type="dxa"/>
            <w:tcBorders>
              <w:top w:val="single" w:sz="8" w:space="0" w:color="4F81BC"/>
              <w:left w:val="single" w:sz="8" w:space="0" w:color="4F81BC"/>
              <w:bottom w:val="single" w:sz="8" w:space="0" w:color="4F81BC"/>
              <w:right w:val="single" w:sz="8" w:space="0" w:color="4F81BC"/>
            </w:tcBorders>
          </w:tcPr>
          <w:p w14:paraId="7950012E" w14:textId="77777777" w:rsidR="0079723C" w:rsidRPr="005F39A6" w:rsidRDefault="0079723C" w:rsidP="00D47D09">
            <w:pPr>
              <w:widowControl w:val="0"/>
              <w:autoSpaceDE w:val="0"/>
              <w:autoSpaceDN w:val="0"/>
              <w:adjustRightInd w:val="0"/>
              <w:spacing w:line="269" w:lineRule="exact"/>
              <w:ind w:left="95" w:right="-20"/>
              <w:rPr>
                <w:rFonts w:cstheme="minorHAnsi"/>
              </w:rPr>
            </w:pPr>
            <w:r w:rsidRPr="005F39A6">
              <w:rPr>
                <w:rFonts w:cstheme="minorHAnsi"/>
                <w:spacing w:val="1"/>
              </w:rPr>
              <w:t>P</w:t>
            </w:r>
            <w:r w:rsidRPr="005F39A6">
              <w:rPr>
                <w:rFonts w:cstheme="minorHAnsi"/>
              </w:rPr>
              <w:t>ubl</w:t>
            </w:r>
            <w:r w:rsidRPr="005F39A6">
              <w:rPr>
                <w:rFonts w:cstheme="minorHAnsi"/>
                <w:spacing w:val="1"/>
              </w:rPr>
              <w:t>i</w:t>
            </w:r>
            <w:r w:rsidRPr="005F39A6">
              <w:rPr>
                <w:rFonts w:cstheme="minorHAnsi"/>
              </w:rPr>
              <w:t>c</w:t>
            </w:r>
            <w:r w:rsidRPr="005F39A6">
              <w:rPr>
                <w:rFonts w:cstheme="minorHAnsi"/>
                <w:spacing w:val="-1"/>
              </w:rPr>
              <w:t xml:space="preserve"> a</w:t>
            </w:r>
            <w:r w:rsidRPr="005F39A6">
              <w:rPr>
                <w:rFonts w:cstheme="minorHAnsi"/>
              </w:rPr>
              <w:t>v</w:t>
            </w:r>
            <w:r w:rsidRPr="005F39A6">
              <w:rPr>
                <w:rFonts w:cstheme="minorHAnsi"/>
                <w:spacing w:val="-1"/>
              </w:rPr>
              <w:t>a</w:t>
            </w:r>
            <w:r w:rsidRPr="005F39A6">
              <w:rPr>
                <w:rFonts w:cstheme="minorHAnsi"/>
              </w:rPr>
              <w:t>i</w:t>
            </w:r>
            <w:r w:rsidRPr="005F39A6">
              <w:rPr>
                <w:rFonts w:cstheme="minorHAnsi"/>
                <w:spacing w:val="1"/>
              </w:rPr>
              <w:t>l</w:t>
            </w:r>
            <w:r w:rsidRPr="005F39A6">
              <w:rPr>
                <w:rFonts w:cstheme="minorHAnsi"/>
                <w:spacing w:val="-1"/>
              </w:rPr>
              <w:t>a</w:t>
            </w:r>
            <w:r w:rsidRPr="005F39A6">
              <w:rPr>
                <w:rFonts w:cstheme="minorHAnsi"/>
              </w:rPr>
              <w:t>bi</w:t>
            </w:r>
            <w:r w:rsidRPr="005F39A6">
              <w:rPr>
                <w:rFonts w:cstheme="minorHAnsi"/>
                <w:spacing w:val="1"/>
              </w:rPr>
              <w:t>l</w:t>
            </w:r>
            <w:r w:rsidRPr="005F39A6">
              <w:rPr>
                <w:rFonts w:cstheme="minorHAnsi"/>
              </w:rPr>
              <w:t>i</w:t>
            </w:r>
            <w:r w:rsidRPr="005F39A6">
              <w:rPr>
                <w:rFonts w:cstheme="minorHAnsi"/>
                <w:spacing w:val="3"/>
              </w:rPr>
              <w:t>t</w:t>
            </w:r>
            <w:r w:rsidRPr="005F39A6">
              <w:rPr>
                <w:rFonts w:cstheme="minorHAnsi"/>
              </w:rPr>
              <w:t>y</w:t>
            </w:r>
            <w:r w:rsidRPr="005F39A6">
              <w:rPr>
                <w:rFonts w:cstheme="minorHAnsi"/>
                <w:spacing w:val="-7"/>
              </w:rPr>
              <w:t xml:space="preserve"> </w:t>
            </w:r>
            <w:r w:rsidRPr="005F39A6">
              <w:rPr>
                <w:rFonts w:cstheme="minorHAnsi"/>
                <w:spacing w:val="2"/>
              </w:rPr>
              <w:t>o</w:t>
            </w:r>
            <w:r w:rsidRPr="005F39A6">
              <w:rPr>
                <w:rFonts w:cstheme="minorHAnsi"/>
              </w:rPr>
              <w:t>f v</w:t>
            </w:r>
            <w:r w:rsidRPr="005F39A6">
              <w:rPr>
                <w:rFonts w:cstheme="minorHAnsi"/>
                <w:spacing w:val="-2"/>
              </w:rPr>
              <w:t>a</w:t>
            </w:r>
            <w:r w:rsidRPr="005F39A6">
              <w:rPr>
                <w:rFonts w:cstheme="minorHAnsi"/>
                <w:spacing w:val="3"/>
              </w:rPr>
              <w:t>l</w:t>
            </w:r>
            <w:r w:rsidRPr="005F39A6">
              <w:rPr>
                <w:rFonts w:cstheme="minorHAnsi"/>
              </w:rPr>
              <w:t>u</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r</w:t>
            </w:r>
            <w:r w:rsidRPr="005F39A6">
              <w:rPr>
                <w:rFonts w:cstheme="minorHAnsi"/>
                <w:spacing w:val="-1"/>
              </w:rPr>
              <w:t>o</w:t>
            </w:r>
            <w:r w:rsidRPr="005F39A6">
              <w:rPr>
                <w:rFonts w:cstheme="minorHAnsi"/>
              </w:rPr>
              <w:t>l</w:t>
            </w:r>
            <w:r w:rsidRPr="005F39A6">
              <w:rPr>
                <w:rFonts w:cstheme="minorHAnsi"/>
                <w:spacing w:val="1"/>
              </w:rPr>
              <w:t>l</w:t>
            </w:r>
            <w:r w:rsidRPr="005F39A6">
              <w:rPr>
                <w:rFonts w:cstheme="minorHAnsi"/>
              </w:rPr>
              <w:t>s</w:t>
            </w:r>
          </w:p>
        </w:tc>
        <w:tc>
          <w:tcPr>
            <w:tcW w:w="360" w:type="dxa"/>
            <w:tcBorders>
              <w:top w:val="single" w:sz="8" w:space="0" w:color="4F81BC"/>
              <w:left w:val="single" w:sz="8" w:space="0" w:color="4F81BC"/>
              <w:bottom w:val="single" w:sz="8" w:space="0" w:color="4F81BC"/>
              <w:right w:val="single" w:sz="8" w:space="0" w:color="4F81BC"/>
            </w:tcBorders>
            <w:shd w:val="clear" w:color="auto" w:fill="00B050"/>
          </w:tcPr>
          <w:p w14:paraId="0D4A33C1" w14:textId="77777777" w:rsidR="0079723C" w:rsidRPr="005F39A6" w:rsidRDefault="0079723C" w:rsidP="00D47D09">
            <w:pPr>
              <w:widowControl w:val="0"/>
              <w:autoSpaceDE w:val="0"/>
              <w:autoSpaceDN w:val="0"/>
              <w:adjustRightInd w:val="0"/>
              <w:spacing w:line="240" w:lineRule="auto"/>
              <w:rPr>
                <w:rFonts w:cstheme="minorHAnsi"/>
              </w:rPr>
            </w:pPr>
          </w:p>
        </w:tc>
        <w:tc>
          <w:tcPr>
            <w:tcW w:w="360" w:type="dxa"/>
            <w:tcBorders>
              <w:top w:val="single" w:sz="8" w:space="0" w:color="4F81BC"/>
              <w:left w:val="single" w:sz="8" w:space="0" w:color="4F81BC"/>
              <w:bottom w:val="single" w:sz="8" w:space="0" w:color="4F81BC"/>
              <w:right w:val="single" w:sz="8" w:space="0" w:color="4F81BC"/>
            </w:tcBorders>
          </w:tcPr>
          <w:p w14:paraId="72B03845"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6D6BA201"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5532F2C7" w14:textId="77777777" w:rsidR="0079723C" w:rsidRPr="005F39A6" w:rsidRDefault="0079723C" w:rsidP="00D47D09">
            <w:pPr>
              <w:widowControl w:val="0"/>
              <w:autoSpaceDE w:val="0"/>
              <w:autoSpaceDN w:val="0"/>
              <w:adjustRightInd w:val="0"/>
              <w:spacing w:line="240" w:lineRule="auto"/>
              <w:rPr>
                <w:rFonts w:cstheme="minorHAnsi"/>
              </w:rPr>
            </w:pPr>
          </w:p>
        </w:tc>
      </w:tr>
    </w:tbl>
    <w:p w14:paraId="60E0CFB5" w14:textId="77777777" w:rsidR="0079723C" w:rsidRPr="005F39A6" w:rsidRDefault="0079723C" w:rsidP="0079723C">
      <w:pPr>
        <w:pStyle w:val="ListParagraph"/>
        <w:spacing w:line="360" w:lineRule="auto"/>
        <w:ind w:left="792"/>
        <w:jc w:val="both"/>
        <w:rPr>
          <w:rFonts w:cstheme="minorHAnsi"/>
        </w:rPr>
      </w:pPr>
    </w:p>
    <w:p w14:paraId="6897CF13" w14:textId="1BAD6D83" w:rsidR="00536364" w:rsidRPr="005F39A6" w:rsidRDefault="0079723C" w:rsidP="0079723C">
      <w:pPr>
        <w:pStyle w:val="ListParagraph"/>
        <w:spacing w:line="360" w:lineRule="auto"/>
        <w:ind w:left="792"/>
        <w:jc w:val="both"/>
        <w:rPr>
          <w:rFonts w:cstheme="minorHAnsi"/>
        </w:rPr>
      </w:pPr>
      <w:r w:rsidRPr="005F39A6">
        <w:rPr>
          <w:rFonts w:cstheme="minorHAnsi"/>
        </w:rPr>
        <w:t>The assessment shows that the lack of a valuation regulatory body in Namibia is of great concern.  Namibia has a growing number of property valuation professionals.</w:t>
      </w:r>
    </w:p>
    <w:p w14:paraId="674F0E82" w14:textId="77777777" w:rsidR="00221456" w:rsidRPr="005F39A6" w:rsidRDefault="00221456" w:rsidP="0079723C">
      <w:pPr>
        <w:pStyle w:val="ListParagraph"/>
        <w:spacing w:line="360" w:lineRule="auto"/>
        <w:ind w:left="792"/>
        <w:jc w:val="both"/>
        <w:rPr>
          <w:rFonts w:cstheme="minorHAnsi"/>
        </w:rPr>
      </w:pPr>
    </w:p>
    <w:p w14:paraId="2B8D4B04" w14:textId="453FAF51" w:rsidR="0079723C" w:rsidRPr="005F39A6" w:rsidRDefault="0079723C" w:rsidP="0079723C">
      <w:pPr>
        <w:pStyle w:val="ListParagraph"/>
        <w:spacing w:line="360" w:lineRule="auto"/>
        <w:ind w:left="792"/>
        <w:jc w:val="both"/>
        <w:rPr>
          <w:rFonts w:cstheme="minorHAnsi"/>
        </w:rPr>
      </w:pPr>
      <w:r w:rsidRPr="005F39A6">
        <w:rPr>
          <w:rFonts w:cstheme="minorHAnsi"/>
        </w:rPr>
        <w:t>The lack of adherence to neither local nor international standards leads to variations in the rates applied to value agricultur</w:t>
      </w:r>
      <w:r w:rsidR="00F4636F" w:rsidRPr="005F39A6">
        <w:rPr>
          <w:rFonts w:cstheme="minorHAnsi"/>
        </w:rPr>
        <w:t>al</w:t>
      </w:r>
      <w:r w:rsidRPr="005F39A6">
        <w:rPr>
          <w:rFonts w:cstheme="minorHAnsi"/>
        </w:rPr>
        <w:t xml:space="preserve"> land. This is an important function in agriculture investments, as it determines the value on which financial institutions loan money to farmers. Equally important is the need to have a clear and standardised process to determine how much should be paid in land taxes. Any discrepancies in the valuation of agricultur</w:t>
      </w:r>
      <w:r w:rsidR="00F4636F" w:rsidRPr="005F39A6">
        <w:rPr>
          <w:rFonts w:cstheme="minorHAnsi"/>
        </w:rPr>
        <w:t>al</w:t>
      </w:r>
      <w:r w:rsidRPr="005F39A6">
        <w:rPr>
          <w:rFonts w:cstheme="minorHAnsi"/>
        </w:rPr>
        <w:t xml:space="preserve"> land can lead to objections and ultimately litigations in the courts of law</w:t>
      </w:r>
      <w:r w:rsidR="0031205B" w:rsidRPr="005F39A6">
        <w:rPr>
          <w:rFonts w:cstheme="minorHAnsi"/>
        </w:rPr>
        <w:t>,</w:t>
      </w:r>
      <w:r w:rsidRPr="005F39A6">
        <w:rPr>
          <w:rFonts w:cstheme="minorHAnsi"/>
        </w:rPr>
        <w:t xml:space="preserve"> </w:t>
      </w:r>
      <w:r w:rsidR="0031205B" w:rsidRPr="005F39A6">
        <w:rPr>
          <w:rFonts w:cstheme="minorHAnsi"/>
        </w:rPr>
        <w:t xml:space="preserve">a </w:t>
      </w:r>
      <w:r w:rsidRPr="005F39A6">
        <w:rPr>
          <w:rFonts w:cstheme="minorHAnsi"/>
        </w:rPr>
        <w:t xml:space="preserve">situation that has previously happened in Namibia with serious negative financial implications on both the state and </w:t>
      </w:r>
      <w:r w:rsidR="00B10CD1" w:rsidRPr="005F39A6">
        <w:rPr>
          <w:rFonts w:cstheme="minorHAnsi"/>
        </w:rPr>
        <w:t xml:space="preserve">the </w:t>
      </w:r>
      <w:r w:rsidRPr="005F39A6">
        <w:rPr>
          <w:rFonts w:cstheme="minorHAnsi"/>
        </w:rPr>
        <w:t>farmers.</w:t>
      </w:r>
    </w:p>
    <w:p w14:paraId="6683A062" w14:textId="77777777" w:rsidR="0079723C" w:rsidRPr="005F39A6" w:rsidRDefault="0079723C" w:rsidP="0079723C">
      <w:pPr>
        <w:pStyle w:val="ListParagraph"/>
        <w:spacing w:line="360" w:lineRule="auto"/>
        <w:ind w:left="792"/>
        <w:jc w:val="both"/>
        <w:rPr>
          <w:rFonts w:cstheme="minorHAnsi"/>
        </w:rPr>
      </w:pPr>
    </w:p>
    <w:p w14:paraId="62ACB7D3" w14:textId="77777777" w:rsidR="0079723C" w:rsidRPr="005F39A6" w:rsidRDefault="0079723C" w:rsidP="0079723C">
      <w:pPr>
        <w:pStyle w:val="ListParagraph"/>
        <w:spacing w:line="360" w:lineRule="auto"/>
        <w:ind w:left="792"/>
        <w:jc w:val="both"/>
        <w:rPr>
          <w:rFonts w:cstheme="minorHAnsi"/>
        </w:rPr>
      </w:pPr>
      <w:r w:rsidRPr="005F39A6">
        <w:rPr>
          <w:rFonts w:cstheme="minorHAnsi"/>
        </w:rPr>
        <w:t xml:space="preserve">The valuation rolls are publicly accessible for inspection before they are put into effect. Due to the vast and sparsely populated landscape, there is need to increase human capacity to conduct valuations of farm properties. </w:t>
      </w:r>
    </w:p>
    <w:p w14:paraId="52859EC1" w14:textId="77777777" w:rsidR="00221456" w:rsidRPr="005F39A6" w:rsidRDefault="00221456" w:rsidP="00F963BC">
      <w:pPr>
        <w:pStyle w:val="ListParagraph"/>
        <w:spacing w:line="360" w:lineRule="auto"/>
        <w:ind w:left="792"/>
        <w:jc w:val="both"/>
        <w:rPr>
          <w:rFonts w:cstheme="minorHAnsi"/>
        </w:rPr>
      </w:pPr>
    </w:p>
    <w:p w14:paraId="5DDB0866" w14:textId="56D61FBF" w:rsidR="007B78C2" w:rsidRPr="00DB3ECE" w:rsidRDefault="00EC7A7D" w:rsidP="00B77BFA">
      <w:pPr>
        <w:pStyle w:val="Heading3"/>
        <w:rPr>
          <w:lang w:val="en-GB"/>
        </w:rPr>
      </w:pPr>
      <w:bookmarkStart w:id="37" w:name="_Toc15887813"/>
      <w:r w:rsidRPr="00DB3ECE">
        <w:rPr>
          <w:lang w:val="en-GB"/>
        </w:rPr>
        <w:t xml:space="preserve">Justification </w:t>
      </w:r>
      <w:r w:rsidR="00FA72B7" w:rsidRPr="00DB3ECE">
        <w:rPr>
          <w:lang w:val="en-GB"/>
        </w:rPr>
        <w:t>for Expropriation of Agricultural Land</w:t>
      </w:r>
      <w:bookmarkEnd w:id="37"/>
    </w:p>
    <w:p w14:paraId="36CA380C" w14:textId="77777777" w:rsidR="00015EA3" w:rsidRPr="00F074C1" w:rsidRDefault="00015EA3" w:rsidP="00F963BC">
      <w:pPr>
        <w:pStyle w:val="ListParagraph"/>
        <w:spacing w:line="360" w:lineRule="auto"/>
        <w:ind w:left="792"/>
        <w:jc w:val="both"/>
        <w:rPr>
          <w:rFonts w:cstheme="minorHAnsi"/>
          <w:b/>
        </w:rPr>
      </w:pPr>
    </w:p>
    <w:p w14:paraId="2756A4BF" w14:textId="53FD5117" w:rsidR="00BC025D" w:rsidRPr="00F074C1" w:rsidRDefault="00BC025D" w:rsidP="00BC025D">
      <w:pPr>
        <w:pStyle w:val="Caption"/>
        <w:keepNext/>
      </w:pPr>
      <w:r w:rsidRPr="005F39A6">
        <w:tab/>
      </w:r>
      <w:bookmarkStart w:id="38" w:name="_Toc15887844"/>
      <w:r w:rsidRPr="005F39A6">
        <w:rPr>
          <w:b/>
        </w:rPr>
        <w:t xml:space="preserve">Table </w:t>
      </w:r>
      <w:r w:rsidR="00D45625" w:rsidRPr="005F39A6">
        <w:rPr>
          <w:b/>
        </w:rPr>
        <w:fldChar w:fldCharType="begin"/>
      </w:r>
      <w:r w:rsidR="00D45625" w:rsidRPr="005F39A6">
        <w:rPr>
          <w:b/>
        </w:rPr>
        <w:instrText xml:space="preserve"> SEQ Table \* ARABIC </w:instrText>
      </w:r>
      <w:r w:rsidR="00D45625" w:rsidRPr="005F39A6">
        <w:rPr>
          <w:b/>
        </w:rPr>
        <w:fldChar w:fldCharType="separate"/>
      </w:r>
      <w:r w:rsidR="00DE3F26" w:rsidRPr="005F39A6">
        <w:rPr>
          <w:b/>
          <w:noProof/>
        </w:rPr>
        <w:t>7</w:t>
      </w:r>
      <w:r w:rsidR="00D45625" w:rsidRPr="005F39A6">
        <w:rPr>
          <w:b/>
          <w:noProof/>
        </w:rPr>
        <w:fldChar w:fldCharType="end"/>
      </w:r>
      <w:r w:rsidR="00764E83" w:rsidRPr="00F074C1">
        <w:rPr>
          <w:b/>
          <w:noProof/>
        </w:rPr>
        <w:t>:</w:t>
      </w:r>
      <w:r w:rsidRPr="005F39A6">
        <w:t xml:space="preserve"> Transparency of procedures</w:t>
      </w:r>
      <w:bookmarkEnd w:id="38"/>
    </w:p>
    <w:p w14:paraId="4648DBC8" w14:textId="77777777" w:rsidR="00221456" w:rsidRPr="005F39A6" w:rsidRDefault="00221456" w:rsidP="00221456"/>
    <w:tbl>
      <w:tblPr>
        <w:tblW w:w="8640" w:type="dxa"/>
        <w:tblInd w:w="710" w:type="dxa"/>
        <w:tblLayout w:type="fixed"/>
        <w:tblCellMar>
          <w:left w:w="0" w:type="dxa"/>
          <w:right w:w="0" w:type="dxa"/>
        </w:tblCellMar>
        <w:tblLook w:val="0000" w:firstRow="0" w:lastRow="0" w:firstColumn="0" w:lastColumn="0" w:noHBand="0" w:noVBand="0"/>
      </w:tblPr>
      <w:tblGrid>
        <w:gridCol w:w="778"/>
        <w:gridCol w:w="537"/>
        <w:gridCol w:w="5165"/>
        <w:gridCol w:w="540"/>
        <w:gridCol w:w="540"/>
        <w:gridCol w:w="540"/>
        <w:gridCol w:w="540"/>
      </w:tblGrid>
      <w:tr w:rsidR="00015EA3" w:rsidRPr="005F39A6" w14:paraId="158AB390" w14:textId="77777777" w:rsidTr="00E95886">
        <w:trPr>
          <w:trHeight w:hRule="exact" w:val="475"/>
        </w:trPr>
        <w:tc>
          <w:tcPr>
            <w:tcW w:w="8640" w:type="dxa"/>
            <w:gridSpan w:val="7"/>
            <w:tcBorders>
              <w:top w:val="single" w:sz="8" w:space="0" w:color="4F81BC"/>
              <w:left w:val="single" w:sz="8" w:space="0" w:color="4F81BC"/>
              <w:bottom w:val="single" w:sz="8" w:space="0" w:color="4F81BC"/>
              <w:right w:val="single" w:sz="8" w:space="0" w:color="4F81BC"/>
            </w:tcBorders>
            <w:shd w:val="clear" w:color="auto" w:fill="5B9BD5" w:themeFill="accent5"/>
          </w:tcPr>
          <w:p w14:paraId="096F7FE9" w14:textId="77777777" w:rsidR="00015EA3" w:rsidRPr="005F39A6" w:rsidRDefault="00015EA3" w:rsidP="00D47D09">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T</w:t>
            </w:r>
            <w:r w:rsidRPr="005F39A6">
              <w:rPr>
                <w:rFonts w:cstheme="minorHAnsi"/>
                <w:b/>
                <w:bCs/>
                <w:color w:val="FFFFFF" w:themeColor="background1"/>
                <w:spacing w:val="-1"/>
              </w:rPr>
              <w:t>r</w:t>
            </w:r>
            <w:r w:rsidRPr="005F39A6">
              <w:rPr>
                <w:rFonts w:cstheme="minorHAnsi"/>
                <w:b/>
                <w:bCs/>
                <w:color w:val="FFFFFF" w:themeColor="background1"/>
              </w:rPr>
              <w:t>a</w:t>
            </w:r>
            <w:r w:rsidRPr="005F39A6">
              <w:rPr>
                <w:rFonts w:cstheme="minorHAnsi"/>
                <w:b/>
                <w:bCs/>
                <w:color w:val="FFFFFF" w:themeColor="background1"/>
                <w:spacing w:val="1"/>
              </w:rPr>
              <w:t>n</w:t>
            </w:r>
            <w:r w:rsidRPr="005F39A6">
              <w:rPr>
                <w:rFonts w:cstheme="minorHAnsi"/>
                <w:b/>
                <w:bCs/>
                <w:color w:val="FFFFFF" w:themeColor="background1"/>
              </w:rPr>
              <w:t>s</w:t>
            </w:r>
            <w:r w:rsidRPr="005F39A6">
              <w:rPr>
                <w:rFonts w:cstheme="minorHAnsi"/>
                <w:b/>
                <w:bCs/>
                <w:color w:val="FFFFFF" w:themeColor="background1"/>
                <w:spacing w:val="1"/>
              </w:rPr>
              <w:t>p</w:t>
            </w:r>
            <w:r w:rsidRPr="005F39A6">
              <w:rPr>
                <w:rFonts w:cstheme="minorHAnsi"/>
                <w:b/>
                <w:bCs/>
                <w:color w:val="FFFFFF" w:themeColor="background1"/>
              </w:rPr>
              <w:t>a</w:t>
            </w:r>
            <w:r w:rsidRPr="005F39A6">
              <w:rPr>
                <w:rFonts w:cstheme="minorHAnsi"/>
                <w:b/>
                <w:bCs/>
                <w:color w:val="FFFFFF" w:themeColor="background1"/>
                <w:spacing w:val="-1"/>
              </w:rPr>
              <w:t>re</w:t>
            </w:r>
            <w:r w:rsidRPr="005F39A6">
              <w:rPr>
                <w:rFonts w:cstheme="minorHAnsi"/>
                <w:b/>
                <w:bCs/>
                <w:color w:val="FFFFFF" w:themeColor="background1"/>
                <w:spacing w:val="1"/>
              </w:rPr>
              <w:t>n</w:t>
            </w:r>
            <w:r w:rsidRPr="005F39A6">
              <w:rPr>
                <w:rFonts w:cstheme="minorHAnsi"/>
                <w:b/>
                <w:bCs/>
                <w:color w:val="FFFFFF" w:themeColor="background1"/>
                <w:spacing w:val="-1"/>
              </w:rPr>
              <w:t>c</w:t>
            </w:r>
            <w:r w:rsidRPr="005F39A6">
              <w:rPr>
                <w:rFonts w:cstheme="minorHAnsi"/>
                <w:b/>
                <w:bCs/>
                <w:color w:val="FFFFFF" w:themeColor="background1"/>
              </w:rPr>
              <w:t>y of</w:t>
            </w:r>
            <w:r w:rsidRPr="005F39A6">
              <w:rPr>
                <w:rFonts w:cstheme="minorHAnsi"/>
                <w:b/>
                <w:bCs/>
                <w:color w:val="FFFFFF" w:themeColor="background1"/>
                <w:spacing w:val="1"/>
              </w:rPr>
              <w:t xml:space="preserve"> </w:t>
            </w:r>
            <w:r w:rsidRPr="005F39A6">
              <w:rPr>
                <w:rFonts w:cstheme="minorHAnsi"/>
                <w:b/>
                <w:bCs/>
                <w:color w:val="FFFFFF" w:themeColor="background1"/>
                <w:spacing w:val="-3"/>
              </w:rPr>
              <w:t>P</w:t>
            </w:r>
            <w:r w:rsidRPr="005F39A6">
              <w:rPr>
                <w:rFonts w:cstheme="minorHAnsi"/>
                <w:b/>
                <w:bCs/>
                <w:color w:val="FFFFFF" w:themeColor="background1"/>
                <w:spacing w:val="-1"/>
              </w:rPr>
              <w:t>r</w:t>
            </w:r>
            <w:r w:rsidRPr="005F39A6">
              <w:rPr>
                <w:rFonts w:cstheme="minorHAnsi"/>
                <w:b/>
                <w:bCs/>
                <w:color w:val="FFFFFF" w:themeColor="background1"/>
              </w:rPr>
              <w:t>o</w:t>
            </w:r>
            <w:r w:rsidRPr="005F39A6">
              <w:rPr>
                <w:rFonts w:cstheme="minorHAnsi"/>
                <w:b/>
                <w:bCs/>
                <w:color w:val="FFFFFF" w:themeColor="background1"/>
                <w:spacing w:val="1"/>
              </w:rPr>
              <w:t>cedu</w:t>
            </w:r>
            <w:r w:rsidRPr="005F39A6">
              <w:rPr>
                <w:rFonts w:cstheme="minorHAnsi"/>
                <w:b/>
                <w:bCs/>
                <w:color w:val="FFFFFF" w:themeColor="background1"/>
                <w:spacing w:val="-1"/>
              </w:rPr>
              <w:t>re</w:t>
            </w:r>
            <w:r w:rsidRPr="005F39A6">
              <w:rPr>
                <w:rFonts w:cstheme="minorHAnsi"/>
                <w:b/>
                <w:bCs/>
                <w:color w:val="FFFFFF" w:themeColor="background1"/>
              </w:rPr>
              <w:t>s</w:t>
            </w:r>
          </w:p>
        </w:tc>
      </w:tr>
      <w:tr w:rsidR="00015EA3" w:rsidRPr="005F39A6" w14:paraId="2D37F1D0" w14:textId="77777777" w:rsidTr="00E95886">
        <w:trPr>
          <w:trHeight w:hRule="exact" w:val="448"/>
        </w:trPr>
        <w:tc>
          <w:tcPr>
            <w:tcW w:w="778" w:type="dxa"/>
            <w:tcBorders>
              <w:top w:val="single" w:sz="8" w:space="0" w:color="4F81BC"/>
              <w:left w:val="single" w:sz="8" w:space="0" w:color="4F81BC"/>
              <w:bottom w:val="single" w:sz="8" w:space="0" w:color="4F81BC"/>
              <w:right w:val="single" w:sz="8" w:space="0" w:color="4F81BC"/>
            </w:tcBorders>
          </w:tcPr>
          <w:p w14:paraId="05174B58"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37" w:type="dxa"/>
            <w:tcBorders>
              <w:top w:val="single" w:sz="8" w:space="0" w:color="4F81BC"/>
              <w:left w:val="single" w:sz="8" w:space="0" w:color="4F81BC"/>
              <w:bottom w:val="single" w:sz="8" w:space="0" w:color="4F81BC"/>
              <w:right w:val="single" w:sz="8" w:space="0" w:color="4F81BC"/>
            </w:tcBorders>
          </w:tcPr>
          <w:p w14:paraId="69B23300"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w:t>
            </w:r>
          </w:p>
        </w:tc>
        <w:tc>
          <w:tcPr>
            <w:tcW w:w="5165" w:type="dxa"/>
            <w:tcBorders>
              <w:top w:val="single" w:sz="8" w:space="0" w:color="4F81BC"/>
              <w:left w:val="single" w:sz="8" w:space="0" w:color="4F81BC"/>
              <w:bottom w:val="single" w:sz="8" w:space="0" w:color="4F81BC"/>
              <w:right w:val="single" w:sz="8" w:space="0" w:color="4F81BC"/>
            </w:tcBorders>
          </w:tcPr>
          <w:p w14:paraId="745B8481" w14:textId="77777777" w:rsidR="00015EA3" w:rsidRPr="005F39A6" w:rsidRDefault="00015EA3" w:rsidP="00D47D09">
            <w:pPr>
              <w:widowControl w:val="0"/>
              <w:autoSpaceDE w:val="0"/>
              <w:autoSpaceDN w:val="0"/>
              <w:adjustRightInd w:val="0"/>
              <w:spacing w:line="274"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540" w:type="dxa"/>
            <w:tcBorders>
              <w:top w:val="single" w:sz="8" w:space="0" w:color="4F81BC"/>
              <w:left w:val="single" w:sz="8" w:space="0" w:color="4F81BC"/>
              <w:bottom w:val="single" w:sz="8" w:space="0" w:color="4F81BC"/>
              <w:right w:val="single" w:sz="8" w:space="0" w:color="4F81BC"/>
            </w:tcBorders>
          </w:tcPr>
          <w:p w14:paraId="75F72C37" w14:textId="77777777" w:rsidR="00015EA3" w:rsidRPr="005F39A6" w:rsidRDefault="00015EA3" w:rsidP="00D47D09">
            <w:pPr>
              <w:widowControl w:val="0"/>
              <w:autoSpaceDE w:val="0"/>
              <w:autoSpaceDN w:val="0"/>
              <w:adjustRightInd w:val="0"/>
              <w:spacing w:line="274" w:lineRule="exact"/>
              <w:ind w:left="95" w:right="-20"/>
              <w:rPr>
                <w:rFonts w:cstheme="minorHAnsi"/>
              </w:rPr>
            </w:pPr>
            <w:r w:rsidRPr="005F39A6">
              <w:rPr>
                <w:rFonts w:cstheme="minorHAnsi"/>
                <w:b/>
                <w:bCs/>
              </w:rPr>
              <w:t>A</w:t>
            </w:r>
          </w:p>
        </w:tc>
        <w:tc>
          <w:tcPr>
            <w:tcW w:w="540" w:type="dxa"/>
            <w:tcBorders>
              <w:top w:val="single" w:sz="8" w:space="0" w:color="4F81BC"/>
              <w:left w:val="single" w:sz="8" w:space="0" w:color="4F81BC"/>
              <w:bottom w:val="single" w:sz="8" w:space="0" w:color="4F81BC"/>
              <w:right w:val="single" w:sz="8" w:space="0" w:color="4F81BC"/>
            </w:tcBorders>
          </w:tcPr>
          <w:p w14:paraId="266834CA"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B</w:t>
            </w:r>
          </w:p>
        </w:tc>
        <w:tc>
          <w:tcPr>
            <w:tcW w:w="540" w:type="dxa"/>
            <w:tcBorders>
              <w:top w:val="single" w:sz="8" w:space="0" w:color="4F81BC"/>
              <w:left w:val="single" w:sz="8" w:space="0" w:color="4F81BC"/>
              <w:bottom w:val="single" w:sz="8" w:space="0" w:color="4F81BC"/>
              <w:right w:val="single" w:sz="8" w:space="0" w:color="4F81BC"/>
            </w:tcBorders>
          </w:tcPr>
          <w:p w14:paraId="06BDF823"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C</w:t>
            </w:r>
          </w:p>
        </w:tc>
        <w:tc>
          <w:tcPr>
            <w:tcW w:w="540" w:type="dxa"/>
            <w:tcBorders>
              <w:top w:val="single" w:sz="8" w:space="0" w:color="4F81BC"/>
              <w:left w:val="single" w:sz="8" w:space="0" w:color="4F81BC"/>
              <w:bottom w:val="single" w:sz="8" w:space="0" w:color="4F81BC"/>
              <w:right w:val="single" w:sz="8" w:space="0" w:color="4F81BC"/>
            </w:tcBorders>
          </w:tcPr>
          <w:p w14:paraId="40E50685" w14:textId="77777777" w:rsidR="00015EA3" w:rsidRPr="005F39A6" w:rsidRDefault="00015EA3" w:rsidP="00D47D09">
            <w:pPr>
              <w:widowControl w:val="0"/>
              <w:autoSpaceDE w:val="0"/>
              <w:autoSpaceDN w:val="0"/>
              <w:adjustRightInd w:val="0"/>
              <w:spacing w:line="274" w:lineRule="exact"/>
              <w:ind w:left="97" w:right="-20"/>
              <w:rPr>
                <w:rFonts w:cstheme="minorHAnsi"/>
              </w:rPr>
            </w:pPr>
            <w:r w:rsidRPr="005F39A6">
              <w:rPr>
                <w:rFonts w:cstheme="minorHAnsi"/>
                <w:b/>
                <w:bCs/>
              </w:rPr>
              <w:t>D</w:t>
            </w:r>
          </w:p>
        </w:tc>
      </w:tr>
      <w:tr w:rsidR="00015EA3" w:rsidRPr="005F39A6" w14:paraId="00169397" w14:textId="77777777" w:rsidTr="00E95886">
        <w:trPr>
          <w:trHeight w:hRule="exact" w:val="448"/>
        </w:trPr>
        <w:tc>
          <w:tcPr>
            <w:tcW w:w="778" w:type="dxa"/>
            <w:tcBorders>
              <w:top w:val="single" w:sz="8" w:space="0" w:color="4F81BC"/>
              <w:left w:val="single" w:sz="8" w:space="0" w:color="4F81BC"/>
              <w:bottom w:val="single" w:sz="8" w:space="0" w:color="4F81BC"/>
              <w:right w:val="single" w:sz="8" w:space="0" w:color="4F81BC"/>
            </w:tcBorders>
          </w:tcPr>
          <w:p w14:paraId="564475B4"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14</w:t>
            </w:r>
          </w:p>
        </w:tc>
        <w:tc>
          <w:tcPr>
            <w:tcW w:w="537" w:type="dxa"/>
            <w:tcBorders>
              <w:top w:val="single" w:sz="8" w:space="0" w:color="4F81BC"/>
              <w:left w:val="single" w:sz="8" w:space="0" w:color="4F81BC"/>
              <w:bottom w:val="single" w:sz="8" w:space="0" w:color="4F81BC"/>
              <w:right w:val="single" w:sz="8" w:space="0" w:color="4F81BC"/>
            </w:tcBorders>
          </w:tcPr>
          <w:p w14:paraId="1B645CA0" w14:textId="77777777" w:rsidR="00015EA3" w:rsidRPr="005F39A6" w:rsidRDefault="00015EA3" w:rsidP="00D47D09">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5165" w:type="dxa"/>
            <w:tcBorders>
              <w:top w:val="single" w:sz="8" w:space="0" w:color="4F81BC"/>
              <w:left w:val="single" w:sz="8" w:space="0" w:color="4F81BC"/>
              <w:bottom w:val="single" w:sz="8" w:space="0" w:color="4F81BC"/>
              <w:right w:val="single" w:sz="8" w:space="0" w:color="4F81BC"/>
            </w:tcBorders>
          </w:tcPr>
          <w:p w14:paraId="74421E9E" w14:textId="77777777"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rPr>
              <w:t>Compens</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f</w:t>
            </w:r>
            <w:r w:rsidRPr="005F39A6">
              <w:rPr>
                <w:rFonts w:cstheme="minorHAnsi"/>
                <w:spacing w:val="-1"/>
              </w:rPr>
              <w:t>o</w:t>
            </w:r>
            <w:r w:rsidRPr="005F39A6">
              <w:rPr>
                <w:rFonts w:cstheme="minorHAnsi"/>
              </w:rPr>
              <w:t xml:space="preserve">r </w:t>
            </w:r>
            <w:r w:rsidRPr="005F39A6">
              <w:rPr>
                <w:rFonts w:cstheme="minorHAnsi"/>
                <w:spacing w:val="-2"/>
              </w:rPr>
              <w:t>e</w:t>
            </w:r>
            <w:r w:rsidRPr="005F39A6">
              <w:rPr>
                <w:rFonts w:cstheme="minorHAnsi"/>
                <w:spacing w:val="2"/>
              </w:rPr>
              <w:t>x</w:t>
            </w:r>
            <w:r w:rsidRPr="005F39A6">
              <w:rPr>
                <w:rFonts w:cstheme="minorHAnsi"/>
              </w:rPr>
              <w:t>p</w:t>
            </w:r>
            <w:r w:rsidRPr="005F39A6">
              <w:rPr>
                <w:rFonts w:cstheme="minorHAnsi"/>
                <w:spacing w:val="-1"/>
              </w:rPr>
              <w:t>r</w:t>
            </w:r>
            <w:r w:rsidRPr="005F39A6">
              <w:rPr>
                <w:rFonts w:cstheme="minorHAnsi"/>
              </w:rPr>
              <w:t>opri</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w:t>
            </w:r>
            <w:r w:rsidRPr="005F39A6">
              <w:rPr>
                <w:rFonts w:cstheme="minorHAnsi"/>
              </w:rPr>
              <w:t>own</w:t>
            </w:r>
            <w:r w:rsidRPr="005F39A6">
              <w:rPr>
                <w:rFonts w:cstheme="minorHAnsi"/>
                <w:spacing w:val="-1"/>
              </w:rPr>
              <w:t>e</w:t>
            </w:r>
            <w:r w:rsidRPr="005F39A6">
              <w:rPr>
                <w:rFonts w:cstheme="minorHAnsi"/>
              </w:rPr>
              <w:t>rship</w:t>
            </w:r>
          </w:p>
        </w:tc>
        <w:tc>
          <w:tcPr>
            <w:tcW w:w="540" w:type="dxa"/>
            <w:tcBorders>
              <w:top w:val="single" w:sz="8" w:space="0" w:color="4F81BC"/>
              <w:left w:val="single" w:sz="8" w:space="0" w:color="4F81BC"/>
              <w:bottom w:val="single" w:sz="8" w:space="0" w:color="4F81BC"/>
              <w:right w:val="single" w:sz="8" w:space="0" w:color="4F81BC"/>
            </w:tcBorders>
          </w:tcPr>
          <w:p w14:paraId="279D91F4"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62F50F89"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6600"/>
          </w:tcPr>
          <w:p w14:paraId="6E61E910"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3D36F30A"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55B2A110" w14:textId="77777777" w:rsidTr="00E95886">
        <w:trPr>
          <w:trHeight w:hRule="exact" w:val="448"/>
        </w:trPr>
        <w:tc>
          <w:tcPr>
            <w:tcW w:w="778" w:type="dxa"/>
            <w:tcBorders>
              <w:top w:val="single" w:sz="8" w:space="0" w:color="4F81BC"/>
              <w:left w:val="single" w:sz="8" w:space="0" w:color="4F81BC"/>
              <w:bottom w:val="single" w:sz="8" w:space="0" w:color="4F81BC"/>
              <w:right w:val="single" w:sz="8" w:space="0" w:color="4F81BC"/>
            </w:tcBorders>
          </w:tcPr>
          <w:p w14:paraId="7D28A9DF"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14</w:t>
            </w:r>
          </w:p>
        </w:tc>
        <w:tc>
          <w:tcPr>
            <w:tcW w:w="537" w:type="dxa"/>
            <w:tcBorders>
              <w:top w:val="single" w:sz="8" w:space="0" w:color="4F81BC"/>
              <w:left w:val="single" w:sz="8" w:space="0" w:color="4F81BC"/>
              <w:bottom w:val="single" w:sz="8" w:space="0" w:color="4F81BC"/>
              <w:right w:val="single" w:sz="8" w:space="0" w:color="4F81BC"/>
            </w:tcBorders>
          </w:tcPr>
          <w:p w14:paraId="1C09BBB0"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ii</w:t>
            </w:r>
          </w:p>
        </w:tc>
        <w:tc>
          <w:tcPr>
            <w:tcW w:w="5165" w:type="dxa"/>
            <w:tcBorders>
              <w:top w:val="single" w:sz="8" w:space="0" w:color="4F81BC"/>
              <w:left w:val="single" w:sz="8" w:space="0" w:color="4F81BC"/>
              <w:bottom w:val="single" w:sz="8" w:space="0" w:color="4F81BC"/>
              <w:right w:val="single" w:sz="8" w:space="0" w:color="4F81BC"/>
            </w:tcBorders>
          </w:tcPr>
          <w:p w14:paraId="3C7210CD" w14:textId="77777777"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rPr>
              <w:t>Compens</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f</w:t>
            </w:r>
            <w:r w:rsidRPr="005F39A6">
              <w:rPr>
                <w:rFonts w:cstheme="minorHAnsi"/>
                <w:spacing w:val="-1"/>
              </w:rPr>
              <w:t>o</w:t>
            </w:r>
            <w:r w:rsidRPr="005F39A6">
              <w:rPr>
                <w:rFonts w:cstheme="minorHAnsi"/>
              </w:rPr>
              <w:t xml:space="preserve">r </w:t>
            </w:r>
            <w:r w:rsidRPr="005F39A6">
              <w:rPr>
                <w:rFonts w:cstheme="minorHAnsi"/>
                <w:spacing w:val="-2"/>
              </w:rPr>
              <w:t>e</w:t>
            </w:r>
            <w:r w:rsidRPr="005F39A6">
              <w:rPr>
                <w:rFonts w:cstheme="minorHAnsi"/>
                <w:spacing w:val="2"/>
              </w:rPr>
              <w:t>x</w:t>
            </w:r>
            <w:r w:rsidRPr="005F39A6">
              <w:rPr>
                <w:rFonts w:cstheme="minorHAnsi"/>
              </w:rPr>
              <w:t>p</w:t>
            </w:r>
            <w:r w:rsidRPr="005F39A6">
              <w:rPr>
                <w:rFonts w:cstheme="minorHAnsi"/>
                <w:spacing w:val="-1"/>
              </w:rPr>
              <w:t>r</w:t>
            </w:r>
            <w:r w:rsidRPr="005F39A6">
              <w:rPr>
                <w:rFonts w:cstheme="minorHAnsi"/>
              </w:rPr>
              <w:t>opri</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a</w:t>
            </w:r>
            <w:r w:rsidRPr="005F39A6">
              <w:rPr>
                <w:rFonts w:cstheme="minorHAnsi"/>
              </w:rPr>
              <w:t>ll</w:t>
            </w:r>
            <w:r w:rsidRPr="005F39A6">
              <w:rPr>
                <w:rFonts w:cstheme="minorHAnsi"/>
                <w:spacing w:val="1"/>
              </w:rPr>
              <w:t xml:space="preserve"> </w:t>
            </w:r>
            <w:r w:rsidRPr="005F39A6">
              <w:rPr>
                <w:rFonts w:cstheme="minorHAnsi"/>
                <w:spacing w:val="-1"/>
              </w:rPr>
              <w:t>r</w:t>
            </w:r>
            <w:r w:rsidRPr="005F39A6">
              <w:rPr>
                <w:rFonts w:cstheme="minorHAnsi"/>
              </w:rPr>
              <w:t>i</w:t>
            </w:r>
            <w:r w:rsidRPr="005F39A6">
              <w:rPr>
                <w:rFonts w:cstheme="minorHAnsi"/>
                <w:spacing w:val="-2"/>
              </w:rPr>
              <w:t>g</w:t>
            </w:r>
            <w:r w:rsidRPr="005F39A6">
              <w:rPr>
                <w:rFonts w:cstheme="minorHAnsi"/>
              </w:rPr>
              <w:t>hts</w:t>
            </w:r>
          </w:p>
        </w:tc>
        <w:tc>
          <w:tcPr>
            <w:tcW w:w="540" w:type="dxa"/>
            <w:tcBorders>
              <w:top w:val="single" w:sz="8" w:space="0" w:color="4F81BC"/>
              <w:left w:val="single" w:sz="8" w:space="0" w:color="4F81BC"/>
              <w:bottom w:val="single" w:sz="8" w:space="0" w:color="4F81BC"/>
              <w:right w:val="single" w:sz="8" w:space="0" w:color="4F81BC"/>
            </w:tcBorders>
          </w:tcPr>
          <w:p w14:paraId="7EFB5558"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0B061F1C"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6600"/>
          </w:tcPr>
          <w:p w14:paraId="04E43EAE"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434553F4"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4255C0BA" w14:textId="77777777" w:rsidTr="00E95886">
        <w:trPr>
          <w:trHeight w:hRule="exact" w:val="601"/>
        </w:trPr>
        <w:tc>
          <w:tcPr>
            <w:tcW w:w="778" w:type="dxa"/>
            <w:tcBorders>
              <w:top w:val="single" w:sz="8" w:space="0" w:color="4F81BC"/>
              <w:left w:val="single" w:sz="8" w:space="0" w:color="4F81BC"/>
              <w:bottom w:val="single" w:sz="8" w:space="0" w:color="4F81BC"/>
              <w:right w:val="single" w:sz="8" w:space="0" w:color="4F81BC"/>
            </w:tcBorders>
          </w:tcPr>
          <w:p w14:paraId="40D9D275"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14</w:t>
            </w:r>
          </w:p>
        </w:tc>
        <w:tc>
          <w:tcPr>
            <w:tcW w:w="537" w:type="dxa"/>
            <w:tcBorders>
              <w:top w:val="single" w:sz="8" w:space="0" w:color="4F81BC"/>
              <w:left w:val="single" w:sz="8" w:space="0" w:color="4F81BC"/>
              <w:bottom w:val="single" w:sz="8" w:space="0" w:color="4F81BC"/>
              <w:right w:val="single" w:sz="8" w:space="0" w:color="4F81BC"/>
            </w:tcBorders>
          </w:tcPr>
          <w:p w14:paraId="7F6B9EB4"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iii</w:t>
            </w:r>
          </w:p>
        </w:tc>
        <w:tc>
          <w:tcPr>
            <w:tcW w:w="5165" w:type="dxa"/>
            <w:tcBorders>
              <w:top w:val="single" w:sz="8" w:space="0" w:color="4F81BC"/>
              <w:left w:val="single" w:sz="8" w:space="0" w:color="4F81BC"/>
              <w:bottom w:val="single" w:sz="8" w:space="0" w:color="4F81BC"/>
              <w:right w:val="single" w:sz="8" w:space="0" w:color="4F81BC"/>
            </w:tcBorders>
          </w:tcPr>
          <w:p w14:paraId="5EB4552D" w14:textId="77777777"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spacing w:val="1"/>
              </w:rPr>
              <w:t>P</w:t>
            </w:r>
            <w:r w:rsidRPr="005F39A6">
              <w:rPr>
                <w:rFonts w:cstheme="minorHAnsi"/>
              </w:rPr>
              <w:t>romptness of</w:t>
            </w:r>
            <w:r w:rsidRPr="005F39A6">
              <w:rPr>
                <w:rFonts w:cstheme="minorHAnsi"/>
                <w:spacing w:val="-1"/>
              </w:rPr>
              <w:t xml:space="preserve"> c</w:t>
            </w:r>
            <w:r w:rsidRPr="005F39A6">
              <w:rPr>
                <w:rFonts w:cstheme="minorHAnsi"/>
              </w:rPr>
              <w:t>ompens</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w:t>
            </w:r>
          </w:p>
        </w:tc>
        <w:tc>
          <w:tcPr>
            <w:tcW w:w="540" w:type="dxa"/>
            <w:tcBorders>
              <w:top w:val="single" w:sz="8" w:space="0" w:color="4F81BC"/>
              <w:left w:val="single" w:sz="8" w:space="0" w:color="4F81BC"/>
              <w:bottom w:val="single" w:sz="8" w:space="0" w:color="4F81BC"/>
              <w:right w:val="single" w:sz="8" w:space="0" w:color="4F81BC"/>
            </w:tcBorders>
          </w:tcPr>
          <w:p w14:paraId="47348DDE"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FF00"/>
          </w:tcPr>
          <w:p w14:paraId="4633546A"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3A3A4D63"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69B79180"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4AC6AC22" w14:textId="77777777" w:rsidTr="00E95886">
        <w:trPr>
          <w:trHeight w:hRule="exact" w:val="727"/>
        </w:trPr>
        <w:tc>
          <w:tcPr>
            <w:tcW w:w="778" w:type="dxa"/>
            <w:tcBorders>
              <w:top w:val="single" w:sz="8" w:space="0" w:color="4F81BC"/>
              <w:left w:val="single" w:sz="8" w:space="0" w:color="4F81BC"/>
              <w:bottom w:val="single" w:sz="8" w:space="0" w:color="4F81BC"/>
              <w:right w:val="single" w:sz="8" w:space="0" w:color="4F81BC"/>
            </w:tcBorders>
          </w:tcPr>
          <w:p w14:paraId="6ECF889E" w14:textId="77777777" w:rsidR="00015EA3" w:rsidRPr="005F39A6" w:rsidRDefault="00015EA3" w:rsidP="00D47D09">
            <w:pPr>
              <w:widowControl w:val="0"/>
              <w:autoSpaceDE w:val="0"/>
              <w:autoSpaceDN w:val="0"/>
              <w:adjustRightInd w:val="0"/>
              <w:spacing w:line="269" w:lineRule="exact"/>
              <w:ind w:left="97" w:right="-20"/>
              <w:rPr>
                <w:rFonts w:cstheme="minorHAnsi"/>
              </w:rPr>
            </w:pPr>
            <w:r w:rsidRPr="005F39A6">
              <w:rPr>
                <w:rFonts w:cstheme="minorHAnsi"/>
              </w:rPr>
              <w:t>14</w:t>
            </w:r>
          </w:p>
        </w:tc>
        <w:tc>
          <w:tcPr>
            <w:tcW w:w="537" w:type="dxa"/>
            <w:tcBorders>
              <w:top w:val="single" w:sz="8" w:space="0" w:color="4F81BC"/>
              <w:left w:val="single" w:sz="8" w:space="0" w:color="4F81BC"/>
              <w:bottom w:val="single" w:sz="8" w:space="0" w:color="4F81BC"/>
              <w:right w:val="single" w:sz="8" w:space="0" w:color="4F81BC"/>
            </w:tcBorders>
          </w:tcPr>
          <w:p w14:paraId="2AB90891" w14:textId="77777777" w:rsidR="00015EA3" w:rsidRPr="005F39A6" w:rsidRDefault="00015EA3" w:rsidP="00D47D09">
            <w:pPr>
              <w:widowControl w:val="0"/>
              <w:autoSpaceDE w:val="0"/>
              <w:autoSpaceDN w:val="0"/>
              <w:adjustRightInd w:val="0"/>
              <w:spacing w:line="269" w:lineRule="exact"/>
              <w:ind w:left="97" w:right="-20"/>
              <w:rPr>
                <w:rFonts w:cstheme="minorHAnsi"/>
              </w:rPr>
            </w:pPr>
            <w:r w:rsidRPr="005F39A6">
              <w:rPr>
                <w:rFonts w:cstheme="minorHAnsi"/>
              </w:rPr>
              <w:t>iv</w:t>
            </w:r>
          </w:p>
        </w:tc>
        <w:tc>
          <w:tcPr>
            <w:tcW w:w="5165" w:type="dxa"/>
            <w:tcBorders>
              <w:top w:val="single" w:sz="8" w:space="0" w:color="4F81BC"/>
              <w:left w:val="single" w:sz="8" w:space="0" w:color="4F81BC"/>
              <w:bottom w:val="single" w:sz="8" w:space="0" w:color="4F81BC"/>
              <w:right w:val="single" w:sz="8" w:space="0" w:color="4F81BC"/>
            </w:tcBorders>
          </w:tcPr>
          <w:p w14:paraId="178A5D33" w14:textId="77777777" w:rsidR="00015EA3" w:rsidRPr="005F39A6" w:rsidRDefault="00015EA3" w:rsidP="00D47D09">
            <w:pPr>
              <w:widowControl w:val="0"/>
              <w:autoSpaceDE w:val="0"/>
              <w:autoSpaceDN w:val="0"/>
              <w:adjustRightInd w:val="0"/>
              <w:spacing w:line="269" w:lineRule="exact"/>
              <w:ind w:left="95" w:right="-20"/>
              <w:rPr>
                <w:rFonts w:cstheme="minorHAnsi"/>
              </w:rPr>
            </w:pPr>
            <w:r w:rsidRPr="005F39A6">
              <w:rPr>
                <w:rFonts w:cstheme="minorHAnsi"/>
                <w:spacing w:val="-3"/>
              </w:rPr>
              <w:t>I</w:t>
            </w:r>
            <w:r w:rsidRPr="005F39A6">
              <w:rPr>
                <w:rFonts w:cstheme="minorHAnsi"/>
              </w:rPr>
              <w:t>n</w:t>
            </w:r>
            <w:r w:rsidRPr="005F39A6">
              <w:rPr>
                <w:rFonts w:cstheme="minorHAnsi"/>
                <w:spacing w:val="2"/>
              </w:rPr>
              <w:t>d</w:t>
            </w:r>
            <w:r w:rsidRPr="005F39A6">
              <w:rPr>
                <w:rFonts w:cstheme="minorHAnsi"/>
                <w:spacing w:val="-1"/>
              </w:rPr>
              <w:t>e</w:t>
            </w:r>
            <w:r w:rsidRPr="005F39A6">
              <w:rPr>
                <w:rFonts w:cstheme="minorHAnsi"/>
              </w:rPr>
              <w:t>p</w:t>
            </w:r>
            <w:r w:rsidRPr="005F39A6">
              <w:rPr>
                <w:rFonts w:cstheme="minorHAnsi"/>
                <w:spacing w:val="-1"/>
              </w:rPr>
              <w:t>e</w:t>
            </w:r>
            <w:r w:rsidRPr="005F39A6">
              <w:rPr>
                <w:rFonts w:cstheme="minorHAnsi"/>
              </w:rPr>
              <w:t>nd</w:t>
            </w:r>
            <w:r w:rsidRPr="005F39A6">
              <w:rPr>
                <w:rFonts w:cstheme="minorHAnsi"/>
                <w:spacing w:val="-1"/>
              </w:rPr>
              <w:t>e</w:t>
            </w:r>
            <w:r w:rsidRPr="005F39A6">
              <w:rPr>
                <w:rFonts w:cstheme="minorHAnsi"/>
              </w:rPr>
              <w:t>nt</w:t>
            </w:r>
            <w:r w:rsidRPr="005F39A6">
              <w:rPr>
                <w:rFonts w:cstheme="minorHAnsi"/>
                <w:spacing w:val="3"/>
              </w:rPr>
              <w:t xml:space="preserve"> </w:t>
            </w:r>
            <w:r w:rsidRPr="005F39A6">
              <w:rPr>
                <w:rFonts w:cstheme="minorHAnsi"/>
                <w:spacing w:val="-1"/>
              </w:rPr>
              <w:t>a</w:t>
            </w:r>
            <w:r w:rsidRPr="005F39A6">
              <w:rPr>
                <w:rFonts w:cstheme="minorHAnsi"/>
              </w:rPr>
              <w:t xml:space="preserve">nd </w:t>
            </w:r>
            <w:r w:rsidRPr="005F39A6">
              <w:rPr>
                <w:rFonts w:cstheme="minorHAnsi"/>
                <w:spacing w:val="-1"/>
              </w:rPr>
              <w:t>a</w:t>
            </w:r>
            <w:r w:rsidRPr="005F39A6">
              <w:rPr>
                <w:rFonts w:cstheme="minorHAnsi"/>
                <w:spacing w:val="1"/>
              </w:rPr>
              <w:t>c</w:t>
            </w:r>
            <w:r w:rsidRPr="005F39A6">
              <w:rPr>
                <w:rFonts w:cstheme="minorHAnsi"/>
                <w:spacing w:val="-1"/>
              </w:rPr>
              <w:t>ce</w:t>
            </w:r>
            <w:r w:rsidRPr="005F39A6">
              <w:rPr>
                <w:rFonts w:cstheme="minorHAnsi"/>
              </w:rPr>
              <w:t>ss</w:t>
            </w:r>
            <w:r w:rsidRPr="005F39A6">
              <w:rPr>
                <w:rFonts w:cstheme="minorHAnsi"/>
                <w:spacing w:val="1"/>
              </w:rPr>
              <w:t>i</w:t>
            </w:r>
            <w:r w:rsidRPr="005F39A6">
              <w:rPr>
                <w:rFonts w:cstheme="minorHAnsi"/>
                <w:spacing w:val="2"/>
              </w:rPr>
              <w:t>b</w:t>
            </w:r>
            <w:r w:rsidRPr="005F39A6">
              <w:rPr>
                <w:rFonts w:cstheme="minorHAnsi"/>
              </w:rPr>
              <w:t xml:space="preserve">le </w:t>
            </w:r>
            <w:r w:rsidRPr="005F39A6">
              <w:rPr>
                <w:rFonts w:cstheme="minorHAnsi"/>
                <w:spacing w:val="-1"/>
              </w:rPr>
              <w:t>a</w:t>
            </w:r>
            <w:r w:rsidRPr="005F39A6">
              <w:rPr>
                <w:rFonts w:cstheme="minorHAnsi"/>
              </w:rPr>
              <w:t>v</w:t>
            </w:r>
            <w:r w:rsidRPr="005F39A6">
              <w:rPr>
                <w:rFonts w:cstheme="minorHAnsi"/>
                <w:spacing w:val="-1"/>
              </w:rPr>
              <w:t>e</w:t>
            </w:r>
            <w:r w:rsidRPr="005F39A6">
              <w:rPr>
                <w:rFonts w:cstheme="minorHAnsi"/>
              </w:rPr>
              <w:t>nu</w:t>
            </w:r>
            <w:r w:rsidRPr="005F39A6">
              <w:rPr>
                <w:rFonts w:cstheme="minorHAnsi"/>
                <w:spacing w:val="-1"/>
              </w:rPr>
              <w:t>e</w:t>
            </w:r>
            <w:r w:rsidRPr="005F39A6">
              <w:rPr>
                <w:rFonts w:cstheme="minorHAnsi"/>
              </w:rPr>
              <w:t>s</w:t>
            </w:r>
            <w:r w:rsidRPr="005F39A6">
              <w:rPr>
                <w:rFonts w:cstheme="minorHAnsi"/>
                <w:spacing w:val="2"/>
              </w:rPr>
              <w:t xml:space="preserve"> </w:t>
            </w:r>
            <w:r w:rsidRPr="005F39A6">
              <w:rPr>
                <w:rFonts w:cstheme="minorHAnsi"/>
              </w:rPr>
              <w:t>for</w:t>
            </w:r>
            <w:r w:rsidRPr="005F39A6">
              <w:rPr>
                <w:rFonts w:cstheme="minorHAnsi"/>
                <w:spacing w:val="-1"/>
              </w:rPr>
              <w:t xml:space="preserve"> a</w:t>
            </w:r>
            <w:r w:rsidRPr="005F39A6">
              <w:rPr>
                <w:rFonts w:cstheme="minorHAnsi"/>
              </w:rPr>
              <w:t>p</w:t>
            </w:r>
            <w:r w:rsidRPr="005F39A6">
              <w:rPr>
                <w:rFonts w:cstheme="minorHAnsi"/>
                <w:spacing w:val="2"/>
              </w:rPr>
              <w:t>p</w:t>
            </w:r>
            <w:r w:rsidRPr="005F39A6">
              <w:rPr>
                <w:rFonts w:cstheme="minorHAnsi"/>
                <w:spacing w:val="-1"/>
              </w:rPr>
              <w:t>ea</w:t>
            </w:r>
            <w:r w:rsidRPr="005F39A6">
              <w:rPr>
                <w:rFonts w:cstheme="minorHAnsi"/>
              </w:rPr>
              <w:t xml:space="preserve">l </w:t>
            </w:r>
            <w:r w:rsidRPr="005F39A6">
              <w:rPr>
                <w:rFonts w:cstheme="minorHAnsi"/>
                <w:spacing w:val="2"/>
              </w:rPr>
              <w:t>a</w:t>
            </w:r>
            <w:r w:rsidRPr="005F39A6">
              <w:rPr>
                <w:rFonts w:cstheme="minorHAnsi"/>
              </w:rPr>
              <w:t>g</w:t>
            </w:r>
            <w:r w:rsidRPr="005F39A6">
              <w:rPr>
                <w:rFonts w:cstheme="minorHAnsi"/>
                <w:spacing w:val="1"/>
              </w:rPr>
              <w:t>a</w:t>
            </w:r>
            <w:r w:rsidRPr="005F39A6">
              <w:rPr>
                <w:rFonts w:cstheme="minorHAnsi"/>
              </w:rPr>
              <w:t>inst</w:t>
            </w:r>
            <w:r w:rsidRPr="005F39A6">
              <w:rPr>
                <w:rFonts w:cstheme="minorHAnsi"/>
                <w:spacing w:val="1"/>
              </w:rPr>
              <w:t xml:space="preserve"> </w:t>
            </w:r>
            <w:r w:rsidRPr="005F39A6">
              <w:rPr>
                <w:rFonts w:cstheme="minorHAnsi"/>
                <w:spacing w:val="-1"/>
              </w:rPr>
              <w:t>e</w:t>
            </w:r>
            <w:r w:rsidRPr="005F39A6">
              <w:rPr>
                <w:rFonts w:cstheme="minorHAnsi"/>
                <w:spacing w:val="2"/>
              </w:rPr>
              <w:t>x</w:t>
            </w:r>
            <w:r w:rsidRPr="005F39A6">
              <w:rPr>
                <w:rFonts w:cstheme="minorHAnsi"/>
              </w:rPr>
              <w:t>p</w:t>
            </w:r>
            <w:r w:rsidRPr="005F39A6">
              <w:rPr>
                <w:rFonts w:cstheme="minorHAnsi"/>
                <w:spacing w:val="-1"/>
              </w:rPr>
              <w:t>r</w:t>
            </w:r>
            <w:r w:rsidRPr="005F39A6">
              <w:rPr>
                <w:rFonts w:cstheme="minorHAnsi"/>
              </w:rPr>
              <w:t>opri</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w:t>
            </w:r>
          </w:p>
        </w:tc>
        <w:tc>
          <w:tcPr>
            <w:tcW w:w="540" w:type="dxa"/>
            <w:tcBorders>
              <w:top w:val="single" w:sz="8" w:space="0" w:color="4F81BC"/>
              <w:left w:val="single" w:sz="8" w:space="0" w:color="4F81BC"/>
              <w:bottom w:val="single" w:sz="8" w:space="0" w:color="4F81BC"/>
              <w:right w:val="single" w:sz="8" w:space="0" w:color="4F81BC"/>
            </w:tcBorders>
          </w:tcPr>
          <w:p w14:paraId="32261BAF"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FF00"/>
          </w:tcPr>
          <w:p w14:paraId="7B00DE37"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6B59D56B"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705D6A5F" w14:textId="77777777" w:rsidR="00015EA3" w:rsidRPr="005F39A6" w:rsidRDefault="00015EA3" w:rsidP="00D47D09">
            <w:pPr>
              <w:widowControl w:val="0"/>
              <w:autoSpaceDE w:val="0"/>
              <w:autoSpaceDN w:val="0"/>
              <w:adjustRightInd w:val="0"/>
              <w:spacing w:line="240" w:lineRule="auto"/>
              <w:rPr>
                <w:rFonts w:cstheme="minorHAnsi"/>
              </w:rPr>
            </w:pPr>
          </w:p>
        </w:tc>
      </w:tr>
      <w:tr w:rsidR="00015EA3" w:rsidRPr="005F39A6" w14:paraId="4DA32C93" w14:textId="77777777" w:rsidTr="00E95886">
        <w:trPr>
          <w:trHeight w:hRule="exact" w:val="529"/>
        </w:trPr>
        <w:tc>
          <w:tcPr>
            <w:tcW w:w="778" w:type="dxa"/>
            <w:tcBorders>
              <w:top w:val="single" w:sz="8" w:space="0" w:color="4F81BC"/>
              <w:left w:val="single" w:sz="8" w:space="0" w:color="4F81BC"/>
              <w:bottom w:val="single" w:sz="8" w:space="0" w:color="4F81BC"/>
              <w:right w:val="single" w:sz="8" w:space="0" w:color="4F81BC"/>
            </w:tcBorders>
          </w:tcPr>
          <w:p w14:paraId="42C6644D"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14</w:t>
            </w:r>
          </w:p>
        </w:tc>
        <w:tc>
          <w:tcPr>
            <w:tcW w:w="537" w:type="dxa"/>
            <w:tcBorders>
              <w:top w:val="single" w:sz="8" w:space="0" w:color="4F81BC"/>
              <w:left w:val="single" w:sz="8" w:space="0" w:color="4F81BC"/>
              <w:bottom w:val="single" w:sz="8" w:space="0" w:color="4F81BC"/>
              <w:right w:val="single" w:sz="8" w:space="0" w:color="4F81BC"/>
            </w:tcBorders>
          </w:tcPr>
          <w:p w14:paraId="5002B08B" w14:textId="77777777" w:rsidR="00015EA3" w:rsidRPr="005F39A6" w:rsidRDefault="00015EA3" w:rsidP="00D47D09">
            <w:pPr>
              <w:widowControl w:val="0"/>
              <w:autoSpaceDE w:val="0"/>
              <w:autoSpaceDN w:val="0"/>
              <w:adjustRightInd w:val="0"/>
              <w:spacing w:line="267" w:lineRule="exact"/>
              <w:ind w:left="97" w:right="-20"/>
              <w:rPr>
                <w:rFonts w:cstheme="minorHAnsi"/>
              </w:rPr>
            </w:pPr>
            <w:r w:rsidRPr="005F39A6">
              <w:rPr>
                <w:rFonts w:cstheme="minorHAnsi"/>
              </w:rPr>
              <w:t>v</w:t>
            </w:r>
          </w:p>
        </w:tc>
        <w:tc>
          <w:tcPr>
            <w:tcW w:w="5165" w:type="dxa"/>
            <w:tcBorders>
              <w:top w:val="single" w:sz="8" w:space="0" w:color="4F81BC"/>
              <w:left w:val="single" w:sz="8" w:space="0" w:color="4F81BC"/>
              <w:bottom w:val="single" w:sz="8" w:space="0" w:color="4F81BC"/>
              <w:right w:val="single" w:sz="8" w:space="0" w:color="4F81BC"/>
            </w:tcBorders>
          </w:tcPr>
          <w:p w14:paraId="123BA4C8" w14:textId="0973AA32" w:rsidR="00015EA3" w:rsidRPr="005F39A6" w:rsidRDefault="00015EA3" w:rsidP="00D47D09">
            <w:pPr>
              <w:widowControl w:val="0"/>
              <w:autoSpaceDE w:val="0"/>
              <w:autoSpaceDN w:val="0"/>
              <w:adjustRightInd w:val="0"/>
              <w:spacing w:line="267" w:lineRule="exact"/>
              <w:ind w:left="95" w:right="-20"/>
              <w:rPr>
                <w:rFonts w:cstheme="minorHAnsi"/>
              </w:rPr>
            </w:pPr>
            <w:r w:rsidRPr="005F39A6">
              <w:rPr>
                <w:rFonts w:cstheme="minorHAnsi"/>
              </w:rPr>
              <w:t>App</w:t>
            </w:r>
            <w:r w:rsidRPr="005F39A6">
              <w:rPr>
                <w:rFonts w:cstheme="minorHAnsi"/>
                <w:spacing w:val="-1"/>
              </w:rPr>
              <w:t>ea</w:t>
            </w:r>
            <w:r w:rsidRPr="005F39A6">
              <w:rPr>
                <w:rFonts w:cstheme="minorHAnsi"/>
              </w:rPr>
              <w:t>l</w:t>
            </w:r>
            <w:r w:rsidRPr="005F39A6">
              <w:rPr>
                <w:rFonts w:cstheme="minorHAnsi"/>
                <w:spacing w:val="1"/>
              </w:rPr>
              <w:t>i</w:t>
            </w:r>
            <w:r w:rsidRPr="005F39A6">
              <w:rPr>
                <w:rFonts w:cstheme="minorHAnsi"/>
                <w:spacing w:val="2"/>
              </w:rPr>
              <w:t>n</w:t>
            </w:r>
            <w:r w:rsidRPr="005F39A6">
              <w:rPr>
                <w:rFonts w:cstheme="minorHAnsi"/>
              </w:rPr>
              <w:t>g</w:t>
            </w:r>
            <w:r w:rsidRPr="005F39A6">
              <w:rPr>
                <w:rFonts w:cstheme="minorHAnsi"/>
                <w:spacing w:val="-2"/>
              </w:rPr>
              <w:t xml:space="preserve"> </w:t>
            </w:r>
            <w:r w:rsidR="00FA72B7" w:rsidRPr="005F39A6">
              <w:rPr>
                <w:rFonts w:cstheme="minorHAnsi"/>
                <w:spacing w:val="-2"/>
              </w:rPr>
              <w:t xml:space="preserve">against </w:t>
            </w:r>
            <w:r w:rsidRPr="005F39A6">
              <w:rPr>
                <w:rFonts w:cstheme="minorHAnsi"/>
                <w:spacing w:val="-1"/>
              </w:rPr>
              <w:t>e</w:t>
            </w:r>
            <w:r w:rsidRPr="005F39A6">
              <w:rPr>
                <w:rFonts w:cstheme="minorHAnsi"/>
                <w:spacing w:val="2"/>
              </w:rPr>
              <w:t>x</w:t>
            </w:r>
            <w:r w:rsidRPr="005F39A6">
              <w:rPr>
                <w:rFonts w:cstheme="minorHAnsi"/>
              </w:rPr>
              <w:t>p</w:t>
            </w:r>
            <w:r w:rsidRPr="005F39A6">
              <w:rPr>
                <w:rFonts w:cstheme="minorHAnsi"/>
                <w:spacing w:val="-1"/>
              </w:rPr>
              <w:t>r</w:t>
            </w:r>
            <w:r w:rsidRPr="005F39A6">
              <w:rPr>
                <w:rFonts w:cstheme="minorHAnsi"/>
              </w:rPr>
              <w:t>opri</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is t</w:t>
            </w:r>
            <w:r w:rsidRPr="005F39A6">
              <w:rPr>
                <w:rFonts w:cstheme="minorHAnsi"/>
                <w:spacing w:val="1"/>
              </w:rPr>
              <w:t>i</w:t>
            </w:r>
            <w:r w:rsidRPr="005F39A6">
              <w:rPr>
                <w:rFonts w:cstheme="minorHAnsi"/>
              </w:rPr>
              <w:t>m</w:t>
            </w:r>
            <w:r w:rsidRPr="005F39A6">
              <w:rPr>
                <w:rFonts w:cstheme="minorHAnsi"/>
                <w:spacing w:val="2"/>
              </w:rPr>
              <w:t>e</w:t>
            </w:r>
            <w:r w:rsidRPr="005F39A6">
              <w:rPr>
                <w:rFonts w:cstheme="minorHAnsi"/>
                <w:spacing w:val="-1"/>
              </w:rPr>
              <w:t>-</w:t>
            </w:r>
            <w:r w:rsidRPr="005F39A6">
              <w:rPr>
                <w:rFonts w:cstheme="minorHAnsi"/>
              </w:rPr>
              <w:t>bound</w:t>
            </w:r>
            <w:r w:rsidRPr="005F39A6">
              <w:rPr>
                <w:rFonts w:cstheme="minorHAnsi"/>
                <w:spacing w:val="-1"/>
              </w:rPr>
              <w:t>e</w:t>
            </w:r>
            <w:r w:rsidRPr="005F39A6">
              <w:rPr>
                <w:rFonts w:cstheme="minorHAnsi"/>
              </w:rPr>
              <w:t>d</w:t>
            </w:r>
          </w:p>
        </w:tc>
        <w:tc>
          <w:tcPr>
            <w:tcW w:w="540" w:type="dxa"/>
            <w:tcBorders>
              <w:top w:val="single" w:sz="8" w:space="0" w:color="4F81BC"/>
              <w:left w:val="single" w:sz="8" w:space="0" w:color="4F81BC"/>
              <w:bottom w:val="single" w:sz="8" w:space="0" w:color="4F81BC"/>
              <w:right w:val="single" w:sz="8" w:space="0" w:color="4F81BC"/>
            </w:tcBorders>
          </w:tcPr>
          <w:p w14:paraId="152D4FCC"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065AEF00"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6600"/>
          </w:tcPr>
          <w:p w14:paraId="698F74B7" w14:textId="77777777" w:rsidR="00015EA3" w:rsidRPr="005F39A6" w:rsidRDefault="00015EA3"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3F7D86A5" w14:textId="77777777" w:rsidR="00015EA3" w:rsidRPr="005F39A6" w:rsidRDefault="00015EA3" w:rsidP="00D47D09">
            <w:pPr>
              <w:widowControl w:val="0"/>
              <w:autoSpaceDE w:val="0"/>
              <w:autoSpaceDN w:val="0"/>
              <w:adjustRightInd w:val="0"/>
              <w:spacing w:line="240" w:lineRule="auto"/>
              <w:rPr>
                <w:rFonts w:cstheme="minorHAnsi"/>
              </w:rPr>
            </w:pPr>
          </w:p>
        </w:tc>
      </w:tr>
    </w:tbl>
    <w:p w14:paraId="5C86C226" w14:textId="5E5D8D25" w:rsidR="00D55C13" w:rsidRPr="005F39A6" w:rsidRDefault="00D55C13" w:rsidP="00F963BC">
      <w:pPr>
        <w:pStyle w:val="ListParagraph"/>
        <w:spacing w:line="360" w:lineRule="auto"/>
        <w:ind w:left="792"/>
        <w:jc w:val="both"/>
        <w:rPr>
          <w:rFonts w:cstheme="minorHAnsi"/>
        </w:rPr>
      </w:pPr>
    </w:p>
    <w:p w14:paraId="68C5BFEF" w14:textId="2F156B3E" w:rsidR="00FE58A2" w:rsidRPr="005F39A6" w:rsidRDefault="00FE58A2" w:rsidP="00F963BC">
      <w:pPr>
        <w:pStyle w:val="ListParagraph"/>
        <w:spacing w:line="360" w:lineRule="auto"/>
        <w:ind w:left="792"/>
        <w:jc w:val="both"/>
        <w:rPr>
          <w:rFonts w:cstheme="minorHAnsi"/>
        </w:rPr>
      </w:pPr>
      <w:r w:rsidRPr="005F39A6">
        <w:rPr>
          <w:rFonts w:cstheme="minorHAnsi"/>
        </w:rPr>
        <w:t xml:space="preserve">The </w:t>
      </w:r>
      <w:r w:rsidR="00FA72B7" w:rsidRPr="005F39A6">
        <w:rPr>
          <w:rFonts w:cstheme="minorHAnsi"/>
        </w:rPr>
        <w:t>C</w:t>
      </w:r>
      <w:r w:rsidRPr="005F39A6">
        <w:rPr>
          <w:rFonts w:cstheme="minorHAnsi"/>
        </w:rPr>
        <w:t>onstitution of Namibia</w:t>
      </w:r>
      <w:r w:rsidR="003702C2" w:rsidRPr="005F39A6">
        <w:rPr>
          <w:rFonts w:cstheme="minorHAnsi"/>
        </w:rPr>
        <w:t>,</w:t>
      </w:r>
      <w:r w:rsidRPr="005F39A6">
        <w:rPr>
          <w:rFonts w:cstheme="minorHAnsi"/>
        </w:rPr>
        <w:t xml:space="preserve"> under article </w:t>
      </w:r>
      <w:r w:rsidR="00B81338" w:rsidRPr="005F39A6">
        <w:rPr>
          <w:rFonts w:cstheme="minorHAnsi"/>
        </w:rPr>
        <w:t>16</w:t>
      </w:r>
      <w:r w:rsidRPr="005F39A6">
        <w:rPr>
          <w:rFonts w:cstheme="minorHAnsi"/>
        </w:rPr>
        <w:t xml:space="preserve">, guarantees that (1) no one may be deprived of property except in terms of </w:t>
      </w:r>
      <w:r w:rsidR="003702C2" w:rsidRPr="005F39A6">
        <w:rPr>
          <w:rFonts w:cstheme="minorHAnsi"/>
        </w:rPr>
        <w:t xml:space="preserve">the </w:t>
      </w:r>
      <w:r w:rsidRPr="005F39A6">
        <w:rPr>
          <w:rFonts w:cstheme="minorHAnsi"/>
        </w:rPr>
        <w:t xml:space="preserve">law of general application, and no law may permit arbitrary deprivation of property (2) property may be expropriated only in terms of </w:t>
      </w:r>
      <w:r w:rsidR="003702C2" w:rsidRPr="005F39A6">
        <w:rPr>
          <w:rFonts w:cstheme="minorHAnsi"/>
        </w:rPr>
        <w:t xml:space="preserve">the </w:t>
      </w:r>
      <w:r w:rsidRPr="005F39A6">
        <w:rPr>
          <w:rFonts w:cstheme="minorHAnsi"/>
        </w:rPr>
        <w:t>law of general application;</w:t>
      </w:r>
    </w:p>
    <w:p w14:paraId="7153943C" w14:textId="77777777" w:rsidR="00FE58A2" w:rsidRPr="005F39A6" w:rsidRDefault="00FE58A2" w:rsidP="00F963BC">
      <w:pPr>
        <w:pStyle w:val="ListParagraph"/>
        <w:spacing w:line="360" w:lineRule="auto"/>
        <w:ind w:left="792"/>
        <w:jc w:val="both"/>
        <w:rPr>
          <w:rFonts w:cstheme="minorHAnsi"/>
        </w:rPr>
      </w:pPr>
    </w:p>
    <w:p w14:paraId="337E1204" w14:textId="608C82E3" w:rsidR="00FE58A2" w:rsidRPr="005F39A6" w:rsidRDefault="00FE58A2" w:rsidP="00F963BC">
      <w:pPr>
        <w:pStyle w:val="ListParagraph"/>
        <w:spacing w:line="360" w:lineRule="auto"/>
        <w:ind w:left="792"/>
        <w:jc w:val="both"/>
        <w:rPr>
          <w:rFonts w:cstheme="minorHAnsi"/>
        </w:rPr>
      </w:pPr>
      <w:r w:rsidRPr="005F39A6">
        <w:rPr>
          <w:rFonts w:cstheme="minorHAnsi"/>
        </w:rPr>
        <w:t>(a) for a public purpose or in the public interest;</w:t>
      </w:r>
    </w:p>
    <w:p w14:paraId="09861AA1" w14:textId="77777777" w:rsidR="00E95886" w:rsidRPr="005F39A6" w:rsidRDefault="00E95886" w:rsidP="00F963BC">
      <w:pPr>
        <w:pStyle w:val="ListParagraph"/>
        <w:spacing w:line="360" w:lineRule="auto"/>
        <w:ind w:left="792"/>
        <w:jc w:val="both"/>
        <w:rPr>
          <w:rFonts w:cstheme="minorHAnsi"/>
        </w:rPr>
      </w:pPr>
    </w:p>
    <w:p w14:paraId="47220CBF" w14:textId="0B80C00B" w:rsidR="00536364" w:rsidRPr="005F39A6" w:rsidRDefault="00FE58A2" w:rsidP="00F963BC">
      <w:pPr>
        <w:pStyle w:val="ListParagraph"/>
        <w:spacing w:line="360" w:lineRule="auto"/>
        <w:ind w:left="792"/>
        <w:jc w:val="both"/>
        <w:rPr>
          <w:rFonts w:cstheme="minorHAnsi"/>
        </w:rPr>
      </w:pPr>
      <w:r w:rsidRPr="005F39A6">
        <w:rPr>
          <w:rFonts w:cstheme="minorHAnsi"/>
        </w:rPr>
        <w:lastRenderedPageBreak/>
        <w:t>(b) subject to compensation, the amount of which have either been agreed to by those affected or decided or approved by a court.</w:t>
      </w:r>
    </w:p>
    <w:p w14:paraId="655422D6" w14:textId="77777777" w:rsidR="00221456" w:rsidRPr="005F39A6" w:rsidRDefault="00221456" w:rsidP="00F963BC">
      <w:pPr>
        <w:pStyle w:val="ListParagraph"/>
        <w:spacing w:line="360" w:lineRule="auto"/>
        <w:ind w:left="792"/>
        <w:jc w:val="both"/>
        <w:rPr>
          <w:rFonts w:cstheme="minorHAnsi"/>
        </w:rPr>
      </w:pPr>
    </w:p>
    <w:p w14:paraId="758E022E" w14:textId="3115DC9C" w:rsidR="00FE58A2" w:rsidRPr="005F39A6" w:rsidRDefault="009D1DCA" w:rsidP="00F963BC">
      <w:pPr>
        <w:pStyle w:val="ListParagraph"/>
        <w:spacing w:line="360" w:lineRule="auto"/>
        <w:ind w:left="792"/>
        <w:jc w:val="both"/>
        <w:rPr>
          <w:rFonts w:cstheme="minorHAnsi"/>
        </w:rPr>
      </w:pPr>
      <w:r w:rsidRPr="005F39A6">
        <w:rPr>
          <w:rFonts w:cstheme="minorHAnsi"/>
        </w:rPr>
        <w:t>With respect to agricultur</w:t>
      </w:r>
      <w:r w:rsidR="00F4636F" w:rsidRPr="005F39A6">
        <w:rPr>
          <w:rFonts w:cstheme="minorHAnsi"/>
        </w:rPr>
        <w:t>al</w:t>
      </w:r>
      <w:r w:rsidRPr="005F39A6">
        <w:rPr>
          <w:rFonts w:cstheme="minorHAnsi"/>
        </w:rPr>
        <w:t xml:space="preserve"> land, article 14(2) (a-d) provides for the compulsory acquisition of agricultur</w:t>
      </w:r>
      <w:r w:rsidR="00F4636F" w:rsidRPr="005F39A6">
        <w:rPr>
          <w:rFonts w:cstheme="minorHAnsi"/>
        </w:rPr>
        <w:t>al</w:t>
      </w:r>
      <w:r w:rsidRPr="005F39A6">
        <w:rPr>
          <w:rFonts w:cstheme="minorHAnsi"/>
        </w:rPr>
        <w:t xml:space="preserve"> land classified as under-utilised, excessive or acquired by a foreign national, or land where the application of the willing-seller, willing-buyer principle has failed.</w:t>
      </w:r>
    </w:p>
    <w:p w14:paraId="4F7B4E57" w14:textId="77777777" w:rsidR="009D1DCA" w:rsidRPr="005F39A6" w:rsidRDefault="009D1DCA" w:rsidP="00F963BC">
      <w:pPr>
        <w:pStyle w:val="ListParagraph"/>
        <w:spacing w:line="360" w:lineRule="auto"/>
        <w:ind w:left="792"/>
        <w:jc w:val="both"/>
        <w:rPr>
          <w:rFonts w:cstheme="minorHAnsi"/>
        </w:rPr>
      </w:pPr>
    </w:p>
    <w:p w14:paraId="2E7ABD82" w14:textId="2F8A0BEA" w:rsidR="00D55C13" w:rsidRPr="005F39A6" w:rsidRDefault="00FE58A2" w:rsidP="006524F1">
      <w:pPr>
        <w:pStyle w:val="ListParagraph"/>
        <w:spacing w:line="360" w:lineRule="auto"/>
        <w:ind w:left="792"/>
        <w:jc w:val="both"/>
        <w:rPr>
          <w:rFonts w:cstheme="minorHAnsi"/>
        </w:rPr>
      </w:pPr>
      <w:r w:rsidRPr="005F39A6">
        <w:rPr>
          <w:rFonts w:cstheme="minorHAnsi"/>
        </w:rPr>
        <w:t>In view of the above, t</w:t>
      </w:r>
      <w:r w:rsidR="00361FEA" w:rsidRPr="005F39A6">
        <w:rPr>
          <w:rFonts w:cstheme="minorHAnsi"/>
        </w:rPr>
        <w:t>he assessment shows that there is less than 10% of land expropriated in the last 3 years that is used for private purposes. In fact</w:t>
      </w:r>
      <w:r w:rsidR="00A45A5B">
        <w:rPr>
          <w:rFonts w:cstheme="minorHAnsi"/>
        </w:rPr>
        <w:t>,</w:t>
      </w:r>
      <w:r w:rsidR="00361FEA" w:rsidRPr="005F39A6">
        <w:rPr>
          <w:rFonts w:cstheme="minorHAnsi"/>
        </w:rPr>
        <w:t xml:space="preserve"> the existing legal framework restricts the expropriation of land for private use. The expropriated land</w:t>
      </w:r>
      <w:r w:rsidR="006524F1" w:rsidRPr="005F39A6">
        <w:rPr>
          <w:rFonts w:cstheme="minorHAnsi"/>
        </w:rPr>
        <w:t xml:space="preserve"> mentioned above</w:t>
      </w:r>
      <w:r w:rsidR="00361FEA" w:rsidRPr="005F39A6">
        <w:rPr>
          <w:rFonts w:cstheme="minorHAnsi"/>
        </w:rPr>
        <w:t xml:space="preserve"> appl</w:t>
      </w:r>
      <w:r w:rsidR="00DC3A26" w:rsidRPr="005F39A6">
        <w:rPr>
          <w:rFonts w:cstheme="minorHAnsi"/>
        </w:rPr>
        <w:t>ies</w:t>
      </w:r>
      <w:r w:rsidR="00361FEA" w:rsidRPr="005F39A6">
        <w:rPr>
          <w:rFonts w:cstheme="minorHAnsi"/>
        </w:rPr>
        <w:t xml:space="preserve"> mainly to communal land.</w:t>
      </w:r>
      <w:r w:rsidR="00795DBE" w:rsidRPr="005F39A6">
        <w:rPr>
          <w:rFonts w:cstheme="minorHAnsi"/>
        </w:rPr>
        <w:t xml:space="preserve"> </w:t>
      </w:r>
      <w:r w:rsidR="006524F1" w:rsidRPr="005F39A6">
        <w:rPr>
          <w:rFonts w:cstheme="minorHAnsi"/>
        </w:rPr>
        <w:t xml:space="preserve"> </w:t>
      </w:r>
      <w:r w:rsidR="00C57242" w:rsidRPr="005F39A6">
        <w:rPr>
          <w:rFonts w:cstheme="minorHAnsi"/>
        </w:rPr>
        <w:t xml:space="preserve">There </w:t>
      </w:r>
      <w:r w:rsidR="00A45A5B" w:rsidRPr="005F39A6">
        <w:rPr>
          <w:rFonts w:cstheme="minorHAnsi"/>
        </w:rPr>
        <w:t>are</w:t>
      </w:r>
      <w:r w:rsidR="00C57242" w:rsidRPr="005F39A6">
        <w:rPr>
          <w:rFonts w:cstheme="minorHAnsi"/>
        </w:rPr>
        <w:t xml:space="preserve"> currently no existing legal procedures to determine compensation payable to communal landholders whose property is expropriated by the state</w:t>
      </w:r>
      <w:r w:rsidR="006524F1" w:rsidRPr="005F39A6">
        <w:rPr>
          <w:rFonts w:cstheme="minorHAnsi"/>
        </w:rPr>
        <w:t>. T</w:t>
      </w:r>
      <w:r w:rsidR="00C57242" w:rsidRPr="005F39A6">
        <w:rPr>
          <w:rFonts w:cstheme="minorHAnsi"/>
        </w:rPr>
        <w:t>herefore</w:t>
      </w:r>
      <w:r w:rsidR="003702C2" w:rsidRPr="005F39A6">
        <w:rPr>
          <w:rFonts w:cstheme="minorHAnsi"/>
        </w:rPr>
        <w:t>,</w:t>
      </w:r>
      <w:r w:rsidR="00C57242" w:rsidRPr="005F39A6">
        <w:rPr>
          <w:rFonts w:cstheme="minorHAnsi"/>
        </w:rPr>
        <w:t xml:space="preserve"> </w:t>
      </w:r>
      <w:r w:rsidR="006524F1" w:rsidRPr="005F39A6">
        <w:rPr>
          <w:rFonts w:cstheme="minorHAnsi"/>
        </w:rPr>
        <w:t>a Cabinet approved</w:t>
      </w:r>
      <w:r w:rsidR="00C57242" w:rsidRPr="005F39A6">
        <w:rPr>
          <w:rFonts w:cstheme="minorHAnsi"/>
        </w:rPr>
        <w:t xml:space="preserve"> Compensation Guideline is used for this purpose. For freehold areas</w:t>
      </w:r>
      <w:r w:rsidR="006524F1" w:rsidRPr="005F39A6">
        <w:rPr>
          <w:rFonts w:cstheme="minorHAnsi"/>
        </w:rPr>
        <w:t xml:space="preserve"> (agricultural farm</w:t>
      </w:r>
      <w:r w:rsidR="006D384E" w:rsidRPr="005F39A6">
        <w:rPr>
          <w:rFonts w:cstheme="minorHAnsi"/>
        </w:rPr>
        <w:t>-</w:t>
      </w:r>
      <w:r w:rsidR="006524F1" w:rsidRPr="005F39A6">
        <w:rPr>
          <w:rFonts w:cstheme="minorHAnsi"/>
        </w:rPr>
        <w:t>land)</w:t>
      </w:r>
      <w:r w:rsidR="006D384E" w:rsidRPr="005F39A6">
        <w:rPr>
          <w:rFonts w:cstheme="minorHAnsi"/>
        </w:rPr>
        <w:t>,</w:t>
      </w:r>
      <w:r w:rsidR="00C57242" w:rsidRPr="005F39A6">
        <w:rPr>
          <w:rFonts w:cstheme="minorHAnsi"/>
        </w:rPr>
        <w:t xml:space="preserve"> </w:t>
      </w:r>
      <w:r w:rsidR="006524F1" w:rsidRPr="005F39A6">
        <w:rPr>
          <w:rFonts w:cstheme="minorHAnsi"/>
        </w:rPr>
        <w:t>expropriation</w:t>
      </w:r>
      <w:r w:rsidR="00C57242" w:rsidRPr="005F39A6">
        <w:rPr>
          <w:rFonts w:cstheme="minorHAnsi"/>
        </w:rPr>
        <w:t xml:space="preserve"> is </w:t>
      </w:r>
      <w:r w:rsidR="006524F1" w:rsidRPr="005F39A6">
        <w:rPr>
          <w:rFonts w:cstheme="minorHAnsi"/>
        </w:rPr>
        <w:t>implemented</w:t>
      </w:r>
      <w:r w:rsidR="00C57242" w:rsidRPr="005F39A6">
        <w:rPr>
          <w:rFonts w:cstheme="minorHAnsi"/>
        </w:rPr>
        <w:t xml:space="preserve"> under Section 25 of the Agricultural (Commercial) Land Reform Act</w:t>
      </w:r>
      <w:r w:rsidR="006524F1" w:rsidRPr="005F39A6">
        <w:rPr>
          <w:rFonts w:cstheme="minorHAnsi"/>
        </w:rPr>
        <w:t xml:space="preserve"> of 1995. The communal land expropriation </w:t>
      </w:r>
      <w:r w:rsidR="00090CB7" w:rsidRPr="005F39A6">
        <w:rPr>
          <w:rFonts w:cstheme="minorHAnsi"/>
        </w:rPr>
        <w:t xml:space="preserve">occurs in cases where the state or local authority requires land for town expansion or other capital projects such as schools, clinics or </w:t>
      </w:r>
      <w:r w:rsidR="00BA1EA9" w:rsidRPr="005F39A6">
        <w:rPr>
          <w:rFonts w:cstheme="minorHAnsi"/>
        </w:rPr>
        <w:t>hospitals that</w:t>
      </w:r>
      <w:r w:rsidR="00090CB7" w:rsidRPr="005F39A6">
        <w:rPr>
          <w:rFonts w:cstheme="minorHAnsi"/>
        </w:rPr>
        <w:t xml:space="preserve"> are beneficial to the public or community. Therefore, more than 70% of the land that has been expropriated in the past 3 years has been transferred to its destined use. In cases where individuals or communities are aggrieved</w:t>
      </w:r>
      <w:r w:rsidR="00DC3A26" w:rsidRPr="005F39A6">
        <w:rPr>
          <w:rFonts w:cstheme="minorHAnsi"/>
        </w:rPr>
        <w:t>,</w:t>
      </w:r>
      <w:r w:rsidR="00090CB7" w:rsidRPr="005F39A6">
        <w:rPr>
          <w:rFonts w:cstheme="minorHAnsi"/>
        </w:rPr>
        <w:t xml:space="preserve"> there is recourse at the local level through the land boards and traditional authorities or using the lands tribunal or conventional courts.</w:t>
      </w:r>
    </w:p>
    <w:p w14:paraId="7546AE87" w14:textId="77777777" w:rsidR="00090CB7" w:rsidRPr="005F39A6" w:rsidRDefault="00090CB7" w:rsidP="00F963BC">
      <w:pPr>
        <w:pStyle w:val="ListParagraph"/>
        <w:spacing w:line="360" w:lineRule="auto"/>
        <w:ind w:left="792"/>
        <w:jc w:val="both"/>
        <w:rPr>
          <w:rFonts w:cstheme="minorHAnsi"/>
        </w:rPr>
      </w:pPr>
    </w:p>
    <w:p w14:paraId="05677FA1" w14:textId="7F5695D5" w:rsidR="00804992" w:rsidRPr="005F39A6" w:rsidRDefault="00090CB7" w:rsidP="00F963BC">
      <w:pPr>
        <w:pStyle w:val="ListParagraph"/>
        <w:spacing w:line="360" w:lineRule="auto"/>
        <w:ind w:left="792"/>
        <w:jc w:val="both"/>
        <w:rPr>
          <w:rFonts w:cstheme="minorHAnsi"/>
        </w:rPr>
      </w:pPr>
      <w:r w:rsidRPr="005F39A6">
        <w:rPr>
          <w:rFonts w:cstheme="minorHAnsi"/>
        </w:rPr>
        <w:t>In cases w</w:t>
      </w:r>
      <w:r w:rsidR="00FA72B7" w:rsidRPr="005F39A6">
        <w:rPr>
          <w:rFonts w:cstheme="minorHAnsi"/>
        </w:rPr>
        <w:t>h</w:t>
      </w:r>
      <w:r w:rsidRPr="005F39A6">
        <w:rPr>
          <w:rFonts w:cstheme="minorHAnsi"/>
        </w:rPr>
        <w:t>ere land is expropriated, compensation, in kind or in cash, is paid for some unregistered rights (such as possession, occupation etc.)</w:t>
      </w:r>
      <w:r w:rsidR="00565234" w:rsidRPr="005F39A6">
        <w:rPr>
          <w:rFonts w:cstheme="minorHAnsi"/>
        </w:rPr>
        <w:t>.</w:t>
      </w:r>
      <w:r w:rsidRPr="005F39A6">
        <w:rPr>
          <w:rFonts w:cstheme="minorHAnsi"/>
        </w:rPr>
        <w:t xml:space="preserve"> </w:t>
      </w:r>
      <w:r w:rsidR="00FA72B7" w:rsidRPr="005F39A6">
        <w:rPr>
          <w:rFonts w:cstheme="minorHAnsi"/>
        </w:rPr>
        <w:t>H</w:t>
      </w:r>
      <w:r w:rsidRPr="005F39A6">
        <w:rPr>
          <w:rFonts w:cstheme="minorHAnsi"/>
        </w:rPr>
        <w:t>owever</w:t>
      </w:r>
      <w:r w:rsidR="00565234" w:rsidRPr="005F39A6">
        <w:rPr>
          <w:rFonts w:cstheme="minorHAnsi"/>
        </w:rPr>
        <w:t>,</w:t>
      </w:r>
      <w:r w:rsidRPr="005F39A6">
        <w:rPr>
          <w:rFonts w:cstheme="minorHAnsi"/>
        </w:rPr>
        <w:t xml:space="preserve"> those with other unregistered rights (which may include grazing, access, gathering forest products etc.) are not paid. The major contention here </w:t>
      </w:r>
      <w:r w:rsidR="00BA1EA9" w:rsidRPr="005F39A6">
        <w:rPr>
          <w:rFonts w:cstheme="minorHAnsi"/>
        </w:rPr>
        <w:t>is</w:t>
      </w:r>
      <w:r w:rsidRPr="005F39A6">
        <w:rPr>
          <w:rFonts w:cstheme="minorHAnsi"/>
        </w:rPr>
        <w:t xml:space="preserve"> how just is “just compensation”</w:t>
      </w:r>
      <w:r w:rsidR="00BA1EA9" w:rsidRPr="005F39A6">
        <w:rPr>
          <w:rFonts w:cstheme="minorHAnsi"/>
        </w:rPr>
        <w:t>?</w:t>
      </w:r>
      <w:r w:rsidRPr="005F39A6">
        <w:rPr>
          <w:rFonts w:cstheme="minorHAnsi"/>
        </w:rPr>
        <w:t xml:space="preserve"> There is eviden</w:t>
      </w:r>
      <w:r w:rsidR="00DC3A26" w:rsidRPr="005F39A6">
        <w:rPr>
          <w:rFonts w:cstheme="minorHAnsi"/>
        </w:rPr>
        <w:t>ce</w:t>
      </w:r>
      <w:r w:rsidRPr="005F39A6">
        <w:rPr>
          <w:rFonts w:cstheme="minorHAnsi"/>
        </w:rPr>
        <w:t xml:space="preserve"> of disputes over the inadequacy of compensation paid to affected individuals or communities. </w:t>
      </w:r>
      <w:r w:rsidR="00BA1EA9" w:rsidRPr="005F39A6">
        <w:rPr>
          <w:rFonts w:cstheme="minorHAnsi"/>
        </w:rPr>
        <w:t xml:space="preserve">Other areas of concern are disputes between local communities and traditional authorities in the process of deciding the land to be allocated for expropriation.  </w:t>
      </w:r>
      <w:r w:rsidR="00795DBE" w:rsidRPr="005F39A6">
        <w:rPr>
          <w:rFonts w:cstheme="minorHAnsi"/>
        </w:rPr>
        <w:t xml:space="preserve">In addition, people lose their land rights </w:t>
      </w:r>
      <w:r w:rsidR="00D7150D" w:rsidRPr="005F39A6">
        <w:rPr>
          <w:rFonts w:cstheme="minorHAnsi"/>
        </w:rPr>
        <w:t>to the</w:t>
      </w:r>
      <w:r w:rsidR="00565234" w:rsidRPr="005F39A6">
        <w:rPr>
          <w:rFonts w:cstheme="minorHAnsi"/>
        </w:rPr>
        <w:t xml:space="preserve"> </w:t>
      </w:r>
      <w:r w:rsidR="00795DBE" w:rsidRPr="005F39A6">
        <w:rPr>
          <w:rFonts w:cstheme="minorHAnsi"/>
        </w:rPr>
        <w:t>public interest of</w:t>
      </w:r>
      <w:r w:rsidR="00B371D6" w:rsidRPr="005F39A6">
        <w:rPr>
          <w:rFonts w:cstheme="minorHAnsi"/>
        </w:rPr>
        <w:t xml:space="preserve"> land use change and </w:t>
      </w:r>
      <w:r w:rsidR="00795DBE" w:rsidRPr="005F39A6">
        <w:rPr>
          <w:rFonts w:cstheme="minorHAnsi"/>
        </w:rPr>
        <w:t xml:space="preserve">communal land development projects </w:t>
      </w:r>
      <w:r w:rsidR="00B371D6" w:rsidRPr="005F39A6">
        <w:rPr>
          <w:rFonts w:cstheme="minorHAnsi"/>
        </w:rPr>
        <w:t>while</w:t>
      </w:r>
      <w:r w:rsidR="00795DBE" w:rsidRPr="005F39A6">
        <w:rPr>
          <w:rFonts w:cstheme="minorHAnsi"/>
        </w:rPr>
        <w:t xml:space="preserve"> receiv</w:t>
      </w:r>
      <w:r w:rsidR="00B371D6" w:rsidRPr="005F39A6">
        <w:rPr>
          <w:rFonts w:cstheme="minorHAnsi"/>
        </w:rPr>
        <w:t>ing</w:t>
      </w:r>
      <w:r w:rsidR="00795DBE" w:rsidRPr="005F39A6">
        <w:rPr>
          <w:rFonts w:cstheme="minorHAnsi"/>
        </w:rPr>
        <w:t xml:space="preserve"> just compensation in return.</w:t>
      </w:r>
    </w:p>
    <w:p w14:paraId="18C10E30" w14:textId="4B9214BF" w:rsidR="000C6608" w:rsidRDefault="000C6608" w:rsidP="00F963BC">
      <w:pPr>
        <w:pStyle w:val="ListParagraph"/>
        <w:spacing w:line="360" w:lineRule="auto"/>
        <w:ind w:left="792"/>
        <w:jc w:val="both"/>
        <w:rPr>
          <w:rFonts w:cstheme="minorHAnsi"/>
          <w:b/>
        </w:rPr>
      </w:pPr>
    </w:p>
    <w:p w14:paraId="3E32B3DC" w14:textId="3A2ADBE9" w:rsidR="00DB3ECE" w:rsidRDefault="00DB3ECE" w:rsidP="00F963BC">
      <w:pPr>
        <w:pStyle w:val="ListParagraph"/>
        <w:spacing w:line="360" w:lineRule="auto"/>
        <w:ind w:left="792"/>
        <w:jc w:val="both"/>
        <w:rPr>
          <w:rFonts w:cstheme="minorHAnsi"/>
          <w:b/>
        </w:rPr>
      </w:pPr>
    </w:p>
    <w:p w14:paraId="19433D15" w14:textId="77777777" w:rsidR="00DB3ECE" w:rsidRPr="005F39A6" w:rsidRDefault="00DB3ECE" w:rsidP="00F963BC">
      <w:pPr>
        <w:pStyle w:val="ListParagraph"/>
        <w:spacing w:line="360" w:lineRule="auto"/>
        <w:ind w:left="792"/>
        <w:jc w:val="both"/>
        <w:rPr>
          <w:rFonts w:cstheme="minorHAnsi"/>
          <w:b/>
        </w:rPr>
      </w:pPr>
    </w:p>
    <w:p w14:paraId="5C86BBC0" w14:textId="0D9C3E19" w:rsidR="009F3EDE" w:rsidRPr="00DB3ECE" w:rsidRDefault="00FE58A2" w:rsidP="00B77BFA">
      <w:pPr>
        <w:pStyle w:val="Heading3"/>
        <w:rPr>
          <w:lang w:val="en-GB"/>
        </w:rPr>
      </w:pPr>
      <w:bookmarkStart w:id="39" w:name="_Toc15887814"/>
      <w:r w:rsidRPr="00DB3ECE">
        <w:rPr>
          <w:lang w:val="en-GB"/>
        </w:rPr>
        <w:lastRenderedPageBreak/>
        <w:t xml:space="preserve">Transparency </w:t>
      </w:r>
      <w:r w:rsidR="00576930" w:rsidRPr="00DB3ECE">
        <w:rPr>
          <w:lang w:val="en-GB"/>
        </w:rPr>
        <w:t>of Expropriation Procedures</w:t>
      </w:r>
      <w:bookmarkEnd w:id="39"/>
    </w:p>
    <w:p w14:paraId="3A8D868D" w14:textId="77777777" w:rsidR="00FE58A2" w:rsidRPr="00F074C1" w:rsidRDefault="00FE58A2" w:rsidP="00F963BC">
      <w:pPr>
        <w:pStyle w:val="ListParagraph"/>
        <w:spacing w:line="360" w:lineRule="auto"/>
        <w:ind w:left="792"/>
        <w:jc w:val="both"/>
        <w:rPr>
          <w:rFonts w:cstheme="minorHAnsi"/>
        </w:rPr>
      </w:pPr>
    </w:p>
    <w:p w14:paraId="37DD8F7D" w14:textId="501D03C4" w:rsidR="009F3EDE" w:rsidRPr="005F39A6" w:rsidRDefault="00B81338" w:rsidP="00F963BC">
      <w:pPr>
        <w:pStyle w:val="ListParagraph"/>
        <w:spacing w:line="360" w:lineRule="auto"/>
        <w:ind w:left="792"/>
        <w:jc w:val="both"/>
        <w:rPr>
          <w:rFonts w:cstheme="minorHAnsi"/>
        </w:rPr>
      </w:pPr>
      <w:r w:rsidRPr="005F39A6">
        <w:rPr>
          <w:rFonts w:cstheme="minorHAnsi"/>
        </w:rPr>
        <w:t>On average, Namibia scores poorly on the transparency of the expropriation processes and procedures</w:t>
      </w:r>
      <w:r w:rsidR="0055496A" w:rsidRPr="005F39A6">
        <w:rPr>
          <w:rFonts w:cstheme="minorHAnsi"/>
        </w:rPr>
        <w:t>, especially in communal areas</w:t>
      </w:r>
      <w:r w:rsidR="00517F8A" w:rsidRPr="005F39A6">
        <w:rPr>
          <w:rFonts w:cstheme="minorHAnsi"/>
        </w:rPr>
        <w:t xml:space="preserve"> and </w:t>
      </w:r>
      <w:r w:rsidR="00861626" w:rsidRPr="005F39A6">
        <w:rPr>
          <w:rFonts w:cstheme="minorHAnsi"/>
        </w:rPr>
        <w:t xml:space="preserve">in </w:t>
      </w:r>
      <w:r w:rsidR="00517F8A" w:rsidRPr="005F39A6">
        <w:rPr>
          <w:rFonts w:cstheme="minorHAnsi"/>
        </w:rPr>
        <w:t>some well documented cases of commercial agricultural land</w:t>
      </w:r>
      <w:r w:rsidRPr="005F39A6">
        <w:rPr>
          <w:rFonts w:cstheme="minorHAnsi"/>
        </w:rPr>
        <w:t xml:space="preserve">. </w:t>
      </w:r>
      <w:r w:rsidR="0055496A" w:rsidRPr="005F39A6">
        <w:rPr>
          <w:rFonts w:cstheme="minorHAnsi"/>
        </w:rPr>
        <w:t>Although Article 16 (2) of the Namibian constitution provides for the expropriation of property in the public interest by the state subject to payment of “just compensation”</w:t>
      </w:r>
      <w:r w:rsidR="00E0278C" w:rsidRPr="005F39A6">
        <w:rPr>
          <w:rFonts w:cstheme="minorHAnsi"/>
        </w:rPr>
        <w:t>, there have been cases where compensation</w:t>
      </w:r>
      <w:r w:rsidR="001B0639" w:rsidRPr="005F39A6">
        <w:rPr>
          <w:rFonts w:cstheme="minorHAnsi"/>
        </w:rPr>
        <w:t xml:space="preserve"> and procedures followed</w:t>
      </w:r>
      <w:r w:rsidR="00E0278C" w:rsidRPr="005F39A6">
        <w:rPr>
          <w:rFonts w:cstheme="minorHAnsi"/>
        </w:rPr>
        <w:t xml:space="preserve"> </w:t>
      </w:r>
      <w:r w:rsidR="006323DB" w:rsidRPr="005F39A6">
        <w:rPr>
          <w:rFonts w:cstheme="minorHAnsi"/>
        </w:rPr>
        <w:t xml:space="preserve">had been </w:t>
      </w:r>
      <w:r w:rsidR="004D43D7" w:rsidRPr="005F39A6">
        <w:rPr>
          <w:rFonts w:cstheme="minorHAnsi"/>
        </w:rPr>
        <w:t>contested</w:t>
      </w:r>
      <w:r w:rsidR="00E0278C" w:rsidRPr="005F39A6">
        <w:rPr>
          <w:rFonts w:cstheme="minorHAnsi"/>
        </w:rPr>
        <w:t>.</w:t>
      </w:r>
      <w:r w:rsidR="004D43D7" w:rsidRPr="005F39A6">
        <w:rPr>
          <w:rFonts w:cstheme="minorHAnsi"/>
        </w:rPr>
        <w:t xml:space="preserve"> </w:t>
      </w:r>
      <w:r w:rsidR="00D33FE6" w:rsidRPr="005F39A6">
        <w:rPr>
          <w:rFonts w:cstheme="minorHAnsi"/>
        </w:rPr>
        <w:t>Thus,</w:t>
      </w:r>
      <w:r w:rsidR="004D43D7" w:rsidRPr="005F39A6">
        <w:rPr>
          <w:rFonts w:cstheme="minorHAnsi"/>
        </w:rPr>
        <w:t xml:space="preserve"> procedures for compensation in communal areas are not clear, especially for the local communities that may not have access to information to understand the process of expropriation and compensation. </w:t>
      </w:r>
      <w:r w:rsidRPr="005F39A6">
        <w:rPr>
          <w:rFonts w:cstheme="minorHAnsi"/>
        </w:rPr>
        <w:t xml:space="preserve"> </w:t>
      </w:r>
      <w:r w:rsidR="00517F8A" w:rsidRPr="005F39A6">
        <w:rPr>
          <w:rFonts w:cstheme="minorHAnsi"/>
        </w:rPr>
        <w:t>While the ultimate goal of the state is to alleviate pover</w:t>
      </w:r>
      <w:r w:rsidR="00861626" w:rsidRPr="005F39A6">
        <w:rPr>
          <w:rFonts w:cstheme="minorHAnsi"/>
        </w:rPr>
        <w:t>ty through land redistribution, some of the decision</w:t>
      </w:r>
      <w:r w:rsidR="001B0639" w:rsidRPr="005F39A6">
        <w:rPr>
          <w:rFonts w:cstheme="minorHAnsi"/>
        </w:rPr>
        <w:t>s</w:t>
      </w:r>
      <w:r w:rsidR="00861626" w:rsidRPr="005F39A6">
        <w:rPr>
          <w:rFonts w:cstheme="minorHAnsi"/>
        </w:rPr>
        <w:t xml:space="preserve"> taken through the expropriation procedures may have put poor people in a worse off situation</w:t>
      </w:r>
      <w:r w:rsidR="001B0639" w:rsidRPr="005F39A6">
        <w:rPr>
          <w:rFonts w:cstheme="minorHAnsi"/>
        </w:rPr>
        <w:t xml:space="preserve"> and inadvertently wasted state resources</w:t>
      </w:r>
      <w:r w:rsidR="00861626" w:rsidRPr="005F39A6">
        <w:rPr>
          <w:rFonts w:cstheme="minorHAnsi"/>
        </w:rPr>
        <w:t xml:space="preserve">. In addition, the cost of undertaking expropriation </w:t>
      </w:r>
      <w:r w:rsidR="007445F5" w:rsidRPr="005F39A6">
        <w:rPr>
          <w:rFonts w:cstheme="minorHAnsi"/>
        </w:rPr>
        <w:t>has</w:t>
      </w:r>
      <w:r w:rsidR="00861626" w:rsidRPr="005F39A6">
        <w:rPr>
          <w:rFonts w:cstheme="minorHAnsi"/>
        </w:rPr>
        <w:t xml:space="preserve"> been so high, </w:t>
      </w:r>
      <w:r w:rsidR="001B0639" w:rsidRPr="005F39A6">
        <w:rPr>
          <w:rFonts w:cstheme="minorHAnsi"/>
        </w:rPr>
        <w:t xml:space="preserve">because of </w:t>
      </w:r>
      <w:r w:rsidR="00861626" w:rsidRPr="005F39A6">
        <w:rPr>
          <w:rFonts w:cstheme="minorHAnsi"/>
        </w:rPr>
        <w:t>litigation</w:t>
      </w:r>
      <w:r w:rsidR="001B0639" w:rsidRPr="005F39A6">
        <w:rPr>
          <w:rFonts w:cstheme="minorHAnsi"/>
        </w:rPr>
        <w:t xml:space="preserve">s where procedures have </w:t>
      </w:r>
      <w:r w:rsidR="00E6195E" w:rsidRPr="005F39A6">
        <w:rPr>
          <w:rFonts w:cstheme="minorHAnsi"/>
        </w:rPr>
        <w:t xml:space="preserve">not </w:t>
      </w:r>
      <w:r w:rsidR="001B0639" w:rsidRPr="005F39A6">
        <w:rPr>
          <w:rFonts w:cstheme="minorHAnsi"/>
        </w:rPr>
        <w:t>been transparent</w:t>
      </w:r>
      <w:r w:rsidR="00861626" w:rsidRPr="005F39A6">
        <w:rPr>
          <w:rFonts w:cstheme="minorHAnsi"/>
        </w:rPr>
        <w:t xml:space="preserve">. The cases in point here are the expropriation of </w:t>
      </w:r>
      <w:proofErr w:type="spellStart"/>
      <w:r w:rsidR="00861626" w:rsidRPr="005F39A6">
        <w:rPr>
          <w:rFonts w:cstheme="minorHAnsi"/>
        </w:rPr>
        <w:t>Ongombo</w:t>
      </w:r>
      <w:proofErr w:type="spellEnd"/>
      <w:r w:rsidR="00861626" w:rsidRPr="005F39A6">
        <w:rPr>
          <w:rFonts w:cstheme="minorHAnsi"/>
        </w:rPr>
        <w:t xml:space="preserve"> West farm, </w:t>
      </w:r>
      <w:proofErr w:type="spellStart"/>
      <w:r w:rsidR="00861626" w:rsidRPr="005F39A6">
        <w:rPr>
          <w:rFonts w:cstheme="minorHAnsi"/>
        </w:rPr>
        <w:t>Okorusu</w:t>
      </w:r>
      <w:proofErr w:type="spellEnd"/>
      <w:r w:rsidR="00861626" w:rsidRPr="005F39A6">
        <w:rPr>
          <w:rFonts w:cstheme="minorHAnsi"/>
        </w:rPr>
        <w:t>/Marburg farms and the Kessel case.  These cases underpin the fact that there is neither transparency nor clear administrative rationality when it comes to expropriation of agricultural commercial land.</w:t>
      </w:r>
    </w:p>
    <w:p w14:paraId="5712F482" w14:textId="6490DE77" w:rsidR="00EF3CC5" w:rsidRPr="00DB3ECE" w:rsidRDefault="00EF3CC5" w:rsidP="00D457F8">
      <w:pPr>
        <w:pStyle w:val="ListParagraph"/>
        <w:spacing w:line="360" w:lineRule="auto"/>
        <w:ind w:left="792"/>
        <w:jc w:val="both"/>
      </w:pPr>
    </w:p>
    <w:p w14:paraId="24B373F1" w14:textId="1373AFEF" w:rsidR="00AB2905" w:rsidRPr="00DB3ECE" w:rsidRDefault="00AB2905" w:rsidP="00AB2905">
      <w:pPr>
        <w:rPr>
          <w:lang w:eastAsia="zh-CN"/>
        </w:rPr>
      </w:pPr>
    </w:p>
    <w:p w14:paraId="58310CF5" w14:textId="6CCB087D" w:rsidR="00AB2905" w:rsidRPr="00DB3ECE" w:rsidRDefault="00AB2905" w:rsidP="00AB2905">
      <w:pPr>
        <w:rPr>
          <w:lang w:eastAsia="zh-CN"/>
        </w:rPr>
      </w:pPr>
    </w:p>
    <w:p w14:paraId="44119C6B" w14:textId="77777777" w:rsidR="00AB2905" w:rsidRPr="00F074C1" w:rsidRDefault="00AB2905" w:rsidP="00D924B5"/>
    <w:p w14:paraId="36DC16B0" w14:textId="77777777" w:rsidR="00EF3CC5" w:rsidRPr="00DB3ECE" w:rsidRDefault="00EF3CC5" w:rsidP="00EF3CC5">
      <w:pPr>
        <w:rPr>
          <w:lang w:eastAsia="zh-CN"/>
        </w:rPr>
        <w:sectPr w:rsidR="00EF3CC5" w:rsidRPr="00DB3ECE" w:rsidSect="006B3B7F">
          <w:pgSz w:w="11906" w:h="16838"/>
          <w:pgMar w:top="1417" w:right="1417" w:bottom="1134" w:left="1417" w:header="708" w:footer="708" w:gutter="0"/>
          <w:pgNumType w:start="1"/>
          <w:cols w:space="708"/>
          <w:docGrid w:linePitch="360"/>
        </w:sectPr>
      </w:pPr>
    </w:p>
    <w:p w14:paraId="2F27C00B" w14:textId="456A812C" w:rsidR="006864A5" w:rsidRPr="00DB3ECE" w:rsidRDefault="00E95886" w:rsidP="00B77BFA">
      <w:pPr>
        <w:pStyle w:val="Heading3"/>
        <w:rPr>
          <w:lang w:val="en-GB"/>
        </w:rPr>
      </w:pPr>
      <w:r w:rsidRPr="00DB3ECE">
        <w:rPr>
          <w:lang w:val="en-GB"/>
        </w:rPr>
        <w:lastRenderedPageBreak/>
        <w:tab/>
      </w:r>
      <w:bookmarkStart w:id="40" w:name="_Toc15887815"/>
      <w:r w:rsidR="006864A5" w:rsidRPr="00DB3ECE">
        <w:rPr>
          <w:lang w:val="en-GB"/>
        </w:rPr>
        <w:t xml:space="preserve">Resettlement </w:t>
      </w:r>
      <w:r w:rsidR="00DB3ECE">
        <w:rPr>
          <w:lang w:val="en-GB"/>
        </w:rPr>
        <w:t>P</w:t>
      </w:r>
      <w:r w:rsidR="006864A5" w:rsidRPr="00DB3ECE">
        <w:rPr>
          <w:lang w:val="en-GB"/>
        </w:rPr>
        <w:t>rogramme</w:t>
      </w:r>
      <w:r w:rsidR="00911E69" w:rsidRPr="00DB3ECE">
        <w:rPr>
          <w:lang w:val="en-GB"/>
        </w:rPr>
        <w:t xml:space="preserve"> in </w:t>
      </w:r>
      <w:r w:rsidR="00DB3ECE">
        <w:rPr>
          <w:lang w:val="en-GB"/>
        </w:rPr>
        <w:t>M</w:t>
      </w:r>
      <w:r w:rsidR="00911E69" w:rsidRPr="00DB3ECE">
        <w:rPr>
          <w:lang w:val="en-GB"/>
        </w:rPr>
        <w:t>aps</w:t>
      </w:r>
      <w:bookmarkEnd w:id="40"/>
    </w:p>
    <w:p w14:paraId="594BDE58" w14:textId="0A0C48FC" w:rsidR="007078E6" w:rsidRPr="00F074C1" w:rsidRDefault="007078E6" w:rsidP="00685760">
      <w:pPr>
        <w:pStyle w:val="ListParagraph"/>
        <w:spacing w:line="360" w:lineRule="auto"/>
        <w:ind w:left="0"/>
        <w:jc w:val="both"/>
        <w:rPr>
          <w:rFonts w:cstheme="minorHAnsi"/>
        </w:rPr>
      </w:pPr>
    </w:p>
    <w:tbl>
      <w:tblPr>
        <w:tblStyle w:val="TableGrid"/>
        <w:tblW w:w="14485" w:type="dxa"/>
        <w:tblLook w:val="04A0" w:firstRow="1" w:lastRow="0" w:firstColumn="1" w:lastColumn="0" w:noHBand="0" w:noVBand="1"/>
      </w:tblPr>
      <w:tblGrid>
        <w:gridCol w:w="7279"/>
        <w:gridCol w:w="7206"/>
      </w:tblGrid>
      <w:tr w:rsidR="00685760" w:rsidRPr="005F39A6" w14:paraId="57EB0D45" w14:textId="77777777" w:rsidTr="00EF3CC5">
        <w:tc>
          <w:tcPr>
            <w:tcW w:w="7555" w:type="dxa"/>
          </w:tcPr>
          <w:p w14:paraId="7CF071ED" w14:textId="3D2C8130" w:rsidR="00857234" w:rsidRPr="005F39A6" w:rsidRDefault="00857234" w:rsidP="00857234">
            <w:pPr>
              <w:pStyle w:val="Caption"/>
              <w:keepNext/>
              <w:jc w:val="both"/>
            </w:pPr>
            <w:bookmarkStart w:id="41" w:name="_Toc15887830"/>
            <w:r w:rsidRPr="005F39A6">
              <w:rPr>
                <w:b/>
              </w:rPr>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4</w:t>
            </w:r>
            <w:r w:rsidR="002F4627">
              <w:rPr>
                <w:b/>
              </w:rPr>
              <w:fldChar w:fldCharType="end"/>
            </w:r>
            <w:r w:rsidR="00DC3A26" w:rsidRPr="00F074C1">
              <w:rPr>
                <w:b/>
                <w:noProof/>
              </w:rPr>
              <w:t>:</w:t>
            </w:r>
            <w:r w:rsidRPr="005F39A6">
              <w:t xml:space="preserve"> Total number of resettled beneficiaries issued with lease agreements per region</w:t>
            </w:r>
            <w:bookmarkEnd w:id="41"/>
          </w:p>
          <w:p w14:paraId="7F5E5DDB" w14:textId="17FA109A" w:rsidR="00685760" w:rsidRPr="00F074C1" w:rsidRDefault="00685760" w:rsidP="00685760">
            <w:pPr>
              <w:pStyle w:val="ListParagraph"/>
              <w:spacing w:line="360" w:lineRule="auto"/>
              <w:ind w:left="0"/>
              <w:jc w:val="both"/>
              <w:rPr>
                <w:rFonts w:cstheme="minorHAnsi"/>
              </w:rPr>
            </w:pPr>
            <w:r w:rsidRPr="00DB3ECE">
              <w:rPr>
                <w:rFonts w:cstheme="minorHAnsi"/>
                <w:noProof/>
                <w:lang w:val="en-US"/>
              </w:rPr>
              <w:drawing>
                <wp:inline distT="0" distB="0" distL="0" distR="0" wp14:anchorId="6F5B9C97" wp14:editId="6EDAA2DE">
                  <wp:extent cx="4432935" cy="4152414"/>
                  <wp:effectExtent l="0" t="0" r="5715" b="635"/>
                  <wp:docPr id="10" name="Picture 10" descr="C:\Users\smwando\AppData\Local\Temp\Rar$DIa333728.6687\Number of Resettled Beneficia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wando\AppData\Local\Temp\Rar$DIa333728.6687\Number of Resettled Beneficiaries.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00" t="17659" r="997" b="18170"/>
                          <a:stretch/>
                        </pic:blipFill>
                        <pic:spPr bwMode="auto">
                          <a:xfrm>
                            <a:off x="0" y="0"/>
                            <a:ext cx="4453569" cy="4171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30" w:type="dxa"/>
          </w:tcPr>
          <w:p w14:paraId="522B62BA" w14:textId="38DC949B" w:rsidR="00857234" w:rsidRPr="005F39A6" w:rsidRDefault="00857234" w:rsidP="00857234">
            <w:pPr>
              <w:pStyle w:val="Caption"/>
              <w:keepNext/>
              <w:jc w:val="both"/>
            </w:pPr>
            <w:bookmarkStart w:id="42" w:name="_Toc15887831"/>
            <w:r w:rsidRPr="005F39A6">
              <w:rPr>
                <w:b/>
              </w:rPr>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5</w:t>
            </w:r>
            <w:r w:rsidR="002F4627">
              <w:rPr>
                <w:b/>
              </w:rPr>
              <w:fldChar w:fldCharType="end"/>
            </w:r>
            <w:r w:rsidR="00DC3A26" w:rsidRPr="00F074C1">
              <w:rPr>
                <w:b/>
                <w:noProof/>
              </w:rPr>
              <w:t>:</w:t>
            </w:r>
            <w:r w:rsidRPr="005F39A6">
              <w:t xml:space="preserve"> Farms acquired for resettlement programme in communal and commercial areas (2016/17)</w:t>
            </w:r>
            <w:bookmarkEnd w:id="42"/>
          </w:p>
          <w:p w14:paraId="6243A3AD" w14:textId="64828D80" w:rsidR="00685760" w:rsidRPr="00F074C1" w:rsidRDefault="00EF3CC5" w:rsidP="00685760">
            <w:pPr>
              <w:pStyle w:val="ListParagraph"/>
              <w:spacing w:line="360" w:lineRule="auto"/>
              <w:ind w:left="0"/>
              <w:jc w:val="both"/>
              <w:rPr>
                <w:rFonts w:cstheme="minorHAnsi"/>
              </w:rPr>
            </w:pPr>
            <w:r w:rsidRPr="00DB3ECE">
              <w:rPr>
                <w:rFonts w:cstheme="minorHAnsi"/>
                <w:noProof/>
                <w:lang w:val="en-US"/>
              </w:rPr>
              <w:drawing>
                <wp:inline distT="0" distB="0" distL="0" distR="0" wp14:anchorId="7F7B62C1" wp14:editId="30BAC22C">
                  <wp:extent cx="4436110" cy="4086199"/>
                  <wp:effectExtent l="0" t="0" r="2540" b="0"/>
                  <wp:docPr id="5" name="Picture 5" descr="C:\Users\smwando\AppData\Local\Temp\Rar$DIa333728.37423\Farms Acquired for NRP 20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wando\AppData\Local\Temp\Rar$DIa333728.37423\Farms Acquired for NRP 2016-17.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63" t="18077" b="18084"/>
                          <a:stretch/>
                        </pic:blipFill>
                        <pic:spPr bwMode="auto">
                          <a:xfrm>
                            <a:off x="0" y="0"/>
                            <a:ext cx="4442830" cy="40923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58A6BE" w14:textId="4B16F1EE" w:rsidR="00685760" w:rsidRPr="005F39A6" w:rsidRDefault="00685760" w:rsidP="00685760">
      <w:pPr>
        <w:pStyle w:val="ListParagraph"/>
        <w:spacing w:line="360" w:lineRule="auto"/>
        <w:ind w:left="0"/>
        <w:jc w:val="both"/>
        <w:rPr>
          <w:rFonts w:cstheme="minorHAnsi"/>
        </w:rPr>
      </w:pPr>
    </w:p>
    <w:p w14:paraId="4A4C01A4" w14:textId="3736C70E" w:rsidR="00EF3CC5" w:rsidRPr="005F39A6" w:rsidRDefault="00EF3CC5" w:rsidP="00685760">
      <w:pPr>
        <w:pStyle w:val="ListParagraph"/>
        <w:spacing w:line="360" w:lineRule="auto"/>
        <w:ind w:left="0"/>
        <w:jc w:val="both"/>
        <w:rPr>
          <w:rFonts w:cstheme="minorHAnsi"/>
        </w:rPr>
      </w:pPr>
    </w:p>
    <w:tbl>
      <w:tblPr>
        <w:tblStyle w:val="TableGrid"/>
        <w:tblW w:w="14485" w:type="dxa"/>
        <w:tblLook w:val="04A0" w:firstRow="1" w:lastRow="0" w:firstColumn="1" w:lastColumn="0" w:noHBand="0" w:noVBand="1"/>
      </w:tblPr>
      <w:tblGrid>
        <w:gridCol w:w="7266"/>
        <w:gridCol w:w="7516"/>
      </w:tblGrid>
      <w:tr w:rsidR="00EF3CC5" w:rsidRPr="005F39A6" w14:paraId="1814762E" w14:textId="77777777" w:rsidTr="00963534">
        <w:tc>
          <w:tcPr>
            <w:tcW w:w="7555" w:type="dxa"/>
          </w:tcPr>
          <w:p w14:paraId="2C7EE3B6" w14:textId="688A9802" w:rsidR="00857234" w:rsidRPr="005F39A6" w:rsidRDefault="00857234" w:rsidP="00857234">
            <w:pPr>
              <w:pStyle w:val="Caption"/>
              <w:keepNext/>
              <w:jc w:val="both"/>
            </w:pPr>
            <w:bookmarkStart w:id="43" w:name="_Toc15887832"/>
            <w:r w:rsidRPr="005F39A6">
              <w:rPr>
                <w:b/>
              </w:rPr>
              <w:lastRenderedPageBreak/>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6</w:t>
            </w:r>
            <w:r w:rsidR="002F4627">
              <w:rPr>
                <w:b/>
              </w:rPr>
              <w:fldChar w:fldCharType="end"/>
            </w:r>
            <w:r w:rsidR="00DC3A26" w:rsidRPr="00F074C1">
              <w:rPr>
                <w:b/>
                <w:noProof/>
              </w:rPr>
              <w:t>:</w:t>
            </w:r>
            <w:r w:rsidRPr="005F39A6">
              <w:t xml:space="preserve"> Farms acquired through national resettlement programme</w:t>
            </w:r>
            <w:bookmarkEnd w:id="43"/>
          </w:p>
          <w:p w14:paraId="1485BF82" w14:textId="666C0B7E" w:rsidR="00EF3CC5" w:rsidRPr="00F074C1" w:rsidRDefault="00EF3CC5" w:rsidP="00963534">
            <w:pPr>
              <w:pStyle w:val="ListParagraph"/>
              <w:spacing w:line="360" w:lineRule="auto"/>
              <w:ind w:left="0"/>
              <w:jc w:val="both"/>
              <w:rPr>
                <w:rFonts w:cstheme="minorHAnsi"/>
              </w:rPr>
            </w:pPr>
            <w:r w:rsidRPr="00DB3ECE">
              <w:rPr>
                <w:rFonts w:cstheme="minorHAnsi"/>
                <w:noProof/>
                <w:lang w:val="en-US"/>
              </w:rPr>
              <w:drawing>
                <wp:inline distT="0" distB="0" distL="0" distR="0" wp14:anchorId="5A01E086" wp14:editId="1E9E5D06">
                  <wp:extent cx="4476347" cy="4154170"/>
                  <wp:effectExtent l="0" t="0" r="635" b="0"/>
                  <wp:docPr id="6" name="Picture 6" descr="C:\Users\smwando\AppData\Local\Temp\Rar$DIa333728.41056\Farms Acquired Through N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wando\AppData\Local\Temp\Rar$DIa333728.41056\Farms Acquired Through NRP.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0" t="17519" b="17920"/>
                          <a:stretch/>
                        </pic:blipFill>
                        <pic:spPr bwMode="auto">
                          <a:xfrm>
                            <a:off x="0" y="0"/>
                            <a:ext cx="4487408" cy="41644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30" w:type="dxa"/>
          </w:tcPr>
          <w:p w14:paraId="2D626AEA" w14:textId="17095478" w:rsidR="00857234" w:rsidRPr="005F39A6" w:rsidRDefault="00857234" w:rsidP="00857234">
            <w:pPr>
              <w:pStyle w:val="Caption"/>
              <w:keepNext/>
              <w:jc w:val="both"/>
            </w:pPr>
            <w:bookmarkStart w:id="44" w:name="_Toc15887833"/>
            <w:r w:rsidRPr="005F39A6">
              <w:rPr>
                <w:b/>
              </w:rPr>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7</w:t>
            </w:r>
            <w:r w:rsidR="002F4627">
              <w:rPr>
                <w:b/>
              </w:rPr>
              <w:fldChar w:fldCharType="end"/>
            </w:r>
            <w:r w:rsidR="00DC3A26" w:rsidRPr="00F074C1">
              <w:rPr>
                <w:b/>
                <w:noProof/>
              </w:rPr>
              <w:t>:</w:t>
            </w:r>
            <w:r w:rsidRPr="005F39A6">
              <w:t xml:space="preserve"> Land reform beneficiaries in Namibia</w:t>
            </w:r>
            <w:bookmarkEnd w:id="44"/>
          </w:p>
          <w:p w14:paraId="6A108D95" w14:textId="0DEF1C00" w:rsidR="00EF3CC5" w:rsidRPr="00F074C1" w:rsidRDefault="00EF3CC5" w:rsidP="00963534">
            <w:pPr>
              <w:pStyle w:val="ListParagraph"/>
              <w:spacing w:line="360" w:lineRule="auto"/>
              <w:ind w:left="0"/>
              <w:jc w:val="both"/>
              <w:rPr>
                <w:rFonts w:cstheme="minorHAnsi"/>
              </w:rPr>
            </w:pPr>
            <w:r w:rsidRPr="00DB3ECE">
              <w:rPr>
                <w:rFonts w:cstheme="minorHAnsi"/>
                <w:noProof/>
                <w:lang w:val="en-US"/>
              </w:rPr>
              <w:drawing>
                <wp:inline distT="0" distB="0" distL="0" distR="0" wp14:anchorId="2911F64B" wp14:editId="3704D0A7">
                  <wp:extent cx="4635500" cy="4247664"/>
                  <wp:effectExtent l="0" t="0" r="0" b="635"/>
                  <wp:docPr id="7" name="Picture 7" descr="C:\Users\smwando\AppData\Local\Temp\Rar$DIa333728.43916\Land Reform Beneficiaries in Nami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wando\AppData\Local\Temp\Rar$DIa333728.43916\Land Reform Beneficiaries in Namibia.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1" t="15491" b="20471"/>
                          <a:stretch/>
                        </pic:blipFill>
                        <pic:spPr bwMode="auto">
                          <a:xfrm>
                            <a:off x="0" y="0"/>
                            <a:ext cx="4643889" cy="42553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7F3DED" w14:textId="018E0D9A" w:rsidR="00EF3CC5" w:rsidRPr="005F39A6" w:rsidRDefault="00EF3CC5" w:rsidP="00685760">
      <w:pPr>
        <w:pStyle w:val="ListParagraph"/>
        <w:spacing w:line="360" w:lineRule="auto"/>
        <w:ind w:left="0"/>
        <w:jc w:val="both"/>
        <w:rPr>
          <w:rFonts w:cstheme="minorHAnsi"/>
        </w:rPr>
      </w:pPr>
    </w:p>
    <w:p w14:paraId="41AC8A29" w14:textId="3A0E6D8E" w:rsidR="00EF3CC5" w:rsidRPr="005F39A6" w:rsidRDefault="00EF3CC5" w:rsidP="00685760">
      <w:pPr>
        <w:pStyle w:val="ListParagraph"/>
        <w:spacing w:line="360" w:lineRule="auto"/>
        <w:ind w:left="0"/>
        <w:jc w:val="both"/>
        <w:rPr>
          <w:rFonts w:cstheme="minorHAnsi"/>
        </w:rPr>
      </w:pPr>
    </w:p>
    <w:p w14:paraId="1E8EA8B0" w14:textId="77777777" w:rsidR="00EF3CC5" w:rsidRPr="005F39A6" w:rsidRDefault="00EF3CC5" w:rsidP="00685760">
      <w:pPr>
        <w:pStyle w:val="ListParagraph"/>
        <w:spacing w:line="360" w:lineRule="auto"/>
        <w:ind w:left="0"/>
        <w:jc w:val="both"/>
        <w:rPr>
          <w:rFonts w:cstheme="minorHAnsi"/>
        </w:rPr>
        <w:sectPr w:rsidR="00EF3CC5" w:rsidRPr="005F39A6" w:rsidSect="00EF3CC5">
          <w:pgSz w:w="16838" w:h="11906" w:orient="landscape"/>
          <w:pgMar w:top="1417" w:right="1417" w:bottom="1417" w:left="1134" w:header="708" w:footer="708" w:gutter="0"/>
          <w:cols w:space="708"/>
          <w:docGrid w:linePitch="360"/>
        </w:sectPr>
      </w:pPr>
    </w:p>
    <w:tbl>
      <w:tblPr>
        <w:tblStyle w:val="TableGrid"/>
        <w:tblW w:w="10026" w:type="dxa"/>
        <w:tblLook w:val="04A0" w:firstRow="1" w:lastRow="0" w:firstColumn="1" w:lastColumn="0" w:noHBand="0" w:noVBand="1"/>
      </w:tblPr>
      <w:tblGrid>
        <w:gridCol w:w="10026"/>
      </w:tblGrid>
      <w:tr w:rsidR="00EF3CC5" w:rsidRPr="005F39A6" w14:paraId="73966DBC" w14:textId="77777777" w:rsidTr="00536364">
        <w:trPr>
          <w:trHeight w:val="7676"/>
        </w:trPr>
        <w:tc>
          <w:tcPr>
            <w:tcW w:w="10026" w:type="dxa"/>
          </w:tcPr>
          <w:p w14:paraId="38F9A54B" w14:textId="4139E77B" w:rsidR="00135CF9" w:rsidRPr="000A7D96" w:rsidRDefault="00135CF9" w:rsidP="00135CF9">
            <w:pPr>
              <w:pStyle w:val="Caption"/>
              <w:keepNext/>
              <w:jc w:val="both"/>
            </w:pPr>
            <w:bookmarkStart w:id="45" w:name="_Toc15887834"/>
            <w:r w:rsidRPr="005F39A6">
              <w:rPr>
                <w:b/>
              </w:rPr>
              <w:lastRenderedPageBreak/>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8</w:t>
            </w:r>
            <w:r w:rsidR="002F4627">
              <w:rPr>
                <w:b/>
              </w:rPr>
              <w:fldChar w:fldCharType="end"/>
            </w:r>
            <w:r w:rsidR="00DC3A26" w:rsidRPr="00F074C1">
              <w:rPr>
                <w:b/>
                <w:noProof/>
              </w:rPr>
              <w:t>:</w:t>
            </w:r>
            <w:r w:rsidRPr="00F074C1">
              <w:t xml:space="preserve"> Lease agreements signed in communal and commerc</w:t>
            </w:r>
            <w:r w:rsidRPr="000A7D96">
              <w:t>ial areas (2016/17)</w:t>
            </w:r>
            <w:bookmarkEnd w:id="45"/>
          </w:p>
          <w:p w14:paraId="6F36EA76" w14:textId="4E900B9E" w:rsidR="00EF3CC5" w:rsidRPr="00F074C1" w:rsidRDefault="00EF3CC5" w:rsidP="00963534">
            <w:pPr>
              <w:pStyle w:val="ListParagraph"/>
              <w:spacing w:line="360" w:lineRule="auto"/>
              <w:ind w:left="0"/>
              <w:jc w:val="both"/>
              <w:rPr>
                <w:rFonts w:cstheme="minorHAnsi"/>
              </w:rPr>
            </w:pPr>
            <w:r w:rsidRPr="00DB3ECE">
              <w:rPr>
                <w:rFonts w:cstheme="minorHAnsi"/>
                <w:noProof/>
                <w:lang w:val="en-US"/>
              </w:rPr>
              <w:drawing>
                <wp:inline distT="0" distB="0" distL="0" distR="0" wp14:anchorId="071A99CC" wp14:editId="55E11EA8">
                  <wp:extent cx="6221095" cy="5686294"/>
                  <wp:effectExtent l="0" t="0" r="8255" b="0"/>
                  <wp:docPr id="11" name="Picture 11" descr="C:\Users\smwando\AppData\Local\Temp\Rar$DIa333728.46442\Lease Agreemnets for NRP 20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wando\AppData\Local\Temp\Rar$DIa333728.46442\Lease Agreemnets for NRP 2016-17.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967" b="17483"/>
                          <a:stretch/>
                        </pic:blipFill>
                        <pic:spPr bwMode="auto">
                          <a:xfrm>
                            <a:off x="0" y="0"/>
                            <a:ext cx="6249247" cy="57120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DC68B2" w14:textId="77777777" w:rsidR="00685760" w:rsidRPr="005F39A6" w:rsidRDefault="00685760" w:rsidP="00685760">
      <w:pPr>
        <w:pStyle w:val="ListParagraph"/>
        <w:spacing w:line="360" w:lineRule="auto"/>
        <w:ind w:left="0"/>
        <w:jc w:val="both"/>
        <w:rPr>
          <w:rFonts w:cstheme="minorHAnsi"/>
        </w:rPr>
      </w:pPr>
    </w:p>
    <w:p w14:paraId="1E372ACF" w14:textId="77777777" w:rsidR="00EF3CC5" w:rsidRPr="005F39A6" w:rsidRDefault="00EF3CC5" w:rsidP="00F963BC">
      <w:pPr>
        <w:pStyle w:val="ListParagraph"/>
        <w:spacing w:line="360" w:lineRule="auto"/>
        <w:ind w:left="792"/>
        <w:jc w:val="both"/>
        <w:rPr>
          <w:rFonts w:cstheme="minorHAnsi"/>
        </w:rPr>
        <w:sectPr w:rsidR="00EF3CC5" w:rsidRPr="005F39A6" w:rsidSect="00EF3CC5">
          <w:pgSz w:w="11906" w:h="16838"/>
          <w:pgMar w:top="1417" w:right="1417" w:bottom="1134" w:left="1417" w:header="708" w:footer="708" w:gutter="0"/>
          <w:cols w:space="708"/>
          <w:docGrid w:linePitch="360"/>
        </w:sectPr>
      </w:pPr>
    </w:p>
    <w:p w14:paraId="7E860279" w14:textId="2DAC9CBD" w:rsidR="00536364" w:rsidRPr="00DB3ECE" w:rsidRDefault="00536364" w:rsidP="00B77BFA">
      <w:pPr>
        <w:pStyle w:val="Heading3"/>
        <w:rPr>
          <w:lang w:val="en-GB"/>
        </w:rPr>
      </w:pPr>
      <w:bookmarkStart w:id="46" w:name="_Toc15887816"/>
      <w:r w:rsidRPr="00DB3ECE">
        <w:rPr>
          <w:lang w:val="en-GB"/>
        </w:rPr>
        <w:lastRenderedPageBreak/>
        <w:t xml:space="preserve">National </w:t>
      </w:r>
      <w:r w:rsidR="006323DB" w:rsidRPr="00DB3ECE">
        <w:rPr>
          <w:lang w:val="en-GB"/>
        </w:rPr>
        <w:t xml:space="preserve">Resettlement Programme </w:t>
      </w:r>
      <w:r w:rsidR="00A36615" w:rsidRPr="00DB3ECE">
        <w:rPr>
          <w:lang w:val="en-GB"/>
        </w:rPr>
        <w:t>(NRP)</w:t>
      </w:r>
      <w:bookmarkEnd w:id="46"/>
    </w:p>
    <w:p w14:paraId="03B2EF4F" w14:textId="341DDB1C" w:rsidR="00536364" w:rsidRPr="00DB3ECE" w:rsidRDefault="00536364" w:rsidP="00536364">
      <w:pPr>
        <w:ind w:left="720"/>
        <w:rPr>
          <w:lang w:eastAsia="zh-CN"/>
        </w:rPr>
      </w:pPr>
    </w:p>
    <w:p w14:paraId="1C91D93E" w14:textId="05C69186" w:rsidR="005C753D" w:rsidRPr="005F39A6" w:rsidRDefault="00DC3A26" w:rsidP="005C753D">
      <w:pPr>
        <w:pStyle w:val="ListParagraph"/>
        <w:spacing w:line="360" w:lineRule="auto"/>
        <w:ind w:left="792"/>
        <w:jc w:val="both"/>
        <w:rPr>
          <w:rFonts w:cstheme="minorHAnsi"/>
        </w:rPr>
      </w:pPr>
      <w:r w:rsidRPr="00F074C1">
        <w:rPr>
          <w:rFonts w:cstheme="minorHAnsi"/>
        </w:rPr>
        <w:t>Since</w:t>
      </w:r>
      <w:r w:rsidR="007531CC" w:rsidRPr="00F074C1">
        <w:rPr>
          <w:rFonts w:cstheme="minorHAnsi"/>
        </w:rPr>
        <w:t xml:space="preserve"> 1990 until 2001, the resettlement programme was focused on </w:t>
      </w:r>
      <w:r w:rsidR="008D6D55" w:rsidRPr="000A7D96">
        <w:rPr>
          <w:rFonts w:cstheme="minorHAnsi"/>
        </w:rPr>
        <w:t xml:space="preserve">a </w:t>
      </w:r>
      <w:r w:rsidR="007C6E08" w:rsidRPr="005F39A6">
        <w:rPr>
          <w:rFonts w:cstheme="minorHAnsi"/>
        </w:rPr>
        <w:t xml:space="preserve">social welfare model which included the </w:t>
      </w:r>
      <w:r w:rsidR="0035487F" w:rsidRPr="005F39A6">
        <w:rPr>
          <w:rFonts w:cstheme="minorHAnsi"/>
        </w:rPr>
        <w:t>integration</w:t>
      </w:r>
      <w:r w:rsidR="007C6E08" w:rsidRPr="005F39A6">
        <w:rPr>
          <w:rFonts w:cstheme="minorHAnsi"/>
        </w:rPr>
        <w:t xml:space="preserve"> of different groups as </w:t>
      </w:r>
      <w:r w:rsidR="0035487F" w:rsidRPr="005F39A6">
        <w:rPr>
          <w:rFonts w:cstheme="minorHAnsi"/>
        </w:rPr>
        <w:t>follows; ex-combatants</w:t>
      </w:r>
      <w:r w:rsidR="007531CC" w:rsidRPr="005F39A6">
        <w:rPr>
          <w:rFonts w:cstheme="minorHAnsi"/>
        </w:rPr>
        <w:t xml:space="preserve">, </w:t>
      </w:r>
      <w:r w:rsidRPr="005F39A6">
        <w:rPr>
          <w:rFonts w:cstheme="minorHAnsi"/>
        </w:rPr>
        <w:t>e</w:t>
      </w:r>
      <w:r w:rsidR="007531CC" w:rsidRPr="005F39A6">
        <w:rPr>
          <w:rFonts w:cstheme="minorHAnsi"/>
        </w:rPr>
        <w:t>x-</w:t>
      </w:r>
      <w:proofErr w:type="spellStart"/>
      <w:r w:rsidR="007531CC" w:rsidRPr="005F39A6">
        <w:rPr>
          <w:rFonts w:cstheme="minorHAnsi"/>
        </w:rPr>
        <w:t>Kovoet</w:t>
      </w:r>
      <w:proofErr w:type="spellEnd"/>
      <w:r w:rsidR="007531CC" w:rsidRPr="005F39A6">
        <w:rPr>
          <w:rFonts w:cstheme="minorHAnsi"/>
        </w:rPr>
        <w:t xml:space="preserve">, displaced people, San communities left in the former South African army barracks, farm workers dumped along the roads, </w:t>
      </w:r>
      <w:proofErr w:type="spellStart"/>
      <w:r w:rsidR="007531CC" w:rsidRPr="005F39A6">
        <w:rPr>
          <w:rFonts w:cstheme="minorHAnsi"/>
        </w:rPr>
        <w:t>Omitara</w:t>
      </w:r>
      <w:proofErr w:type="spellEnd"/>
      <w:r w:rsidR="007531CC" w:rsidRPr="005F39A6">
        <w:rPr>
          <w:rFonts w:cstheme="minorHAnsi"/>
        </w:rPr>
        <w:t xml:space="preserve"> group, Berg </w:t>
      </w:r>
      <w:proofErr w:type="spellStart"/>
      <w:r w:rsidR="007531CC" w:rsidRPr="005F39A6">
        <w:rPr>
          <w:rFonts w:cstheme="minorHAnsi"/>
        </w:rPr>
        <w:t>Aukas</w:t>
      </w:r>
      <w:proofErr w:type="spellEnd"/>
      <w:r w:rsidR="007531CC" w:rsidRPr="005F39A6">
        <w:rPr>
          <w:rFonts w:cstheme="minorHAnsi"/>
        </w:rPr>
        <w:t xml:space="preserve"> group</w:t>
      </w:r>
      <w:r w:rsidRPr="005F39A6">
        <w:rPr>
          <w:rFonts w:cstheme="minorHAnsi"/>
        </w:rPr>
        <w:t xml:space="preserve"> and </w:t>
      </w:r>
      <w:r w:rsidR="007531CC" w:rsidRPr="005F39A6">
        <w:rPr>
          <w:rFonts w:cstheme="minorHAnsi"/>
        </w:rPr>
        <w:t xml:space="preserve">Botswana returnees. </w:t>
      </w:r>
      <w:r w:rsidR="005C753D" w:rsidRPr="005F39A6">
        <w:rPr>
          <w:rFonts w:cstheme="minorHAnsi"/>
        </w:rPr>
        <w:t xml:space="preserve">The two main pieces of legislation spelling out the aims and objectives of the land reform are </w:t>
      </w:r>
      <w:r w:rsidR="008D6D55" w:rsidRPr="005F39A6">
        <w:rPr>
          <w:rFonts w:cstheme="minorHAnsi"/>
        </w:rPr>
        <w:t xml:space="preserve">the </w:t>
      </w:r>
      <w:r w:rsidR="005C753D" w:rsidRPr="005F39A6">
        <w:rPr>
          <w:rFonts w:cstheme="minorHAnsi"/>
        </w:rPr>
        <w:t xml:space="preserve">National Resettlement Policy of 2001 and the National Land Policy </w:t>
      </w:r>
      <w:r w:rsidR="008D6D55" w:rsidRPr="005F39A6">
        <w:rPr>
          <w:rFonts w:cstheme="minorHAnsi"/>
        </w:rPr>
        <w:t xml:space="preserve">of </w:t>
      </w:r>
      <w:r w:rsidR="005C753D" w:rsidRPr="005F39A6">
        <w:rPr>
          <w:rFonts w:cstheme="minorHAnsi"/>
        </w:rPr>
        <w:t>1998.</w:t>
      </w:r>
    </w:p>
    <w:p w14:paraId="221E8A84" w14:textId="77777777" w:rsidR="00A36615" w:rsidRPr="005F39A6" w:rsidRDefault="00A36615" w:rsidP="005C753D">
      <w:pPr>
        <w:pStyle w:val="ListParagraph"/>
        <w:spacing w:line="360" w:lineRule="auto"/>
        <w:ind w:left="792"/>
        <w:jc w:val="both"/>
        <w:rPr>
          <w:rFonts w:cstheme="minorHAnsi"/>
        </w:rPr>
      </w:pPr>
    </w:p>
    <w:p w14:paraId="3F0A5AB9" w14:textId="1C4DD2A6" w:rsidR="00536364" w:rsidRPr="005F39A6" w:rsidRDefault="00A36615" w:rsidP="00A36615">
      <w:pPr>
        <w:pStyle w:val="ListParagraph"/>
        <w:spacing w:line="360" w:lineRule="auto"/>
        <w:ind w:left="792"/>
        <w:jc w:val="both"/>
        <w:rPr>
          <w:rFonts w:cstheme="minorHAnsi"/>
        </w:rPr>
      </w:pPr>
      <w:r w:rsidRPr="005F39A6">
        <w:rPr>
          <w:rFonts w:cstheme="minorHAnsi"/>
        </w:rPr>
        <w:t xml:space="preserve">The NRP is a key part of the land reform in Namibia. One thing that is fully agreed by all stakeholders in the implementation of Namibia’s NRP is that it is slow (see </w:t>
      </w:r>
      <w:proofErr w:type="spellStart"/>
      <w:r w:rsidRPr="005F39A6">
        <w:rPr>
          <w:rFonts w:cstheme="minorHAnsi"/>
        </w:rPr>
        <w:t>Amoo</w:t>
      </w:r>
      <w:proofErr w:type="spellEnd"/>
      <w:r w:rsidRPr="005F39A6">
        <w:rPr>
          <w:rFonts w:cstheme="minorHAnsi"/>
        </w:rPr>
        <w:t xml:space="preserve"> &amp; </w:t>
      </w:r>
      <w:proofErr w:type="spellStart"/>
      <w:r w:rsidRPr="005F39A6">
        <w:rPr>
          <w:rFonts w:cstheme="minorHAnsi"/>
        </w:rPr>
        <w:t>Harring</w:t>
      </w:r>
      <w:proofErr w:type="spellEnd"/>
      <w:r w:rsidRPr="005F39A6">
        <w:rPr>
          <w:rFonts w:cstheme="minorHAnsi"/>
        </w:rPr>
        <w:t xml:space="preserve">, 2013; Lohmann et al., 2014; William et al., 2016; Sakaria, 2016). See geographical information system maps above (figure </w:t>
      </w:r>
      <w:r w:rsidR="00892622">
        <w:rPr>
          <w:rFonts w:cstheme="minorHAnsi"/>
        </w:rPr>
        <w:t>4</w:t>
      </w:r>
      <w:r w:rsidRPr="005F39A6">
        <w:rPr>
          <w:rFonts w:cstheme="minorHAnsi"/>
        </w:rPr>
        <w:t xml:space="preserve"> – </w:t>
      </w:r>
      <w:r w:rsidR="00892622">
        <w:rPr>
          <w:rFonts w:cstheme="minorHAnsi"/>
        </w:rPr>
        <w:t>8</w:t>
      </w:r>
      <w:r w:rsidRPr="005F39A6">
        <w:rPr>
          <w:rFonts w:cstheme="minorHAnsi"/>
        </w:rPr>
        <w:t>). It is very clear that resettlement is implemented in</w:t>
      </w:r>
      <w:r w:rsidR="007E1C42" w:rsidRPr="005F39A6">
        <w:rPr>
          <w:rFonts w:cstheme="minorHAnsi"/>
        </w:rPr>
        <w:t xml:space="preserve"> freehold/commercial areas, where the state acquires </w:t>
      </w:r>
      <w:r w:rsidR="00604207" w:rsidRPr="005F39A6">
        <w:rPr>
          <w:rFonts w:cstheme="minorHAnsi"/>
        </w:rPr>
        <w:t>agricultural</w:t>
      </w:r>
      <w:r w:rsidR="007E1C42" w:rsidRPr="005F39A6">
        <w:rPr>
          <w:rFonts w:cstheme="minorHAnsi"/>
        </w:rPr>
        <w:t xml:space="preserve"> land for redistribution and resettlement to previously disadvantaged Namibians. </w:t>
      </w:r>
      <w:r w:rsidR="007D6F3F" w:rsidRPr="005F39A6">
        <w:rPr>
          <w:rFonts w:cstheme="minorHAnsi"/>
        </w:rPr>
        <w:t>There are concerns regarding the implementation of NRP to achieving land reform</w:t>
      </w:r>
      <w:r w:rsidR="006323DB" w:rsidRPr="005F39A6">
        <w:rPr>
          <w:rFonts w:cstheme="minorHAnsi"/>
        </w:rPr>
        <w:t xml:space="preserve"> objectives</w:t>
      </w:r>
      <w:r w:rsidR="007D6F3F" w:rsidRPr="005F39A6">
        <w:rPr>
          <w:rFonts w:cstheme="minorHAnsi"/>
        </w:rPr>
        <w:t>.</w:t>
      </w:r>
    </w:p>
    <w:p w14:paraId="1277BD09" w14:textId="1D4EB69F" w:rsidR="007D6F3F" w:rsidRPr="005F39A6" w:rsidRDefault="007D6F3F" w:rsidP="00A36615">
      <w:pPr>
        <w:pStyle w:val="ListParagraph"/>
        <w:spacing w:line="360" w:lineRule="auto"/>
        <w:ind w:left="792"/>
        <w:jc w:val="both"/>
        <w:rPr>
          <w:rFonts w:cstheme="minorHAnsi"/>
        </w:rPr>
      </w:pPr>
    </w:p>
    <w:p w14:paraId="64265DE6" w14:textId="3568F3ED" w:rsidR="00B77BFA" w:rsidRPr="005F39A6" w:rsidRDefault="007D6F3F" w:rsidP="00B77BFA">
      <w:pPr>
        <w:pStyle w:val="ListParagraph"/>
        <w:spacing w:line="360" w:lineRule="auto"/>
        <w:ind w:left="792"/>
        <w:jc w:val="both"/>
        <w:rPr>
          <w:rFonts w:cstheme="minorHAnsi"/>
        </w:rPr>
      </w:pPr>
      <w:r w:rsidRPr="005F39A6">
        <w:rPr>
          <w:rFonts w:cstheme="minorHAnsi"/>
        </w:rPr>
        <w:t xml:space="preserve">Several factors have been identified to be militating against the quick delivery of </w:t>
      </w:r>
      <w:r w:rsidR="006323DB" w:rsidRPr="005F39A6">
        <w:rPr>
          <w:rFonts w:cstheme="minorHAnsi"/>
        </w:rPr>
        <w:t xml:space="preserve">land under </w:t>
      </w:r>
      <w:r w:rsidRPr="005F39A6">
        <w:rPr>
          <w:rFonts w:cstheme="minorHAnsi"/>
        </w:rPr>
        <w:t>the reform</w:t>
      </w:r>
      <w:r w:rsidR="006323DB" w:rsidRPr="005F39A6">
        <w:rPr>
          <w:rFonts w:cstheme="minorHAnsi"/>
        </w:rPr>
        <w:t xml:space="preserve"> programme</w:t>
      </w:r>
      <w:r w:rsidRPr="005F39A6">
        <w:rPr>
          <w:rFonts w:cstheme="minorHAnsi"/>
        </w:rPr>
        <w:t xml:space="preserve">. They include factors such as legislative impediments, rigidity of the process, high land prices, </w:t>
      </w:r>
      <w:r w:rsidR="006323DB" w:rsidRPr="005F39A6">
        <w:rPr>
          <w:rFonts w:cstheme="minorHAnsi"/>
        </w:rPr>
        <w:t xml:space="preserve">and </w:t>
      </w:r>
      <w:r w:rsidRPr="005F39A6">
        <w:rPr>
          <w:rFonts w:cstheme="minorHAnsi"/>
        </w:rPr>
        <w:t>lack of human resource capacity.</w:t>
      </w:r>
      <w:r w:rsidR="00B77BFA" w:rsidRPr="005F39A6">
        <w:rPr>
          <w:rFonts w:cstheme="minorHAnsi"/>
        </w:rPr>
        <w:t xml:space="preserve"> Without addressing the factors highlighted, accelerating investments in agriculture will be an uphill battle. The process in its current form lacks urgency, leadership, and human resource capacity. Bureaucracy and poor communication also pose impediments to its on-time implementation.</w:t>
      </w:r>
    </w:p>
    <w:p w14:paraId="51225119" w14:textId="675E2603" w:rsidR="00FE58A2" w:rsidRPr="00DB3ECE" w:rsidRDefault="008E2C13" w:rsidP="00B77BFA">
      <w:pPr>
        <w:pStyle w:val="Heading3"/>
        <w:rPr>
          <w:lang w:val="en-GB"/>
        </w:rPr>
      </w:pPr>
      <w:bookmarkStart w:id="47" w:name="_Toc15887817"/>
      <w:r w:rsidRPr="00DB3ECE">
        <w:rPr>
          <w:lang w:val="en-GB"/>
        </w:rPr>
        <w:t>Cost</w:t>
      </w:r>
      <w:r w:rsidR="006323DB" w:rsidRPr="00DB3ECE">
        <w:rPr>
          <w:lang w:val="en-GB"/>
        </w:rPr>
        <w:t>-Effectiveness, Accessibility, and Sustainability</w:t>
      </w:r>
      <w:bookmarkEnd w:id="47"/>
    </w:p>
    <w:p w14:paraId="4B5E870C" w14:textId="77777777" w:rsidR="00921446" w:rsidRPr="00F074C1" w:rsidRDefault="00921446" w:rsidP="00F963BC">
      <w:pPr>
        <w:pStyle w:val="ListParagraph"/>
        <w:spacing w:line="360" w:lineRule="auto"/>
        <w:ind w:left="792"/>
        <w:jc w:val="both"/>
        <w:rPr>
          <w:rFonts w:cstheme="minorHAnsi"/>
          <w:b/>
        </w:rPr>
      </w:pPr>
    </w:p>
    <w:p w14:paraId="23B9BBF0" w14:textId="6DA8310A" w:rsidR="00BC025D" w:rsidRPr="00F074C1" w:rsidRDefault="00BC025D" w:rsidP="00BC025D">
      <w:pPr>
        <w:pStyle w:val="Caption"/>
        <w:keepNext/>
      </w:pPr>
      <w:r w:rsidRPr="00F074C1">
        <w:tab/>
      </w:r>
      <w:bookmarkStart w:id="48" w:name="_Toc15887845"/>
      <w:r w:rsidRPr="000A7D96">
        <w:rPr>
          <w:b/>
        </w:rPr>
        <w:t xml:space="preserve">Table </w:t>
      </w:r>
      <w:r w:rsidR="00D45625" w:rsidRPr="00F074C1">
        <w:rPr>
          <w:b/>
        </w:rPr>
        <w:fldChar w:fldCharType="begin"/>
      </w:r>
      <w:r w:rsidR="00D45625" w:rsidRPr="005F39A6">
        <w:rPr>
          <w:b/>
        </w:rPr>
        <w:instrText xml:space="preserve"> SEQ Table \* ARABIC </w:instrText>
      </w:r>
      <w:r w:rsidR="00D45625" w:rsidRPr="00F074C1">
        <w:rPr>
          <w:b/>
        </w:rPr>
        <w:fldChar w:fldCharType="separate"/>
      </w:r>
      <w:r w:rsidR="00DE3F26" w:rsidRPr="00F074C1">
        <w:rPr>
          <w:b/>
          <w:noProof/>
        </w:rPr>
        <w:t>8</w:t>
      </w:r>
      <w:r w:rsidR="00D45625" w:rsidRPr="00F074C1">
        <w:rPr>
          <w:b/>
          <w:noProof/>
        </w:rPr>
        <w:fldChar w:fldCharType="end"/>
      </w:r>
      <w:r w:rsidR="00DC3A26" w:rsidRPr="00F074C1">
        <w:rPr>
          <w:b/>
          <w:noProof/>
        </w:rPr>
        <w:t>:</w:t>
      </w:r>
      <w:r w:rsidRPr="00F074C1">
        <w:t xml:space="preserve"> Cost effectiveness, acc</w:t>
      </w:r>
      <w:r w:rsidRPr="000A7D96">
        <w:t>essibility and sustainability</w:t>
      </w:r>
      <w:bookmarkEnd w:id="48"/>
    </w:p>
    <w:tbl>
      <w:tblPr>
        <w:tblW w:w="8361" w:type="dxa"/>
        <w:tblInd w:w="710" w:type="dxa"/>
        <w:tblLayout w:type="fixed"/>
        <w:tblCellMar>
          <w:left w:w="0" w:type="dxa"/>
          <w:right w:w="0" w:type="dxa"/>
        </w:tblCellMar>
        <w:tblLook w:val="0000" w:firstRow="0" w:lastRow="0" w:firstColumn="0" w:lastColumn="0" w:noHBand="0" w:noVBand="0"/>
      </w:tblPr>
      <w:tblGrid>
        <w:gridCol w:w="843"/>
        <w:gridCol w:w="604"/>
        <w:gridCol w:w="4996"/>
        <w:gridCol w:w="478"/>
        <w:gridCol w:w="450"/>
        <w:gridCol w:w="450"/>
        <w:gridCol w:w="540"/>
      </w:tblGrid>
      <w:tr w:rsidR="00921446" w:rsidRPr="005F39A6" w14:paraId="501AD373" w14:textId="77777777" w:rsidTr="00BC025D">
        <w:trPr>
          <w:trHeight w:hRule="exact" w:val="493"/>
        </w:trPr>
        <w:tc>
          <w:tcPr>
            <w:tcW w:w="8361" w:type="dxa"/>
            <w:gridSpan w:val="7"/>
            <w:tcBorders>
              <w:top w:val="single" w:sz="8" w:space="0" w:color="4F81BC"/>
              <w:left w:val="single" w:sz="8" w:space="0" w:color="4F81BC"/>
              <w:bottom w:val="single" w:sz="8" w:space="0" w:color="4F81BC"/>
              <w:right w:val="single" w:sz="8" w:space="0" w:color="4F81BC"/>
            </w:tcBorders>
            <w:shd w:val="clear" w:color="auto" w:fill="5B9BD5" w:themeFill="accent5"/>
          </w:tcPr>
          <w:p w14:paraId="675C0438" w14:textId="77777777" w:rsidR="00921446" w:rsidRPr="005F39A6" w:rsidRDefault="00921446" w:rsidP="00D47D09">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Cost</w:t>
            </w:r>
            <w:r w:rsidRPr="005F39A6">
              <w:rPr>
                <w:rFonts w:cstheme="minorHAnsi"/>
                <w:b/>
                <w:bCs/>
                <w:color w:val="FFFFFF" w:themeColor="background1"/>
                <w:spacing w:val="-1"/>
              </w:rPr>
              <w:t xml:space="preserve"> </w:t>
            </w:r>
            <w:r w:rsidRPr="005F39A6">
              <w:rPr>
                <w:rFonts w:cstheme="minorHAnsi"/>
                <w:b/>
                <w:bCs/>
                <w:color w:val="FFFFFF" w:themeColor="background1"/>
              </w:rPr>
              <w:t>E</w:t>
            </w:r>
            <w:r w:rsidRPr="005F39A6">
              <w:rPr>
                <w:rFonts w:cstheme="minorHAnsi"/>
                <w:b/>
                <w:bCs/>
                <w:color w:val="FFFFFF" w:themeColor="background1"/>
                <w:spacing w:val="1"/>
              </w:rPr>
              <w:t>ff</w:t>
            </w:r>
            <w:r w:rsidRPr="005F39A6">
              <w:rPr>
                <w:rFonts w:cstheme="minorHAnsi"/>
                <w:b/>
                <w:bCs/>
                <w:color w:val="FFFFFF" w:themeColor="background1"/>
                <w:spacing w:val="-1"/>
              </w:rPr>
              <w:t>ec</w:t>
            </w:r>
            <w:r w:rsidRPr="005F39A6">
              <w:rPr>
                <w:rFonts w:cstheme="minorHAnsi"/>
                <w:b/>
                <w:bCs/>
                <w:color w:val="FFFFFF" w:themeColor="background1"/>
              </w:rPr>
              <w:t>tiv</w:t>
            </w:r>
            <w:r w:rsidRPr="005F39A6">
              <w:rPr>
                <w:rFonts w:cstheme="minorHAnsi"/>
                <w:b/>
                <w:bCs/>
                <w:color w:val="FFFFFF" w:themeColor="background1"/>
                <w:spacing w:val="-1"/>
              </w:rPr>
              <w:t>e</w:t>
            </w:r>
            <w:r w:rsidRPr="005F39A6">
              <w:rPr>
                <w:rFonts w:cstheme="minorHAnsi"/>
                <w:b/>
                <w:bCs/>
                <w:color w:val="FFFFFF" w:themeColor="background1"/>
                <w:spacing w:val="1"/>
              </w:rPr>
              <w:t>n</w:t>
            </w:r>
            <w:r w:rsidRPr="005F39A6">
              <w:rPr>
                <w:rFonts w:cstheme="minorHAnsi"/>
                <w:b/>
                <w:bCs/>
                <w:color w:val="FFFFFF" w:themeColor="background1"/>
                <w:spacing w:val="-1"/>
              </w:rPr>
              <w:t>e</w:t>
            </w:r>
            <w:r w:rsidRPr="005F39A6">
              <w:rPr>
                <w:rFonts w:cstheme="minorHAnsi"/>
                <w:b/>
                <w:bCs/>
                <w:color w:val="FFFFFF" w:themeColor="background1"/>
              </w:rPr>
              <w:t>ss, A</w:t>
            </w:r>
            <w:r w:rsidRPr="005F39A6">
              <w:rPr>
                <w:rFonts w:cstheme="minorHAnsi"/>
                <w:b/>
                <w:bCs/>
                <w:color w:val="FFFFFF" w:themeColor="background1"/>
                <w:spacing w:val="-1"/>
              </w:rPr>
              <w:t>c</w:t>
            </w:r>
            <w:r w:rsidRPr="005F39A6">
              <w:rPr>
                <w:rFonts w:cstheme="minorHAnsi"/>
                <w:b/>
                <w:bCs/>
                <w:color w:val="FFFFFF" w:themeColor="background1"/>
                <w:spacing w:val="1"/>
              </w:rPr>
              <w:t>c</w:t>
            </w:r>
            <w:r w:rsidRPr="005F39A6">
              <w:rPr>
                <w:rFonts w:cstheme="minorHAnsi"/>
                <w:b/>
                <w:bCs/>
                <w:color w:val="FFFFFF" w:themeColor="background1"/>
                <w:spacing w:val="-1"/>
              </w:rPr>
              <w:t>e</w:t>
            </w:r>
            <w:r w:rsidRPr="005F39A6">
              <w:rPr>
                <w:rFonts w:cstheme="minorHAnsi"/>
                <w:b/>
                <w:bCs/>
                <w:color w:val="FFFFFF" w:themeColor="background1"/>
              </w:rPr>
              <w:t>ss</w:t>
            </w:r>
            <w:r w:rsidRPr="005F39A6">
              <w:rPr>
                <w:rFonts w:cstheme="minorHAnsi"/>
                <w:b/>
                <w:bCs/>
                <w:color w:val="FFFFFF" w:themeColor="background1"/>
                <w:spacing w:val="1"/>
              </w:rPr>
              <w:t>ib</w:t>
            </w:r>
            <w:r w:rsidRPr="005F39A6">
              <w:rPr>
                <w:rFonts w:cstheme="minorHAnsi"/>
                <w:b/>
                <w:bCs/>
                <w:color w:val="FFFFFF" w:themeColor="background1"/>
              </w:rPr>
              <w:t>i</w:t>
            </w:r>
            <w:r w:rsidRPr="005F39A6">
              <w:rPr>
                <w:rFonts w:cstheme="minorHAnsi"/>
                <w:b/>
                <w:bCs/>
                <w:color w:val="FFFFFF" w:themeColor="background1"/>
                <w:spacing w:val="1"/>
              </w:rPr>
              <w:t>l</w:t>
            </w:r>
            <w:r w:rsidRPr="005F39A6">
              <w:rPr>
                <w:rFonts w:cstheme="minorHAnsi"/>
                <w:b/>
                <w:bCs/>
                <w:color w:val="FFFFFF" w:themeColor="background1"/>
              </w:rPr>
              <w:t>ity, and</w:t>
            </w:r>
            <w:r w:rsidRPr="005F39A6">
              <w:rPr>
                <w:rFonts w:cstheme="minorHAnsi"/>
                <w:b/>
                <w:bCs/>
                <w:color w:val="FFFFFF" w:themeColor="background1"/>
                <w:spacing w:val="-2"/>
              </w:rPr>
              <w:t xml:space="preserve"> </w:t>
            </w:r>
            <w:r w:rsidRPr="005F39A6">
              <w:rPr>
                <w:rFonts w:cstheme="minorHAnsi"/>
                <w:b/>
                <w:bCs/>
                <w:color w:val="FFFFFF" w:themeColor="background1"/>
                <w:spacing w:val="1"/>
              </w:rPr>
              <w:t>Su</w:t>
            </w:r>
            <w:r w:rsidRPr="005F39A6">
              <w:rPr>
                <w:rFonts w:cstheme="minorHAnsi"/>
                <w:b/>
                <w:bCs/>
                <w:color w:val="FFFFFF" w:themeColor="background1"/>
              </w:rPr>
              <w:t>sta</w:t>
            </w:r>
            <w:r w:rsidRPr="005F39A6">
              <w:rPr>
                <w:rFonts w:cstheme="minorHAnsi"/>
                <w:b/>
                <w:bCs/>
                <w:color w:val="FFFFFF" w:themeColor="background1"/>
                <w:spacing w:val="-2"/>
              </w:rPr>
              <w:t>i</w:t>
            </w:r>
            <w:r w:rsidRPr="005F39A6">
              <w:rPr>
                <w:rFonts w:cstheme="minorHAnsi"/>
                <w:b/>
                <w:bCs/>
                <w:color w:val="FFFFFF" w:themeColor="background1"/>
                <w:spacing w:val="1"/>
              </w:rPr>
              <w:t>n</w:t>
            </w:r>
            <w:r w:rsidRPr="005F39A6">
              <w:rPr>
                <w:rFonts w:cstheme="minorHAnsi"/>
                <w:b/>
                <w:bCs/>
                <w:color w:val="FFFFFF" w:themeColor="background1"/>
                <w:spacing w:val="-2"/>
              </w:rPr>
              <w:t>a</w:t>
            </w:r>
            <w:r w:rsidRPr="005F39A6">
              <w:rPr>
                <w:rFonts w:cstheme="minorHAnsi"/>
                <w:b/>
                <w:bCs/>
                <w:color w:val="FFFFFF" w:themeColor="background1"/>
                <w:spacing w:val="1"/>
              </w:rPr>
              <w:t>b</w:t>
            </w:r>
            <w:r w:rsidRPr="005F39A6">
              <w:rPr>
                <w:rFonts w:cstheme="minorHAnsi"/>
                <w:b/>
                <w:bCs/>
                <w:color w:val="FFFFFF" w:themeColor="background1"/>
              </w:rPr>
              <w:t>i</w:t>
            </w:r>
            <w:r w:rsidRPr="005F39A6">
              <w:rPr>
                <w:rFonts w:cstheme="minorHAnsi"/>
                <w:b/>
                <w:bCs/>
                <w:color w:val="FFFFFF" w:themeColor="background1"/>
                <w:spacing w:val="1"/>
              </w:rPr>
              <w:t>l</w:t>
            </w:r>
            <w:r w:rsidRPr="005F39A6">
              <w:rPr>
                <w:rFonts w:cstheme="minorHAnsi"/>
                <w:b/>
                <w:bCs/>
                <w:color w:val="FFFFFF" w:themeColor="background1"/>
              </w:rPr>
              <w:t>ity</w:t>
            </w:r>
          </w:p>
        </w:tc>
      </w:tr>
      <w:tr w:rsidR="00921446" w:rsidRPr="005F39A6" w14:paraId="39A20A38" w14:textId="77777777" w:rsidTr="00BC025D">
        <w:trPr>
          <w:trHeight w:hRule="exact" w:val="538"/>
        </w:trPr>
        <w:tc>
          <w:tcPr>
            <w:tcW w:w="843" w:type="dxa"/>
            <w:tcBorders>
              <w:top w:val="single" w:sz="8" w:space="0" w:color="4F81BC"/>
              <w:left w:val="single" w:sz="8" w:space="0" w:color="4F81BC"/>
              <w:bottom w:val="single" w:sz="8" w:space="0" w:color="4F81BC"/>
              <w:right w:val="single" w:sz="8" w:space="0" w:color="4F81BC"/>
            </w:tcBorders>
          </w:tcPr>
          <w:p w14:paraId="302ECD54" w14:textId="77777777" w:rsidR="00921446" w:rsidRPr="005F39A6" w:rsidRDefault="00921446" w:rsidP="00D47D09">
            <w:pPr>
              <w:widowControl w:val="0"/>
              <w:autoSpaceDE w:val="0"/>
              <w:autoSpaceDN w:val="0"/>
              <w:adjustRightInd w:val="0"/>
              <w:spacing w:line="272"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604" w:type="dxa"/>
            <w:tcBorders>
              <w:top w:val="single" w:sz="8" w:space="0" w:color="4F81BC"/>
              <w:left w:val="single" w:sz="8" w:space="0" w:color="4F81BC"/>
              <w:bottom w:val="single" w:sz="8" w:space="0" w:color="4F81BC"/>
              <w:right w:val="single" w:sz="8" w:space="0" w:color="4F81BC"/>
            </w:tcBorders>
          </w:tcPr>
          <w:p w14:paraId="0E87CE3C" w14:textId="77777777" w:rsidR="00921446" w:rsidRPr="005F39A6" w:rsidRDefault="00921446" w:rsidP="00D47D09">
            <w:pPr>
              <w:widowControl w:val="0"/>
              <w:autoSpaceDE w:val="0"/>
              <w:autoSpaceDN w:val="0"/>
              <w:adjustRightInd w:val="0"/>
              <w:spacing w:line="272" w:lineRule="exact"/>
              <w:ind w:left="97" w:right="-20"/>
              <w:rPr>
                <w:rFonts w:cstheme="minorHAnsi"/>
              </w:rPr>
            </w:pPr>
            <w:r w:rsidRPr="005F39A6">
              <w:rPr>
                <w:rFonts w:cstheme="minorHAnsi"/>
                <w:b/>
                <w:bCs/>
              </w:rPr>
              <w:t>#</w:t>
            </w:r>
          </w:p>
        </w:tc>
        <w:tc>
          <w:tcPr>
            <w:tcW w:w="4996" w:type="dxa"/>
            <w:tcBorders>
              <w:top w:val="single" w:sz="8" w:space="0" w:color="4F81BC"/>
              <w:left w:val="single" w:sz="8" w:space="0" w:color="4F81BC"/>
              <w:bottom w:val="single" w:sz="8" w:space="0" w:color="4F81BC"/>
              <w:right w:val="single" w:sz="8" w:space="0" w:color="4F81BC"/>
            </w:tcBorders>
          </w:tcPr>
          <w:p w14:paraId="0AFF888D" w14:textId="77777777" w:rsidR="00921446" w:rsidRPr="005F39A6" w:rsidRDefault="00921446" w:rsidP="00D47D09">
            <w:pPr>
              <w:widowControl w:val="0"/>
              <w:autoSpaceDE w:val="0"/>
              <w:autoSpaceDN w:val="0"/>
              <w:adjustRightInd w:val="0"/>
              <w:spacing w:line="272"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478" w:type="dxa"/>
            <w:tcBorders>
              <w:top w:val="single" w:sz="8" w:space="0" w:color="4F81BC"/>
              <w:left w:val="single" w:sz="8" w:space="0" w:color="4F81BC"/>
              <w:bottom w:val="single" w:sz="8" w:space="0" w:color="4F81BC"/>
              <w:right w:val="single" w:sz="8" w:space="0" w:color="4F81BC"/>
            </w:tcBorders>
          </w:tcPr>
          <w:p w14:paraId="082637E8" w14:textId="77777777" w:rsidR="00921446" w:rsidRPr="005F39A6" w:rsidRDefault="00921446" w:rsidP="00D47D09">
            <w:pPr>
              <w:widowControl w:val="0"/>
              <w:autoSpaceDE w:val="0"/>
              <w:autoSpaceDN w:val="0"/>
              <w:adjustRightInd w:val="0"/>
              <w:spacing w:line="272" w:lineRule="exact"/>
              <w:ind w:left="97" w:right="-20"/>
              <w:rPr>
                <w:rFonts w:cstheme="minorHAnsi"/>
              </w:rPr>
            </w:pPr>
            <w:r w:rsidRPr="005F39A6">
              <w:rPr>
                <w:rFonts w:cstheme="minorHAnsi"/>
                <w:b/>
                <w:bCs/>
              </w:rPr>
              <w:t>A</w:t>
            </w:r>
          </w:p>
        </w:tc>
        <w:tc>
          <w:tcPr>
            <w:tcW w:w="450" w:type="dxa"/>
            <w:tcBorders>
              <w:top w:val="single" w:sz="8" w:space="0" w:color="4F81BC"/>
              <w:left w:val="single" w:sz="8" w:space="0" w:color="4F81BC"/>
              <w:bottom w:val="single" w:sz="8" w:space="0" w:color="4F81BC"/>
              <w:right w:val="single" w:sz="8" w:space="0" w:color="4F81BC"/>
            </w:tcBorders>
          </w:tcPr>
          <w:p w14:paraId="3D3B78FA" w14:textId="77777777" w:rsidR="00921446" w:rsidRPr="005F39A6" w:rsidRDefault="00921446" w:rsidP="00D47D09">
            <w:pPr>
              <w:widowControl w:val="0"/>
              <w:autoSpaceDE w:val="0"/>
              <w:autoSpaceDN w:val="0"/>
              <w:adjustRightInd w:val="0"/>
              <w:spacing w:line="272" w:lineRule="exact"/>
              <w:ind w:left="97" w:right="-20"/>
              <w:rPr>
                <w:rFonts w:cstheme="minorHAnsi"/>
              </w:rPr>
            </w:pPr>
            <w:r w:rsidRPr="005F39A6">
              <w:rPr>
                <w:rFonts w:cstheme="minorHAnsi"/>
                <w:b/>
                <w:bCs/>
              </w:rPr>
              <w:t>B</w:t>
            </w:r>
          </w:p>
        </w:tc>
        <w:tc>
          <w:tcPr>
            <w:tcW w:w="450" w:type="dxa"/>
            <w:tcBorders>
              <w:top w:val="single" w:sz="8" w:space="0" w:color="4F81BC"/>
              <w:left w:val="single" w:sz="8" w:space="0" w:color="4F81BC"/>
              <w:bottom w:val="single" w:sz="8" w:space="0" w:color="4F81BC"/>
              <w:right w:val="single" w:sz="8" w:space="0" w:color="4F81BC"/>
            </w:tcBorders>
          </w:tcPr>
          <w:p w14:paraId="2D9CE36A" w14:textId="77777777" w:rsidR="00921446" w:rsidRPr="005F39A6" w:rsidRDefault="00921446" w:rsidP="00D47D09">
            <w:pPr>
              <w:widowControl w:val="0"/>
              <w:autoSpaceDE w:val="0"/>
              <w:autoSpaceDN w:val="0"/>
              <w:adjustRightInd w:val="0"/>
              <w:spacing w:line="272" w:lineRule="exact"/>
              <w:ind w:left="97" w:right="-20"/>
              <w:rPr>
                <w:rFonts w:cstheme="minorHAnsi"/>
              </w:rPr>
            </w:pPr>
            <w:r w:rsidRPr="005F39A6">
              <w:rPr>
                <w:rFonts w:cstheme="minorHAnsi"/>
                <w:b/>
                <w:bCs/>
              </w:rPr>
              <w:t>C</w:t>
            </w:r>
          </w:p>
        </w:tc>
        <w:tc>
          <w:tcPr>
            <w:tcW w:w="540" w:type="dxa"/>
            <w:tcBorders>
              <w:top w:val="single" w:sz="8" w:space="0" w:color="4F81BC"/>
              <w:left w:val="single" w:sz="8" w:space="0" w:color="4F81BC"/>
              <w:bottom w:val="single" w:sz="8" w:space="0" w:color="4F81BC"/>
              <w:right w:val="single" w:sz="8" w:space="0" w:color="4F81BC"/>
            </w:tcBorders>
          </w:tcPr>
          <w:p w14:paraId="76CD361E" w14:textId="77777777" w:rsidR="00921446" w:rsidRPr="005F39A6" w:rsidRDefault="00921446" w:rsidP="00D47D09">
            <w:pPr>
              <w:widowControl w:val="0"/>
              <w:autoSpaceDE w:val="0"/>
              <w:autoSpaceDN w:val="0"/>
              <w:adjustRightInd w:val="0"/>
              <w:spacing w:line="272" w:lineRule="exact"/>
              <w:ind w:left="97" w:right="-20"/>
              <w:rPr>
                <w:rFonts w:cstheme="minorHAnsi"/>
              </w:rPr>
            </w:pPr>
            <w:r w:rsidRPr="005F39A6">
              <w:rPr>
                <w:rFonts w:cstheme="minorHAnsi"/>
                <w:b/>
                <w:bCs/>
              </w:rPr>
              <w:t>D</w:t>
            </w:r>
          </w:p>
        </w:tc>
      </w:tr>
      <w:tr w:rsidR="00921446" w:rsidRPr="005F39A6" w14:paraId="282A4E93" w14:textId="77777777" w:rsidTr="00BC025D">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186EE0C9" w14:textId="77777777" w:rsidR="00921446" w:rsidRPr="005F39A6" w:rsidRDefault="00921446" w:rsidP="00D47D09">
            <w:pPr>
              <w:widowControl w:val="0"/>
              <w:autoSpaceDE w:val="0"/>
              <w:autoSpaceDN w:val="0"/>
              <w:adjustRightInd w:val="0"/>
              <w:spacing w:line="269" w:lineRule="exact"/>
              <w:ind w:left="97" w:right="-20"/>
              <w:rPr>
                <w:rFonts w:cstheme="minorHAnsi"/>
              </w:rPr>
            </w:pPr>
            <w:r w:rsidRPr="005F39A6">
              <w:rPr>
                <w:rFonts w:cstheme="minorHAnsi"/>
              </w:rPr>
              <w:t>18</w:t>
            </w:r>
          </w:p>
        </w:tc>
        <w:tc>
          <w:tcPr>
            <w:tcW w:w="604" w:type="dxa"/>
            <w:tcBorders>
              <w:top w:val="single" w:sz="8" w:space="0" w:color="4F81BC"/>
              <w:left w:val="single" w:sz="8" w:space="0" w:color="4F81BC"/>
              <w:bottom w:val="single" w:sz="8" w:space="0" w:color="4F81BC"/>
              <w:right w:val="single" w:sz="8" w:space="0" w:color="4F81BC"/>
            </w:tcBorders>
          </w:tcPr>
          <w:p w14:paraId="70B23BB5" w14:textId="77777777" w:rsidR="00921446" w:rsidRPr="005F39A6" w:rsidRDefault="00921446" w:rsidP="00D47D09">
            <w:pPr>
              <w:widowControl w:val="0"/>
              <w:autoSpaceDE w:val="0"/>
              <w:autoSpaceDN w:val="0"/>
              <w:adjustRightInd w:val="0"/>
              <w:spacing w:line="269" w:lineRule="exact"/>
              <w:ind w:left="97" w:right="-20"/>
              <w:rPr>
                <w:rFonts w:cstheme="minorHAnsi"/>
              </w:rPr>
            </w:pPr>
            <w:proofErr w:type="spellStart"/>
            <w:r w:rsidRPr="005F39A6">
              <w:rPr>
                <w:rFonts w:cstheme="minorHAnsi"/>
              </w:rPr>
              <w:t>i</w:t>
            </w:r>
            <w:proofErr w:type="spellEnd"/>
          </w:p>
        </w:tc>
        <w:tc>
          <w:tcPr>
            <w:tcW w:w="4996" w:type="dxa"/>
            <w:tcBorders>
              <w:top w:val="single" w:sz="8" w:space="0" w:color="4F81BC"/>
              <w:left w:val="single" w:sz="8" w:space="0" w:color="4F81BC"/>
              <w:bottom w:val="single" w:sz="8" w:space="0" w:color="4F81BC"/>
              <w:right w:val="single" w:sz="8" w:space="0" w:color="4F81BC"/>
            </w:tcBorders>
          </w:tcPr>
          <w:p w14:paraId="00A993E8" w14:textId="77777777" w:rsidR="00921446" w:rsidRPr="005F39A6" w:rsidRDefault="00921446" w:rsidP="00D47D09">
            <w:pPr>
              <w:widowControl w:val="0"/>
              <w:autoSpaceDE w:val="0"/>
              <w:autoSpaceDN w:val="0"/>
              <w:adjustRightInd w:val="0"/>
              <w:spacing w:line="269" w:lineRule="exact"/>
              <w:ind w:left="95" w:right="-20"/>
              <w:rPr>
                <w:rFonts w:cstheme="minorHAnsi"/>
              </w:rPr>
            </w:pPr>
            <w:r w:rsidRPr="005F39A6">
              <w:rPr>
                <w:rFonts w:cstheme="minorHAnsi"/>
              </w:rPr>
              <w:t xml:space="preserve">Cost of </w:t>
            </w:r>
            <w:r w:rsidRPr="005F39A6">
              <w:rPr>
                <w:rFonts w:cstheme="minorHAnsi"/>
                <w:spacing w:val="-1"/>
              </w:rPr>
              <w:t>re</w:t>
            </w:r>
            <w:r w:rsidRPr="005F39A6">
              <w:rPr>
                <w:rFonts w:cstheme="minorHAnsi"/>
                <w:spacing w:val="-2"/>
              </w:rPr>
              <w:t>g</w:t>
            </w:r>
            <w:r w:rsidRPr="005F39A6">
              <w:rPr>
                <w:rFonts w:cstheme="minorHAnsi"/>
              </w:rPr>
              <w:t>is</w:t>
            </w:r>
            <w:r w:rsidRPr="005F39A6">
              <w:rPr>
                <w:rFonts w:cstheme="minorHAnsi"/>
                <w:spacing w:val="1"/>
              </w:rPr>
              <w:t>te</w:t>
            </w:r>
            <w:r w:rsidRPr="005F39A6">
              <w:rPr>
                <w:rFonts w:cstheme="minorHAnsi"/>
              </w:rPr>
              <w:t>ring a</w:t>
            </w:r>
            <w:r w:rsidRPr="005F39A6">
              <w:rPr>
                <w:rFonts w:cstheme="minorHAnsi"/>
                <w:spacing w:val="-1"/>
              </w:rPr>
              <w:t xml:space="preserve"> </w:t>
            </w:r>
            <w:r w:rsidRPr="005F39A6">
              <w:rPr>
                <w:rFonts w:cstheme="minorHAnsi"/>
              </w:rPr>
              <w:t>pro</w:t>
            </w:r>
            <w:r w:rsidRPr="005F39A6">
              <w:rPr>
                <w:rFonts w:cstheme="minorHAnsi"/>
                <w:spacing w:val="1"/>
              </w:rPr>
              <w:t>p</w:t>
            </w:r>
            <w:r w:rsidRPr="005F39A6">
              <w:rPr>
                <w:rFonts w:cstheme="minorHAnsi"/>
                <w:spacing w:val="-1"/>
              </w:rPr>
              <w:t>e</w:t>
            </w:r>
            <w:r w:rsidRPr="005F39A6">
              <w:rPr>
                <w:rFonts w:cstheme="minorHAnsi"/>
              </w:rPr>
              <w:t>r</w:t>
            </w:r>
            <w:r w:rsidRPr="005F39A6">
              <w:rPr>
                <w:rFonts w:cstheme="minorHAnsi"/>
                <w:spacing w:val="2"/>
              </w:rPr>
              <w:t>t</w:t>
            </w:r>
            <w:r w:rsidRPr="005F39A6">
              <w:rPr>
                <w:rFonts w:cstheme="minorHAnsi"/>
              </w:rPr>
              <w:t>y</w:t>
            </w:r>
            <w:r w:rsidRPr="005F39A6">
              <w:rPr>
                <w:rFonts w:cstheme="minorHAnsi"/>
                <w:spacing w:val="-5"/>
              </w:rPr>
              <w:t xml:space="preserve"> </w:t>
            </w:r>
            <w:r w:rsidRPr="005F39A6">
              <w:rPr>
                <w:rFonts w:cstheme="minorHAnsi"/>
                <w:spacing w:val="3"/>
              </w:rPr>
              <w:t>t</w:t>
            </w:r>
            <w:r w:rsidRPr="005F39A6">
              <w:rPr>
                <w:rFonts w:cstheme="minorHAnsi"/>
              </w:rPr>
              <w:t>r</w:t>
            </w:r>
            <w:r w:rsidRPr="005F39A6">
              <w:rPr>
                <w:rFonts w:cstheme="minorHAnsi"/>
                <w:spacing w:val="-2"/>
              </w:rPr>
              <w:t>a</w:t>
            </w:r>
            <w:r w:rsidRPr="005F39A6">
              <w:rPr>
                <w:rFonts w:cstheme="minorHAnsi"/>
              </w:rPr>
              <w:t>ns</w:t>
            </w:r>
            <w:r w:rsidRPr="005F39A6">
              <w:rPr>
                <w:rFonts w:cstheme="minorHAnsi"/>
                <w:spacing w:val="2"/>
              </w:rPr>
              <w:t>f</w:t>
            </w:r>
            <w:r w:rsidRPr="005F39A6">
              <w:rPr>
                <w:rFonts w:cstheme="minorHAnsi"/>
                <w:spacing w:val="-1"/>
              </w:rPr>
              <w:t>e</w:t>
            </w:r>
            <w:r w:rsidRPr="005F39A6">
              <w:rPr>
                <w:rFonts w:cstheme="minorHAnsi"/>
              </w:rPr>
              <w:t>r</w:t>
            </w:r>
          </w:p>
        </w:tc>
        <w:tc>
          <w:tcPr>
            <w:tcW w:w="478" w:type="dxa"/>
            <w:tcBorders>
              <w:top w:val="single" w:sz="8" w:space="0" w:color="4F81BC"/>
              <w:left w:val="single" w:sz="8" w:space="0" w:color="4F81BC"/>
              <w:bottom w:val="single" w:sz="8" w:space="0" w:color="4F81BC"/>
              <w:right w:val="single" w:sz="8" w:space="0" w:color="4F81BC"/>
            </w:tcBorders>
          </w:tcPr>
          <w:p w14:paraId="049BD638" w14:textId="77777777" w:rsidR="00921446" w:rsidRPr="005F39A6" w:rsidRDefault="00921446"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FF00"/>
          </w:tcPr>
          <w:p w14:paraId="6975D8E4" w14:textId="77777777" w:rsidR="00921446" w:rsidRPr="005F39A6" w:rsidRDefault="00921446"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690E9127" w14:textId="77777777" w:rsidR="00921446" w:rsidRPr="005F39A6" w:rsidRDefault="00921446"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6EE37C74" w14:textId="77777777" w:rsidR="00921446" w:rsidRPr="005F39A6" w:rsidRDefault="00921446" w:rsidP="00D47D09">
            <w:pPr>
              <w:widowControl w:val="0"/>
              <w:autoSpaceDE w:val="0"/>
              <w:autoSpaceDN w:val="0"/>
              <w:adjustRightInd w:val="0"/>
              <w:spacing w:line="240" w:lineRule="auto"/>
              <w:rPr>
                <w:rFonts w:cstheme="minorHAnsi"/>
              </w:rPr>
            </w:pPr>
          </w:p>
        </w:tc>
      </w:tr>
      <w:tr w:rsidR="00921446" w:rsidRPr="005F39A6" w14:paraId="046C024E" w14:textId="77777777" w:rsidTr="00BC025D">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7A152E8C" w14:textId="77777777" w:rsidR="00921446" w:rsidRPr="005F39A6" w:rsidRDefault="00921446" w:rsidP="00D47D09">
            <w:pPr>
              <w:widowControl w:val="0"/>
              <w:autoSpaceDE w:val="0"/>
              <w:autoSpaceDN w:val="0"/>
              <w:adjustRightInd w:val="0"/>
              <w:spacing w:line="267" w:lineRule="exact"/>
              <w:ind w:left="97" w:right="-20"/>
              <w:rPr>
                <w:rFonts w:cstheme="minorHAnsi"/>
              </w:rPr>
            </w:pPr>
            <w:r w:rsidRPr="005F39A6">
              <w:rPr>
                <w:rFonts w:cstheme="minorHAnsi"/>
              </w:rPr>
              <w:t>18</w:t>
            </w:r>
          </w:p>
        </w:tc>
        <w:tc>
          <w:tcPr>
            <w:tcW w:w="604" w:type="dxa"/>
            <w:tcBorders>
              <w:top w:val="single" w:sz="8" w:space="0" w:color="4F81BC"/>
              <w:left w:val="single" w:sz="8" w:space="0" w:color="4F81BC"/>
              <w:bottom w:val="single" w:sz="8" w:space="0" w:color="4F81BC"/>
              <w:right w:val="single" w:sz="8" w:space="0" w:color="4F81BC"/>
            </w:tcBorders>
          </w:tcPr>
          <w:p w14:paraId="19A7A633" w14:textId="77777777" w:rsidR="00921446" w:rsidRPr="005F39A6" w:rsidRDefault="00921446" w:rsidP="00D47D09">
            <w:pPr>
              <w:widowControl w:val="0"/>
              <w:autoSpaceDE w:val="0"/>
              <w:autoSpaceDN w:val="0"/>
              <w:adjustRightInd w:val="0"/>
              <w:spacing w:line="267" w:lineRule="exact"/>
              <w:ind w:left="97" w:right="-20"/>
              <w:rPr>
                <w:rFonts w:cstheme="minorHAnsi"/>
              </w:rPr>
            </w:pPr>
            <w:r w:rsidRPr="005F39A6">
              <w:rPr>
                <w:rFonts w:cstheme="minorHAnsi"/>
              </w:rPr>
              <w:t>ii</w:t>
            </w:r>
          </w:p>
        </w:tc>
        <w:tc>
          <w:tcPr>
            <w:tcW w:w="4996" w:type="dxa"/>
            <w:tcBorders>
              <w:top w:val="single" w:sz="8" w:space="0" w:color="4F81BC"/>
              <w:left w:val="single" w:sz="8" w:space="0" w:color="4F81BC"/>
              <w:bottom w:val="single" w:sz="8" w:space="0" w:color="4F81BC"/>
              <w:right w:val="single" w:sz="8" w:space="0" w:color="4F81BC"/>
            </w:tcBorders>
          </w:tcPr>
          <w:p w14:paraId="4F9FB763" w14:textId="77777777" w:rsidR="00921446" w:rsidRPr="005F39A6" w:rsidRDefault="00921446" w:rsidP="00D47D09">
            <w:pPr>
              <w:widowControl w:val="0"/>
              <w:autoSpaceDE w:val="0"/>
              <w:autoSpaceDN w:val="0"/>
              <w:adjustRightInd w:val="0"/>
              <w:spacing w:line="267" w:lineRule="exact"/>
              <w:ind w:left="95" w:right="-20"/>
              <w:rPr>
                <w:rFonts w:cstheme="minorHAnsi"/>
              </w:rPr>
            </w:pPr>
            <w:r w:rsidRPr="005F39A6">
              <w:rPr>
                <w:rFonts w:cstheme="minorHAnsi"/>
                <w:spacing w:val="-1"/>
              </w:rPr>
              <w:t>F</w:t>
            </w:r>
            <w:r w:rsidRPr="005F39A6">
              <w:rPr>
                <w:rFonts w:cstheme="minorHAnsi"/>
              </w:rPr>
              <w:t>inan</w:t>
            </w:r>
            <w:r w:rsidRPr="005F39A6">
              <w:rPr>
                <w:rFonts w:cstheme="minorHAnsi"/>
                <w:spacing w:val="-1"/>
              </w:rPr>
              <w:t>c</w:t>
            </w:r>
            <w:r w:rsidRPr="005F39A6">
              <w:rPr>
                <w:rFonts w:cstheme="minorHAnsi"/>
              </w:rPr>
              <w:t>ial sus</w:t>
            </w:r>
            <w:r w:rsidRPr="005F39A6">
              <w:rPr>
                <w:rFonts w:cstheme="minorHAnsi"/>
                <w:spacing w:val="1"/>
              </w:rPr>
              <w:t>t</w:t>
            </w:r>
            <w:r w:rsidRPr="005F39A6">
              <w:rPr>
                <w:rFonts w:cstheme="minorHAnsi"/>
                <w:spacing w:val="-1"/>
              </w:rPr>
              <w:t>a</w:t>
            </w:r>
            <w:r w:rsidRPr="005F39A6">
              <w:rPr>
                <w:rFonts w:cstheme="minorHAnsi"/>
              </w:rPr>
              <w:t>inabil</w:t>
            </w:r>
            <w:r w:rsidRPr="005F39A6">
              <w:rPr>
                <w:rFonts w:cstheme="minorHAnsi"/>
                <w:spacing w:val="1"/>
              </w:rPr>
              <w:t>i</w:t>
            </w:r>
            <w:r w:rsidRPr="005F39A6">
              <w:rPr>
                <w:rFonts w:cstheme="minorHAnsi"/>
                <w:spacing w:val="3"/>
              </w:rPr>
              <w:t>t</w:t>
            </w:r>
            <w:r w:rsidRPr="005F39A6">
              <w:rPr>
                <w:rFonts w:cstheme="minorHAnsi"/>
              </w:rPr>
              <w:t>y</w:t>
            </w:r>
            <w:r w:rsidRPr="005F39A6">
              <w:rPr>
                <w:rFonts w:cstheme="minorHAnsi"/>
                <w:spacing w:val="-5"/>
              </w:rPr>
              <w:t xml:space="preserve"> </w:t>
            </w:r>
            <w:r w:rsidRPr="005F39A6">
              <w:rPr>
                <w:rFonts w:cstheme="minorHAnsi"/>
                <w:spacing w:val="2"/>
              </w:rPr>
              <w:t>o</w:t>
            </w:r>
            <w:r w:rsidRPr="005F39A6">
              <w:rPr>
                <w:rFonts w:cstheme="minorHAnsi"/>
              </w:rPr>
              <w:t xml:space="preserve">f </w:t>
            </w:r>
            <w:r w:rsidRPr="005F39A6">
              <w:rPr>
                <w:rFonts w:cstheme="minorHAnsi"/>
                <w:spacing w:val="-1"/>
              </w:rPr>
              <w:t>r</w:t>
            </w:r>
            <w:r w:rsidRPr="005F39A6">
              <w:rPr>
                <w:rFonts w:cstheme="minorHAnsi"/>
                <w:spacing w:val="1"/>
              </w:rPr>
              <w:t>e</w:t>
            </w:r>
            <w:r w:rsidRPr="005F39A6">
              <w:rPr>
                <w:rFonts w:cstheme="minorHAnsi"/>
                <w:spacing w:val="-2"/>
              </w:rPr>
              <w:t>g</w:t>
            </w:r>
            <w:r w:rsidRPr="005F39A6">
              <w:rPr>
                <w:rFonts w:cstheme="minorHAnsi"/>
              </w:rPr>
              <w:t>is</w:t>
            </w:r>
            <w:r w:rsidRPr="005F39A6">
              <w:rPr>
                <w:rFonts w:cstheme="minorHAnsi"/>
                <w:spacing w:val="1"/>
              </w:rPr>
              <w:t>t</w:t>
            </w:r>
            <w:r w:rsidRPr="005F39A6">
              <w:rPr>
                <w:rFonts w:cstheme="minorHAnsi"/>
                <w:spacing w:val="4"/>
              </w:rPr>
              <w:t>r</w:t>
            </w:r>
            <w:r w:rsidRPr="005F39A6">
              <w:rPr>
                <w:rFonts w:cstheme="minorHAnsi"/>
              </w:rPr>
              <w:t>y</w:t>
            </w:r>
          </w:p>
        </w:tc>
        <w:tc>
          <w:tcPr>
            <w:tcW w:w="478" w:type="dxa"/>
            <w:tcBorders>
              <w:top w:val="single" w:sz="8" w:space="0" w:color="4F81BC"/>
              <w:left w:val="single" w:sz="8" w:space="0" w:color="4F81BC"/>
              <w:bottom w:val="single" w:sz="8" w:space="0" w:color="4F81BC"/>
              <w:right w:val="single" w:sz="8" w:space="0" w:color="4F81BC"/>
            </w:tcBorders>
          </w:tcPr>
          <w:p w14:paraId="3D4B2808" w14:textId="77777777" w:rsidR="00921446" w:rsidRPr="005F39A6" w:rsidRDefault="00921446"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074B974C" w14:textId="77777777" w:rsidR="00921446" w:rsidRPr="005F39A6" w:rsidRDefault="00921446"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79F7F0A9" w14:textId="77777777" w:rsidR="00921446" w:rsidRPr="005F39A6" w:rsidRDefault="00921446"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37D86A1F" w14:textId="77777777" w:rsidR="00921446" w:rsidRPr="005F39A6" w:rsidRDefault="00921446" w:rsidP="00D47D09">
            <w:pPr>
              <w:widowControl w:val="0"/>
              <w:autoSpaceDE w:val="0"/>
              <w:autoSpaceDN w:val="0"/>
              <w:adjustRightInd w:val="0"/>
              <w:spacing w:line="240" w:lineRule="auto"/>
              <w:rPr>
                <w:rFonts w:cstheme="minorHAnsi"/>
              </w:rPr>
            </w:pPr>
          </w:p>
        </w:tc>
      </w:tr>
      <w:tr w:rsidR="00921446" w:rsidRPr="005F39A6" w14:paraId="64BDC28A" w14:textId="77777777" w:rsidTr="00BC025D">
        <w:trPr>
          <w:trHeight w:hRule="exact" w:val="457"/>
        </w:trPr>
        <w:tc>
          <w:tcPr>
            <w:tcW w:w="843" w:type="dxa"/>
            <w:tcBorders>
              <w:top w:val="single" w:sz="8" w:space="0" w:color="4F81BC"/>
              <w:left w:val="single" w:sz="8" w:space="0" w:color="4F81BC"/>
              <w:bottom w:val="single" w:sz="8" w:space="0" w:color="4F81BC"/>
              <w:right w:val="single" w:sz="8" w:space="0" w:color="4F81BC"/>
            </w:tcBorders>
          </w:tcPr>
          <w:p w14:paraId="3EA1120C" w14:textId="77777777" w:rsidR="00921446" w:rsidRPr="005F39A6" w:rsidRDefault="00921446" w:rsidP="00D47D09">
            <w:pPr>
              <w:widowControl w:val="0"/>
              <w:autoSpaceDE w:val="0"/>
              <w:autoSpaceDN w:val="0"/>
              <w:adjustRightInd w:val="0"/>
              <w:spacing w:line="267" w:lineRule="exact"/>
              <w:ind w:left="97" w:right="-20"/>
              <w:rPr>
                <w:rFonts w:cstheme="minorHAnsi"/>
              </w:rPr>
            </w:pPr>
            <w:r w:rsidRPr="005F39A6">
              <w:rPr>
                <w:rFonts w:cstheme="minorHAnsi"/>
              </w:rPr>
              <w:t>18</w:t>
            </w:r>
          </w:p>
        </w:tc>
        <w:tc>
          <w:tcPr>
            <w:tcW w:w="604" w:type="dxa"/>
            <w:tcBorders>
              <w:top w:val="single" w:sz="8" w:space="0" w:color="4F81BC"/>
              <w:left w:val="single" w:sz="8" w:space="0" w:color="4F81BC"/>
              <w:bottom w:val="single" w:sz="8" w:space="0" w:color="4F81BC"/>
              <w:right w:val="single" w:sz="8" w:space="0" w:color="4F81BC"/>
            </w:tcBorders>
          </w:tcPr>
          <w:p w14:paraId="443E3A8A" w14:textId="77777777" w:rsidR="00921446" w:rsidRPr="005F39A6" w:rsidRDefault="00921446" w:rsidP="00D47D09">
            <w:pPr>
              <w:widowControl w:val="0"/>
              <w:autoSpaceDE w:val="0"/>
              <w:autoSpaceDN w:val="0"/>
              <w:adjustRightInd w:val="0"/>
              <w:spacing w:line="267" w:lineRule="exact"/>
              <w:ind w:left="97" w:right="-20"/>
              <w:rPr>
                <w:rFonts w:cstheme="minorHAnsi"/>
              </w:rPr>
            </w:pPr>
            <w:r w:rsidRPr="005F39A6">
              <w:rPr>
                <w:rFonts w:cstheme="minorHAnsi"/>
              </w:rPr>
              <w:t>iii</w:t>
            </w:r>
          </w:p>
        </w:tc>
        <w:tc>
          <w:tcPr>
            <w:tcW w:w="4996" w:type="dxa"/>
            <w:tcBorders>
              <w:top w:val="single" w:sz="8" w:space="0" w:color="4F81BC"/>
              <w:left w:val="single" w:sz="8" w:space="0" w:color="4F81BC"/>
              <w:bottom w:val="single" w:sz="8" w:space="0" w:color="4F81BC"/>
              <w:right w:val="single" w:sz="8" w:space="0" w:color="4F81BC"/>
            </w:tcBorders>
          </w:tcPr>
          <w:p w14:paraId="2258945B" w14:textId="77777777" w:rsidR="00921446" w:rsidRPr="005F39A6" w:rsidRDefault="00921446" w:rsidP="00D47D09">
            <w:pPr>
              <w:widowControl w:val="0"/>
              <w:autoSpaceDE w:val="0"/>
              <w:autoSpaceDN w:val="0"/>
              <w:adjustRightInd w:val="0"/>
              <w:spacing w:line="267" w:lineRule="exact"/>
              <w:ind w:left="95" w:right="-20"/>
              <w:rPr>
                <w:rFonts w:cstheme="minorHAnsi"/>
              </w:rPr>
            </w:pPr>
            <w:r w:rsidRPr="005F39A6">
              <w:rPr>
                <w:rFonts w:cstheme="minorHAnsi"/>
              </w:rPr>
              <w:t>C</w:t>
            </w:r>
            <w:r w:rsidRPr="005F39A6">
              <w:rPr>
                <w:rFonts w:cstheme="minorHAnsi"/>
                <w:spacing w:val="-1"/>
              </w:rPr>
              <w:t>a</w:t>
            </w:r>
            <w:r w:rsidRPr="005F39A6">
              <w:rPr>
                <w:rFonts w:cstheme="minorHAnsi"/>
              </w:rPr>
              <w:t>pi</w:t>
            </w:r>
            <w:r w:rsidRPr="005F39A6">
              <w:rPr>
                <w:rFonts w:cstheme="minorHAnsi"/>
                <w:spacing w:val="1"/>
              </w:rPr>
              <w:t>t</w:t>
            </w:r>
            <w:r w:rsidRPr="005F39A6">
              <w:rPr>
                <w:rFonts w:cstheme="minorHAnsi"/>
                <w:spacing w:val="-1"/>
              </w:rPr>
              <w:t>a</w:t>
            </w:r>
            <w:r w:rsidRPr="005F39A6">
              <w:rPr>
                <w:rFonts w:cstheme="minorHAnsi"/>
              </w:rPr>
              <w:t xml:space="preserve">l </w:t>
            </w:r>
            <w:r w:rsidRPr="005F39A6">
              <w:rPr>
                <w:rFonts w:cstheme="minorHAnsi"/>
                <w:spacing w:val="1"/>
              </w:rPr>
              <w:t>i</w:t>
            </w:r>
            <w:r w:rsidRPr="005F39A6">
              <w:rPr>
                <w:rFonts w:cstheme="minorHAnsi"/>
              </w:rPr>
              <w:t>nv</w:t>
            </w:r>
            <w:r w:rsidRPr="005F39A6">
              <w:rPr>
                <w:rFonts w:cstheme="minorHAnsi"/>
                <w:spacing w:val="-1"/>
              </w:rPr>
              <w:t>e</w:t>
            </w:r>
            <w:r w:rsidRPr="005F39A6">
              <w:rPr>
                <w:rFonts w:cstheme="minorHAnsi"/>
              </w:rPr>
              <w:t>st</w:t>
            </w:r>
            <w:r w:rsidRPr="005F39A6">
              <w:rPr>
                <w:rFonts w:cstheme="minorHAnsi"/>
                <w:spacing w:val="1"/>
              </w:rPr>
              <w:t>m</w:t>
            </w:r>
            <w:r w:rsidRPr="005F39A6">
              <w:rPr>
                <w:rFonts w:cstheme="minorHAnsi"/>
                <w:spacing w:val="-1"/>
              </w:rPr>
              <w:t>e</w:t>
            </w:r>
            <w:r w:rsidRPr="005F39A6">
              <w:rPr>
                <w:rFonts w:cstheme="minorHAnsi"/>
              </w:rPr>
              <w:t xml:space="preserve">nt </w:t>
            </w:r>
            <w:r w:rsidRPr="005F39A6">
              <w:rPr>
                <w:rFonts w:cstheme="minorHAnsi"/>
                <w:spacing w:val="1"/>
              </w:rPr>
              <w:t>i</w:t>
            </w:r>
            <w:r w:rsidRPr="005F39A6">
              <w:rPr>
                <w:rFonts w:cstheme="minorHAnsi"/>
              </w:rPr>
              <w:t xml:space="preserve">n the </w:t>
            </w:r>
            <w:r w:rsidRPr="005F39A6">
              <w:rPr>
                <w:rFonts w:cstheme="minorHAnsi"/>
                <w:spacing w:val="2"/>
              </w:rPr>
              <w:t>s</w:t>
            </w:r>
            <w:r w:rsidRPr="005F39A6">
              <w:rPr>
                <w:rFonts w:cstheme="minorHAnsi"/>
                <w:spacing w:val="-5"/>
              </w:rPr>
              <w:t>y</w:t>
            </w:r>
            <w:r w:rsidRPr="005F39A6">
              <w:rPr>
                <w:rFonts w:cstheme="minorHAnsi"/>
              </w:rPr>
              <w:t>stem to re</w:t>
            </w:r>
            <w:r w:rsidRPr="005F39A6">
              <w:rPr>
                <w:rFonts w:cstheme="minorHAnsi"/>
                <w:spacing w:val="-1"/>
              </w:rPr>
              <w:t>c</w:t>
            </w:r>
            <w:r w:rsidRPr="005F39A6">
              <w:rPr>
                <w:rFonts w:cstheme="minorHAnsi"/>
              </w:rPr>
              <w:t>o</w:t>
            </w:r>
            <w:r w:rsidRPr="005F39A6">
              <w:rPr>
                <w:rFonts w:cstheme="minorHAnsi"/>
                <w:spacing w:val="-1"/>
              </w:rPr>
              <w:t>r</w:t>
            </w:r>
            <w:r w:rsidRPr="005F39A6">
              <w:rPr>
                <w:rFonts w:cstheme="minorHAnsi"/>
              </w:rPr>
              <w:t>d r</w:t>
            </w:r>
            <w:r w:rsidRPr="005F39A6">
              <w:rPr>
                <w:rFonts w:cstheme="minorHAnsi"/>
                <w:spacing w:val="2"/>
              </w:rPr>
              <w:t>i</w:t>
            </w:r>
            <w:r w:rsidRPr="005F39A6">
              <w:rPr>
                <w:rFonts w:cstheme="minorHAnsi"/>
                <w:spacing w:val="-2"/>
              </w:rPr>
              <w:t>g</w:t>
            </w:r>
            <w:r w:rsidRPr="005F39A6">
              <w:rPr>
                <w:rFonts w:cstheme="minorHAnsi"/>
              </w:rPr>
              <w:t>hts</w:t>
            </w:r>
          </w:p>
        </w:tc>
        <w:tc>
          <w:tcPr>
            <w:tcW w:w="478" w:type="dxa"/>
            <w:tcBorders>
              <w:top w:val="single" w:sz="8" w:space="0" w:color="4F81BC"/>
              <w:left w:val="single" w:sz="8" w:space="0" w:color="4F81BC"/>
              <w:bottom w:val="single" w:sz="8" w:space="0" w:color="4F81BC"/>
              <w:right w:val="single" w:sz="8" w:space="0" w:color="4F81BC"/>
            </w:tcBorders>
          </w:tcPr>
          <w:p w14:paraId="3B4020D4" w14:textId="77777777" w:rsidR="00921446" w:rsidRPr="005F39A6" w:rsidRDefault="00921446"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FF00"/>
          </w:tcPr>
          <w:p w14:paraId="26384094" w14:textId="77777777" w:rsidR="00921446" w:rsidRPr="005F39A6" w:rsidRDefault="00921446"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57124641" w14:textId="77777777" w:rsidR="00921446" w:rsidRPr="005F39A6" w:rsidRDefault="00921446"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731E194E" w14:textId="77777777" w:rsidR="00921446" w:rsidRPr="005F39A6" w:rsidRDefault="00921446" w:rsidP="00D47D09">
            <w:pPr>
              <w:widowControl w:val="0"/>
              <w:autoSpaceDE w:val="0"/>
              <w:autoSpaceDN w:val="0"/>
              <w:adjustRightInd w:val="0"/>
              <w:spacing w:line="240" w:lineRule="auto"/>
              <w:rPr>
                <w:rFonts w:cstheme="minorHAnsi"/>
              </w:rPr>
            </w:pPr>
          </w:p>
        </w:tc>
      </w:tr>
      <w:tr w:rsidR="0008549F" w:rsidRPr="005F39A6" w14:paraId="3737870B" w14:textId="77777777" w:rsidTr="00BC025D">
        <w:trPr>
          <w:trHeight w:hRule="exact" w:val="457"/>
        </w:trPr>
        <w:tc>
          <w:tcPr>
            <w:tcW w:w="843" w:type="dxa"/>
            <w:tcBorders>
              <w:top w:val="single" w:sz="8" w:space="0" w:color="4F81BC"/>
              <w:left w:val="single" w:sz="8" w:space="0" w:color="4F81BC"/>
              <w:bottom w:val="single" w:sz="8" w:space="0" w:color="4F81BC"/>
              <w:right w:val="single" w:sz="8" w:space="0" w:color="4F81BC"/>
            </w:tcBorders>
          </w:tcPr>
          <w:p w14:paraId="660BB416" w14:textId="090E62F3" w:rsidR="0008549F" w:rsidRPr="005F39A6" w:rsidRDefault="0008549F" w:rsidP="0008549F">
            <w:pPr>
              <w:widowControl w:val="0"/>
              <w:autoSpaceDE w:val="0"/>
              <w:autoSpaceDN w:val="0"/>
              <w:adjustRightInd w:val="0"/>
              <w:spacing w:line="267" w:lineRule="exact"/>
              <w:ind w:left="97" w:right="-20"/>
              <w:rPr>
                <w:rFonts w:cstheme="minorHAnsi"/>
              </w:rPr>
            </w:pPr>
            <w:r w:rsidRPr="005F39A6">
              <w:rPr>
                <w:rFonts w:cstheme="minorHAnsi"/>
              </w:rPr>
              <w:t>19</w:t>
            </w:r>
          </w:p>
        </w:tc>
        <w:tc>
          <w:tcPr>
            <w:tcW w:w="604" w:type="dxa"/>
            <w:tcBorders>
              <w:top w:val="single" w:sz="8" w:space="0" w:color="4F81BC"/>
              <w:left w:val="single" w:sz="8" w:space="0" w:color="4F81BC"/>
              <w:bottom w:val="single" w:sz="8" w:space="0" w:color="4F81BC"/>
              <w:right w:val="single" w:sz="8" w:space="0" w:color="4F81BC"/>
            </w:tcBorders>
          </w:tcPr>
          <w:p w14:paraId="6A08A57A" w14:textId="07F6BD14" w:rsidR="0008549F" w:rsidRPr="005F39A6" w:rsidRDefault="0008549F" w:rsidP="0008549F">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4996" w:type="dxa"/>
            <w:tcBorders>
              <w:top w:val="single" w:sz="8" w:space="0" w:color="4F81BC"/>
              <w:left w:val="single" w:sz="8" w:space="0" w:color="4F81BC"/>
              <w:bottom w:val="single" w:sz="8" w:space="0" w:color="4F81BC"/>
              <w:right w:val="single" w:sz="8" w:space="0" w:color="4F81BC"/>
            </w:tcBorders>
          </w:tcPr>
          <w:p w14:paraId="68C13254" w14:textId="1FC04F9B" w:rsidR="0008549F" w:rsidRPr="005F39A6" w:rsidRDefault="0008549F" w:rsidP="0008549F">
            <w:pPr>
              <w:widowControl w:val="0"/>
              <w:autoSpaceDE w:val="0"/>
              <w:autoSpaceDN w:val="0"/>
              <w:adjustRightInd w:val="0"/>
              <w:spacing w:line="267" w:lineRule="exact"/>
              <w:ind w:left="95" w:right="-20"/>
              <w:rPr>
                <w:rFonts w:cstheme="minorHAnsi"/>
              </w:rPr>
            </w:pPr>
            <w:r w:rsidRPr="005F39A6">
              <w:rPr>
                <w:rFonts w:cstheme="minorHAnsi"/>
                <w:spacing w:val="1"/>
              </w:rPr>
              <w:t>S</w:t>
            </w:r>
            <w:r w:rsidRPr="005F39A6">
              <w:rPr>
                <w:rFonts w:cstheme="minorHAnsi"/>
                <w:spacing w:val="-1"/>
              </w:rPr>
              <w:t>c</w:t>
            </w:r>
            <w:r w:rsidRPr="005F39A6">
              <w:rPr>
                <w:rFonts w:cstheme="minorHAnsi"/>
              </w:rPr>
              <w:t>h</w:t>
            </w:r>
            <w:r w:rsidRPr="005F39A6">
              <w:rPr>
                <w:rFonts w:cstheme="minorHAnsi"/>
                <w:spacing w:val="-1"/>
              </w:rPr>
              <w:t>e</w:t>
            </w:r>
            <w:r w:rsidRPr="005F39A6">
              <w:rPr>
                <w:rFonts w:cstheme="minorHAnsi"/>
              </w:rPr>
              <w:t>dule of</w:t>
            </w:r>
            <w:r w:rsidRPr="005F39A6">
              <w:rPr>
                <w:rFonts w:cstheme="minorHAnsi"/>
                <w:spacing w:val="-1"/>
              </w:rPr>
              <w:t xml:space="preserve"> </w:t>
            </w:r>
            <w:r w:rsidRPr="005F39A6">
              <w:rPr>
                <w:rFonts w:cstheme="minorHAnsi"/>
                <w:spacing w:val="1"/>
              </w:rPr>
              <w:t>f</w:t>
            </w:r>
            <w:r w:rsidRPr="005F39A6">
              <w:rPr>
                <w:rFonts w:cstheme="minorHAnsi"/>
                <w:spacing w:val="-1"/>
              </w:rPr>
              <w:t>ee</w:t>
            </w:r>
            <w:r w:rsidRPr="005F39A6">
              <w:rPr>
                <w:rFonts w:cstheme="minorHAnsi"/>
              </w:rPr>
              <w:t>s f</w:t>
            </w:r>
            <w:r w:rsidRPr="005F39A6">
              <w:rPr>
                <w:rFonts w:cstheme="minorHAnsi"/>
                <w:spacing w:val="2"/>
              </w:rPr>
              <w:t>o</w:t>
            </w:r>
            <w:r w:rsidRPr="005F39A6">
              <w:rPr>
                <w:rFonts w:cstheme="minorHAnsi"/>
              </w:rPr>
              <w:t>r s</w:t>
            </w:r>
            <w:r w:rsidRPr="005F39A6">
              <w:rPr>
                <w:rFonts w:cstheme="minorHAnsi"/>
                <w:spacing w:val="-1"/>
              </w:rPr>
              <w:t>e</w:t>
            </w:r>
            <w:r w:rsidRPr="005F39A6">
              <w:rPr>
                <w:rFonts w:cstheme="minorHAnsi"/>
              </w:rPr>
              <w:t>rv</w:t>
            </w:r>
            <w:r w:rsidRPr="005F39A6">
              <w:rPr>
                <w:rFonts w:cstheme="minorHAnsi"/>
                <w:spacing w:val="2"/>
              </w:rPr>
              <w:t>i</w:t>
            </w:r>
            <w:r w:rsidRPr="005F39A6">
              <w:rPr>
                <w:rFonts w:cstheme="minorHAnsi"/>
                <w:spacing w:val="-1"/>
              </w:rPr>
              <w:t>ce</w:t>
            </w:r>
            <w:r w:rsidRPr="005F39A6">
              <w:rPr>
                <w:rFonts w:cstheme="minorHAnsi"/>
              </w:rPr>
              <w:t>s is</w:t>
            </w:r>
            <w:r w:rsidRPr="005F39A6">
              <w:rPr>
                <w:rFonts w:cstheme="minorHAnsi"/>
                <w:spacing w:val="1"/>
              </w:rPr>
              <w:t xml:space="preserve"> </w:t>
            </w:r>
            <w:r w:rsidRPr="005F39A6">
              <w:rPr>
                <w:rFonts w:cstheme="minorHAnsi"/>
              </w:rPr>
              <w:t>publ</w:t>
            </w:r>
            <w:r w:rsidRPr="005F39A6">
              <w:rPr>
                <w:rFonts w:cstheme="minorHAnsi"/>
                <w:spacing w:val="1"/>
              </w:rPr>
              <w:t>i</w:t>
            </w:r>
            <w:r w:rsidRPr="005F39A6">
              <w:rPr>
                <w:rFonts w:cstheme="minorHAnsi"/>
              </w:rPr>
              <w:t>c</w:t>
            </w:r>
          </w:p>
        </w:tc>
        <w:tc>
          <w:tcPr>
            <w:tcW w:w="478" w:type="dxa"/>
            <w:tcBorders>
              <w:top w:val="single" w:sz="8" w:space="0" w:color="4F81BC"/>
              <w:left w:val="single" w:sz="8" w:space="0" w:color="4F81BC"/>
              <w:bottom w:val="single" w:sz="8" w:space="0" w:color="4F81BC"/>
              <w:right w:val="single" w:sz="8" w:space="0" w:color="4F81BC"/>
            </w:tcBorders>
            <w:shd w:val="clear" w:color="auto" w:fill="00B050"/>
          </w:tcPr>
          <w:p w14:paraId="56B4A7C4" w14:textId="77777777" w:rsidR="0008549F" w:rsidRPr="005F39A6" w:rsidRDefault="0008549F" w:rsidP="0008549F">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6B94EF94" w14:textId="77777777" w:rsidR="0008549F" w:rsidRPr="005F39A6" w:rsidRDefault="0008549F" w:rsidP="0008549F">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4BB7F7C0" w14:textId="77777777" w:rsidR="0008549F" w:rsidRPr="005F39A6" w:rsidRDefault="0008549F" w:rsidP="0008549F">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6BA86BAC" w14:textId="77777777" w:rsidR="0008549F" w:rsidRPr="005F39A6" w:rsidRDefault="0008549F" w:rsidP="0008549F">
            <w:pPr>
              <w:widowControl w:val="0"/>
              <w:autoSpaceDE w:val="0"/>
              <w:autoSpaceDN w:val="0"/>
              <w:adjustRightInd w:val="0"/>
              <w:spacing w:line="240" w:lineRule="auto"/>
              <w:rPr>
                <w:rFonts w:cstheme="minorHAnsi"/>
              </w:rPr>
            </w:pPr>
          </w:p>
        </w:tc>
      </w:tr>
    </w:tbl>
    <w:p w14:paraId="2FE3FAA6" w14:textId="58138F4A" w:rsidR="00921446" w:rsidRPr="005F39A6" w:rsidRDefault="00921446" w:rsidP="00F963BC">
      <w:pPr>
        <w:pStyle w:val="ListParagraph"/>
        <w:spacing w:line="360" w:lineRule="auto"/>
        <w:ind w:left="792"/>
        <w:jc w:val="both"/>
        <w:rPr>
          <w:rFonts w:cstheme="minorHAnsi"/>
          <w:b/>
        </w:rPr>
      </w:pPr>
    </w:p>
    <w:p w14:paraId="38424EE5" w14:textId="35D16C32" w:rsidR="008E2C13" w:rsidRPr="005F39A6" w:rsidRDefault="00591E9E" w:rsidP="00F963BC">
      <w:pPr>
        <w:pStyle w:val="ListParagraph"/>
        <w:spacing w:line="360" w:lineRule="auto"/>
        <w:ind w:left="792"/>
        <w:jc w:val="both"/>
        <w:rPr>
          <w:rFonts w:cstheme="minorHAnsi"/>
        </w:rPr>
      </w:pPr>
      <w:r w:rsidRPr="005F39A6">
        <w:rPr>
          <w:rFonts w:cstheme="minorHAnsi"/>
        </w:rPr>
        <w:lastRenderedPageBreak/>
        <w:t>I</w:t>
      </w:r>
      <w:r w:rsidR="008E2C13" w:rsidRPr="005F39A6">
        <w:rPr>
          <w:rFonts w:cstheme="minorHAnsi"/>
        </w:rPr>
        <w:t xml:space="preserve">t is difficult to assess the financial sustainability of land registries since most </w:t>
      </w:r>
      <w:r w:rsidR="006F32DA" w:rsidRPr="005F39A6">
        <w:rPr>
          <w:rFonts w:cstheme="minorHAnsi"/>
        </w:rPr>
        <w:t xml:space="preserve">of them </w:t>
      </w:r>
      <w:r w:rsidR="008E2C13" w:rsidRPr="005F39A6">
        <w:rPr>
          <w:rFonts w:cstheme="minorHAnsi"/>
        </w:rPr>
        <w:t xml:space="preserve">operate within land ministries (Ministry </w:t>
      </w:r>
      <w:r w:rsidR="00DC3A26" w:rsidRPr="005F39A6">
        <w:rPr>
          <w:rFonts w:cstheme="minorHAnsi"/>
        </w:rPr>
        <w:t xml:space="preserve">of Land Reform, Ministry of Urban and Rural Development, Ministry of Works and </w:t>
      </w:r>
      <w:r w:rsidR="00E6195E" w:rsidRPr="005F39A6">
        <w:rPr>
          <w:rFonts w:cstheme="minorHAnsi"/>
        </w:rPr>
        <w:t>Transport</w:t>
      </w:r>
      <w:r w:rsidR="00DC3A26" w:rsidRPr="005F39A6">
        <w:rPr>
          <w:rFonts w:cstheme="minorHAnsi"/>
        </w:rPr>
        <w:t>, Ministry of Agriculture, Water and F</w:t>
      </w:r>
      <w:r w:rsidR="00E6195E" w:rsidRPr="005F39A6">
        <w:rPr>
          <w:rFonts w:cstheme="minorHAnsi"/>
        </w:rPr>
        <w:t>orestry</w:t>
      </w:r>
      <w:r w:rsidR="008E2C13" w:rsidRPr="005F39A6">
        <w:rPr>
          <w:rFonts w:cstheme="minorHAnsi"/>
        </w:rPr>
        <w:t xml:space="preserve">). Ideally, land registries deposit their revenues into the central treasury, </w:t>
      </w:r>
      <w:r w:rsidR="00587187" w:rsidRPr="005F39A6">
        <w:rPr>
          <w:rFonts w:cstheme="minorHAnsi"/>
        </w:rPr>
        <w:t xml:space="preserve">the </w:t>
      </w:r>
      <w:r w:rsidR="008E2C13" w:rsidRPr="005F39A6">
        <w:rPr>
          <w:rFonts w:cstheme="minorHAnsi"/>
        </w:rPr>
        <w:t xml:space="preserve">money </w:t>
      </w:r>
      <w:r w:rsidR="00587187" w:rsidRPr="005F39A6">
        <w:rPr>
          <w:rFonts w:cstheme="minorHAnsi"/>
        </w:rPr>
        <w:t xml:space="preserve">is </w:t>
      </w:r>
      <w:r w:rsidR="008E2C13" w:rsidRPr="005F39A6">
        <w:rPr>
          <w:rFonts w:cstheme="minorHAnsi"/>
        </w:rPr>
        <w:t xml:space="preserve">later appropriated through the budget. </w:t>
      </w:r>
      <w:r w:rsidR="004D076B" w:rsidRPr="005F39A6">
        <w:rPr>
          <w:rFonts w:cstheme="minorHAnsi"/>
        </w:rPr>
        <w:t>Nonetheless, l</w:t>
      </w:r>
      <w:r w:rsidR="004D076B" w:rsidRPr="005F39A6">
        <w:t xml:space="preserve">and taxes for agricultural land are collected successfully and </w:t>
      </w:r>
      <w:r w:rsidR="006F32DA" w:rsidRPr="005F39A6">
        <w:t xml:space="preserve">this </w:t>
      </w:r>
      <w:r w:rsidR="004D076B" w:rsidRPr="005F39A6">
        <w:t xml:space="preserve">is a good source of income for the </w:t>
      </w:r>
      <w:r w:rsidR="00DC3A26" w:rsidRPr="005F39A6">
        <w:t>Ministry of Land Reform</w:t>
      </w:r>
      <w:r w:rsidR="004D076B" w:rsidRPr="005F39A6">
        <w:t>. To ensure taxes are paid, the legislation is well enforced. No transfer of commercial farms can take place without meeting the condition of a land tax clearance certificate, which means that the land taxes ha</w:t>
      </w:r>
      <w:r w:rsidR="00DC3A26" w:rsidRPr="005F39A6">
        <w:t>ve</w:t>
      </w:r>
      <w:r w:rsidR="004D076B" w:rsidRPr="005F39A6">
        <w:t xml:space="preserve"> been settled and </w:t>
      </w:r>
      <w:r w:rsidR="00DC3A26" w:rsidRPr="005F39A6">
        <w:t>are</w:t>
      </w:r>
      <w:r w:rsidR="004D076B" w:rsidRPr="005F39A6">
        <w:t xml:space="preserve"> up to date. Loopholes do </w:t>
      </w:r>
      <w:r w:rsidR="00033B0C" w:rsidRPr="005F39A6">
        <w:t>exist,</w:t>
      </w:r>
      <w:r w:rsidR="004D076B" w:rsidRPr="005F39A6">
        <w:t xml:space="preserve"> and certain farmers try to transfer commercial properties through donations (bequeathing) to avoid paying land taxes.</w:t>
      </w:r>
    </w:p>
    <w:p w14:paraId="71BCA974" w14:textId="77777777" w:rsidR="007078E6" w:rsidRPr="005F39A6" w:rsidRDefault="007078E6" w:rsidP="00F963BC">
      <w:pPr>
        <w:pStyle w:val="ListParagraph"/>
        <w:spacing w:line="360" w:lineRule="auto"/>
        <w:ind w:left="792"/>
        <w:jc w:val="both"/>
        <w:rPr>
          <w:rFonts w:cstheme="minorHAnsi"/>
        </w:rPr>
      </w:pPr>
    </w:p>
    <w:p w14:paraId="28E931EE" w14:textId="498AF3E1" w:rsidR="00FE58A2" w:rsidRPr="00DB3ECE" w:rsidRDefault="004D74E8" w:rsidP="00B77BFA">
      <w:pPr>
        <w:pStyle w:val="Heading3"/>
        <w:rPr>
          <w:lang w:val="en-GB"/>
        </w:rPr>
      </w:pPr>
      <w:bookmarkStart w:id="49" w:name="_Toc15887818"/>
      <w:r w:rsidRPr="00DB3ECE">
        <w:rPr>
          <w:lang w:val="en-GB"/>
        </w:rPr>
        <w:t xml:space="preserve">Dispute </w:t>
      </w:r>
      <w:r w:rsidR="006323DB" w:rsidRPr="00DB3ECE">
        <w:rPr>
          <w:lang w:val="en-GB"/>
        </w:rPr>
        <w:t>Resolution and Conflict Management</w:t>
      </w:r>
      <w:bookmarkEnd w:id="49"/>
    </w:p>
    <w:p w14:paraId="1293EB52" w14:textId="77777777" w:rsidR="00B77BFA" w:rsidRPr="00DB3ECE" w:rsidRDefault="00B77BFA" w:rsidP="00B77BFA">
      <w:pPr>
        <w:rPr>
          <w:lang w:eastAsia="zh-CN"/>
        </w:rPr>
      </w:pPr>
    </w:p>
    <w:p w14:paraId="47BCC262" w14:textId="1FB22EF5" w:rsidR="00BC025D" w:rsidRPr="00F074C1" w:rsidRDefault="00BC025D" w:rsidP="00BC025D">
      <w:pPr>
        <w:pStyle w:val="Caption"/>
        <w:keepNext/>
      </w:pPr>
      <w:r w:rsidRPr="00F074C1">
        <w:tab/>
      </w:r>
      <w:bookmarkStart w:id="50" w:name="_Toc15887846"/>
      <w:r w:rsidRPr="00F074C1">
        <w:rPr>
          <w:b/>
        </w:rPr>
        <w:t xml:space="preserve">Table </w:t>
      </w:r>
      <w:r w:rsidR="00D45625" w:rsidRPr="00F074C1">
        <w:rPr>
          <w:b/>
        </w:rPr>
        <w:fldChar w:fldCharType="begin"/>
      </w:r>
      <w:r w:rsidR="00D45625" w:rsidRPr="005F39A6">
        <w:rPr>
          <w:b/>
        </w:rPr>
        <w:instrText xml:space="preserve"> SEQ Table \* ARABIC </w:instrText>
      </w:r>
      <w:r w:rsidR="00D45625" w:rsidRPr="00F074C1">
        <w:rPr>
          <w:b/>
        </w:rPr>
        <w:fldChar w:fldCharType="separate"/>
      </w:r>
      <w:r w:rsidR="00DE3F26" w:rsidRPr="00F074C1">
        <w:rPr>
          <w:b/>
          <w:noProof/>
        </w:rPr>
        <w:t>9</w:t>
      </w:r>
      <w:r w:rsidR="00D45625" w:rsidRPr="00F074C1">
        <w:rPr>
          <w:b/>
          <w:noProof/>
        </w:rPr>
        <w:fldChar w:fldCharType="end"/>
      </w:r>
      <w:r w:rsidR="00DC3A26" w:rsidRPr="00F074C1">
        <w:rPr>
          <w:b/>
          <w:noProof/>
        </w:rPr>
        <w:t>:</w:t>
      </w:r>
      <w:r w:rsidRPr="00F074C1">
        <w:t xml:space="preserve"> Assignment of responsibility for dispute resolution</w:t>
      </w:r>
      <w:bookmarkEnd w:id="50"/>
    </w:p>
    <w:tbl>
      <w:tblPr>
        <w:tblW w:w="7946" w:type="dxa"/>
        <w:tblInd w:w="710" w:type="dxa"/>
        <w:tblLayout w:type="fixed"/>
        <w:tblCellMar>
          <w:left w:w="0" w:type="dxa"/>
          <w:right w:w="0" w:type="dxa"/>
        </w:tblCellMar>
        <w:tblLook w:val="0000" w:firstRow="0" w:lastRow="0" w:firstColumn="0" w:lastColumn="0" w:noHBand="0" w:noVBand="0"/>
      </w:tblPr>
      <w:tblGrid>
        <w:gridCol w:w="843"/>
        <w:gridCol w:w="604"/>
        <w:gridCol w:w="4970"/>
        <w:gridCol w:w="389"/>
        <w:gridCol w:w="379"/>
        <w:gridCol w:w="389"/>
        <w:gridCol w:w="372"/>
      </w:tblGrid>
      <w:tr w:rsidR="00E95886" w:rsidRPr="005F39A6" w14:paraId="28217EE9" w14:textId="77777777" w:rsidTr="00E95886">
        <w:trPr>
          <w:trHeight w:hRule="exact" w:val="457"/>
        </w:trPr>
        <w:tc>
          <w:tcPr>
            <w:tcW w:w="7946" w:type="dxa"/>
            <w:gridSpan w:val="7"/>
            <w:tcBorders>
              <w:top w:val="single" w:sz="8" w:space="0" w:color="4F81BC"/>
              <w:left w:val="single" w:sz="8" w:space="0" w:color="4F81BC"/>
              <w:bottom w:val="single" w:sz="8" w:space="0" w:color="4F81BC"/>
              <w:right w:val="single" w:sz="8" w:space="0" w:color="4F81BC"/>
            </w:tcBorders>
            <w:shd w:val="clear" w:color="auto" w:fill="5B9BD5" w:themeFill="accent5"/>
          </w:tcPr>
          <w:p w14:paraId="6584864F" w14:textId="77777777" w:rsidR="00E95886" w:rsidRPr="005F39A6" w:rsidRDefault="00E95886" w:rsidP="00E95886">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Assig</w:t>
            </w:r>
            <w:r w:rsidRPr="005F39A6">
              <w:rPr>
                <w:rFonts w:cstheme="minorHAnsi"/>
                <w:b/>
                <w:bCs/>
                <w:color w:val="FFFFFF" w:themeColor="background1"/>
                <w:spacing w:val="1"/>
              </w:rPr>
              <w:t>n</w:t>
            </w:r>
            <w:r w:rsidRPr="005F39A6">
              <w:rPr>
                <w:rFonts w:cstheme="minorHAnsi"/>
                <w:b/>
                <w:bCs/>
                <w:color w:val="FFFFFF" w:themeColor="background1"/>
                <w:spacing w:val="-3"/>
              </w:rPr>
              <w:t>m</w:t>
            </w:r>
            <w:r w:rsidRPr="005F39A6">
              <w:rPr>
                <w:rFonts w:cstheme="minorHAnsi"/>
                <w:b/>
                <w:bCs/>
                <w:color w:val="FFFFFF" w:themeColor="background1"/>
                <w:spacing w:val="-1"/>
              </w:rPr>
              <w:t>e</w:t>
            </w:r>
            <w:r w:rsidRPr="005F39A6">
              <w:rPr>
                <w:rFonts w:cstheme="minorHAnsi"/>
                <w:b/>
                <w:bCs/>
                <w:color w:val="FFFFFF" w:themeColor="background1"/>
                <w:spacing w:val="1"/>
              </w:rPr>
              <w:t>n</w:t>
            </w:r>
            <w:r w:rsidRPr="005F39A6">
              <w:rPr>
                <w:rFonts w:cstheme="minorHAnsi"/>
                <w:b/>
                <w:bCs/>
                <w:color w:val="FFFFFF" w:themeColor="background1"/>
              </w:rPr>
              <w:t>t of</w:t>
            </w:r>
            <w:r w:rsidRPr="005F39A6">
              <w:rPr>
                <w:rFonts w:cstheme="minorHAnsi"/>
                <w:b/>
                <w:bCs/>
                <w:color w:val="FFFFFF" w:themeColor="background1"/>
                <w:spacing w:val="1"/>
              </w:rPr>
              <w:t xml:space="preserve"> </w:t>
            </w:r>
            <w:r w:rsidRPr="005F39A6">
              <w:rPr>
                <w:rFonts w:cstheme="minorHAnsi"/>
                <w:b/>
                <w:bCs/>
                <w:color w:val="FFFFFF" w:themeColor="background1"/>
              </w:rPr>
              <w:t>R</w:t>
            </w:r>
            <w:r w:rsidRPr="005F39A6">
              <w:rPr>
                <w:rFonts w:cstheme="minorHAnsi"/>
                <w:b/>
                <w:bCs/>
                <w:color w:val="FFFFFF" w:themeColor="background1"/>
                <w:spacing w:val="-1"/>
              </w:rPr>
              <w:t>e</w:t>
            </w:r>
            <w:r w:rsidRPr="005F39A6">
              <w:rPr>
                <w:rFonts w:cstheme="minorHAnsi"/>
                <w:b/>
                <w:bCs/>
                <w:color w:val="FFFFFF" w:themeColor="background1"/>
              </w:rPr>
              <w:t>s</w:t>
            </w:r>
            <w:r w:rsidRPr="005F39A6">
              <w:rPr>
                <w:rFonts w:cstheme="minorHAnsi"/>
                <w:b/>
                <w:bCs/>
                <w:color w:val="FFFFFF" w:themeColor="background1"/>
                <w:spacing w:val="1"/>
              </w:rPr>
              <w:t>p</w:t>
            </w:r>
            <w:r w:rsidRPr="005F39A6">
              <w:rPr>
                <w:rFonts w:cstheme="minorHAnsi"/>
                <w:b/>
                <w:bCs/>
                <w:color w:val="FFFFFF" w:themeColor="background1"/>
              </w:rPr>
              <w:t>o</w:t>
            </w:r>
            <w:r w:rsidRPr="005F39A6">
              <w:rPr>
                <w:rFonts w:cstheme="minorHAnsi"/>
                <w:b/>
                <w:bCs/>
                <w:color w:val="FFFFFF" w:themeColor="background1"/>
                <w:spacing w:val="1"/>
              </w:rPr>
              <w:t>n</w:t>
            </w:r>
            <w:r w:rsidRPr="005F39A6">
              <w:rPr>
                <w:rFonts w:cstheme="minorHAnsi"/>
                <w:b/>
                <w:bCs/>
                <w:color w:val="FFFFFF" w:themeColor="background1"/>
              </w:rPr>
              <w:t>si</w:t>
            </w:r>
            <w:r w:rsidRPr="005F39A6">
              <w:rPr>
                <w:rFonts w:cstheme="minorHAnsi"/>
                <w:b/>
                <w:bCs/>
                <w:color w:val="FFFFFF" w:themeColor="background1"/>
                <w:spacing w:val="1"/>
              </w:rPr>
              <w:t>b</w:t>
            </w:r>
            <w:r w:rsidRPr="005F39A6">
              <w:rPr>
                <w:rFonts w:cstheme="minorHAnsi"/>
                <w:b/>
                <w:bCs/>
                <w:color w:val="FFFFFF" w:themeColor="background1"/>
              </w:rPr>
              <w:t>i</w:t>
            </w:r>
            <w:r w:rsidRPr="005F39A6">
              <w:rPr>
                <w:rFonts w:cstheme="minorHAnsi"/>
                <w:b/>
                <w:bCs/>
                <w:color w:val="FFFFFF" w:themeColor="background1"/>
                <w:spacing w:val="1"/>
              </w:rPr>
              <w:t>l</w:t>
            </w:r>
            <w:r w:rsidRPr="005F39A6">
              <w:rPr>
                <w:rFonts w:cstheme="minorHAnsi"/>
                <w:b/>
                <w:bCs/>
                <w:color w:val="FFFFFF" w:themeColor="background1"/>
              </w:rPr>
              <w:t xml:space="preserve">ity </w:t>
            </w:r>
            <w:r w:rsidRPr="005F39A6">
              <w:rPr>
                <w:rFonts w:cstheme="minorHAnsi"/>
                <w:b/>
                <w:bCs/>
                <w:color w:val="FFFFFF" w:themeColor="background1"/>
                <w:spacing w:val="1"/>
              </w:rPr>
              <w:t>f</w:t>
            </w:r>
            <w:r w:rsidRPr="005F39A6">
              <w:rPr>
                <w:rFonts w:cstheme="minorHAnsi"/>
                <w:b/>
                <w:bCs/>
                <w:color w:val="FFFFFF" w:themeColor="background1"/>
              </w:rPr>
              <w:t>or</w:t>
            </w:r>
            <w:r w:rsidRPr="005F39A6">
              <w:rPr>
                <w:rFonts w:cstheme="minorHAnsi"/>
                <w:b/>
                <w:bCs/>
                <w:color w:val="FFFFFF" w:themeColor="background1"/>
                <w:spacing w:val="-1"/>
              </w:rPr>
              <w:t xml:space="preserve"> </w:t>
            </w:r>
            <w:r w:rsidRPr="005F39A6">
              <w:rPr>
                <w:rFonts w:cstheme="minorHAnsi"/>
                <w:b/>
                <w:bCs/>
                <w:color w:val="FFFFFF" w:themeColor="background1"/>
              </w:rPr>
              <w:t>Dis</w:t>
            </w:r>
            <w:r w:rsidRPr="005F39A6">
              <w:rPr>
                <w:rFonts w:cstheme="minorHAnsi"/>
                <w:b/>
                <w:bCs/>
                <w:color w:val="FFFFFF" w:themeColor="background1"/>
                <w:spacing w:val="-1"/>
              </w:rPr>
              <w:t>p</w:t>
            </w:r>
            <w:r w:rsidRPr="005F39A6">
              <w:rPr>
                <w:rFonts w:cstheme="minorHAnsi"/>
                <w:b/>
                <w:bCs/>
                <w:color w:val="FFFFFF" w:themeColor="background1"/>
                <w:spacing w:val="1"/>
              </w:rPr>
              <w:t>u</w:t>
            </w:r>
            <w:r w:rsidRPr="005F39A6">
              <w:rPr>
                <w:rFonts w:cstheme="minorHAnsi"/>
                <w:b/>
                <w:bCs/>
                <w:color w:val="FFFFFF" w:themeColor="background1"/>
              </w:rPr>
              <w:t>te</w:t>
            </w:r>
            <w:r w:rsidRPr="005F39A6">
              <w:rPr>
                <w:rFonts w:cstheme="minorHAnsi"/>
                <w:b/>
                <w:bCs/>
                <w:color w:val="FFFFFF" w:themeColor="background1"/>
                <w:spacing w:val="-2"/>
              </w:rPr>
              <w:t xml:space="preserve"> </w:t>
            </w:r>
            <w:r w:rsidRPr="005F39A6">
              <w:rPr>
                <w:rFonts w:cstheme="minorHAnsi"/>
                <w:b/>
                <w:bCs/>
                <w:color w:val="FFFFFF" w:themeColor="background1"/>
              </w:rPr>
              <w:t>R</w:t>
            </w:r>
            <w:r w:rsidRPr="005F39A6">
              <w:rPr>
                <w:rFonts w:cstheme="minorHAnsi"/>
                <w:b/>
                <w:bCs/>
                <w:color w:val="FFFFFF" w:themeColor="background1"/>
                <w:spacing w:val="-1"/>
              </w:rPr>
              <w:t>e</w:t>
            </w:r>
            <w:r w:rsidRPr="005F39A6">
              <w:rPr>
                <w:rFonts w:cstheme="minorHAnsi"/>
                <w:b/>
                <w:bCs/>
                <w:color w:val="FFFFFF" w:themeColor="background1"/>
              </w:rPr>
              <w:t>sol</w:t>
            </w:r>
            <w:r w:rsidRPr="005F39A6">
              <w:rPr>
                <w:rFonts w:cstheme="minorHAnsi"/>
                <w:b/>
                <w:bCs/>
                <w:color w:val="FFFFFF" w:themeColor="background1"/>
                <w:spacing w:val="1"/>
              </w:rPr>
              <w:t>u</w:t>
            </w:r>
            <w:r w:rsidRPr="005F39A6">
              <w:rPr>
                <w:rFonts w:cstheme="minorHAnsi"/>
                <w:b/>
                <w:bCs/>
                <w:color w:val="FFFFFF" w:themeColor="background1"/>
              </w:rPr>
              <w:t>tion</w:t>
            </w:r>
          </w:p>
        </w:tc>
      </w:tr>
      <w:tr w:rsidR="00E95886" w:rsidRPr="005F39A6" w14:paraId="038C51D3" w14:textId="77777777" w:rsidTr="00E95886">
        <w:trPr>
          <w:trHeight w:hRule="exact" w:val="538"/>
        </w:trPr>
        <w:tc>
          <w:tcPr>
            <w:tcW w:w="843" w:type="dxa"/>
            <w:tcBorders>
              <w:top w:val="single" w:sz="8" w:space="0" w:color="4F81BC"/>
              <w:left w:val="single" w:sz="8" w:space="0" w:color="4F81BC"/>
              <w:bottom w:val="single" w:sz="8" w:space="0" w:color="4F81BC"/>
              <w:right w:val="single" w:sz="8" w:space="0" w:color="4F81BC"/>
            </w:tcBorders>
          </w:tcPr>
          <w:p w14:paraId="280E6DF0" w14:textId="77777777" w:rsidR="00E95886" w:rsidRPr="005F39A6" w:rsidRDefault="00E95886" w:rsidP="00E95886">
            <w:pPr>
              <w:widowControl w:val="0"/>
              <w:autoSpaceDE w:val="0"/>
              <w:autoSpaceDN w:val="0"/>
              <w:adjustRightInd w:val="0"/>
              <w:spacing w:line="272"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604" w:type="dxa"/>
            <w:tcBorders>
              <w:top w:val="single" w:sz="8" w:space="0" w:color="4F81BC"/>
              <w:left w:val="single" w:sz="8" w:space="0" w:color="4F81BC"/>
              <w:bottom w:val="single" w:sz="8" w:space="0" w:color="4F81BC"/>
              <w:right w:val="single" w:sz="8" w:space="0" w:color="4F81BC"/>
            </w:tcBorders>
          </w:tcPr>
          <w:p w14:paraId="4C9C59FE" w14:textId="77777777" w:rsidR="00E95886" w:rsidRPr="005F39A6" w:rsidRDefault="00E95886" w:rsidP="00E95886">
            <w:pPr>
              <w:widowControl w:val="0"/>
              <w:autoSpaceDE w:val="0"/>
              <w:autoSpaceDN w:val="0"/>
              <w:adjustRightInd w:val="0"/>
              <w:spacing w:line="272" w:lineRule="exact"/>
              <w:ind w:left="97" w:right="-20"/>
              <w:rPr>
                <w:rFonts w:cstheme="minorHAnsi"/>
              </w:rPr>
            </w:pPr>
            <w:r w:rsidRPr="005F39A6">
              <w:rPr>
                <w:rFonts w:cstheme="minorHAnsi"/>
                <w:b/>
                <w:bCs/>
              </w:rPr>
              <w:t>#</w:t>
            </w:r>
          </w:p>
        </w:tc>
        <w:tc>
          <w:tcPr>
            <w:tcW w:w="4970" w:type="dxa"/>
            <w:tcBorders>
              <w:top w:val="single" w:sz="8" w:space="0" w:color="4F81BC"/>
              <w:left w:val="single" w:sz="8" w:space="0" w:color="4F81BC"/>
              <w:bottom w:val="single" w:sz="8" w:space="0" w:color="4F81BC"/>
              <w:right w:val="single" w:sz="8" w:space="0" w:color="4F81BC"/>
            </w:tcBorders>
          </w:tcPr>
          <w:p w14:paraId="25353BE4" w14:textId="77777777" w:rsidR="00E95886" w:rsidRPr="005F39A6" w:rsidRDefault="00E95886" w:rsidP="00E95886">
            <w:pPr>
              <w:widowControl w:val="0"/>
              <w:autoSpaceDE w:val="0"/>
              <w:autoSpaceDN w:val="0"/>
              <w:adjustRightInd w:val="0"/>
              <w:spacing w:line="272"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389" w:type="dxa"/>
            <w:tcBorders>
              <w:top w:val="single" w:sz="8" w:space="0" w:color="4F81BC"/>
              <w:left w:val="single" w:sz="8" w:space="0" w:color="4F81BC"/>
              <w:bottom w:val="single" w:sz="8" w:space="0" w:color="4F81BC"/>
              <w:right w:val="single" w:sz="8" w:space="0" w:color="4F81BC"/>
            </w:tcBorders>
          </w:tcPr>
          <w:p w14:paraId="064772C6" w14:textId="77777777" w:rsidR="00E95886" w:rsidRPr="005F39A6" w:rsidRDefault="00E95886" w:rsidP="00E95886">
            <w:pPr>
              <w:widowControl w:val="0"/>
              <w:autoSpaceDE w:val="0"/>
              <w:autoSpaceDN w:val="0"/>
              <w:adjustRightInd w:val="0"/>
              <w:spacing w:line="272" w:lineRule="exact"/>
              <w:ind w:left="97" w:right="-20"/>
              <w:rPr>
                <w:rFonts w:cstheme="minorHAnsi"/>
              </w:rPr>
            </w:pPr>
            <w:r w:rsidRPr="005F39A6">
              <w:rPr>
                <w:rFonts w:cstheme="minorHAnsi"/>
                <w:b/>
                <w:bCs/>
              </w:rPr>
              <w:t>A</w:t>
            </w:r>
          </w:p>
        </w:tc>
        <w:tc>
          <w:tcPr>
            <w:tcW w:w="379" w:type="dxa"/>
            <w:tcBorders>
              <w:top w:val="single" w:sz="8" w:space="0" w:color="4F81BC"/>
              <w:left w:val="single" w:sz="8" w:space="0" w:color="4F81BC"/>
              <w:bottom w:val="single" w:sz="8" w:space="0" w:color="4F81BC"/>
              <w:right w:val="single" w:sz="8" w:space="0" w:color="4F81BC"/>
            </w:tcBorders>
          </w:tcPr>
          <w:p w14:paraId="7E0ABA57" w14:textId="77777777" w:rsidR="00E95886" w:rsidRPr="005F39A6" w:rsidRDefault="00E95886" w:rsidP="00E95886">
            <w:pPr>
              <w:widowControl w:val="0"/>
              <w:autoSpaceDE w:val="0"/>
              <w:autoSpaceDN w:val="0"/>
              <w:adjustRightInd w:val="0"/>
              <w:spacing w:line="272" w:lineRule="exact"/>
              <w:ind w:left="97" w:right="-20"/>
              <w:rPr>
                <w:rFonts w:cstheme="minorHAnsi"/>
              </w:rPr>
            </w:pPr>
            <w:r w:rsidRPr="005F39A6">
              <w:rPr>
                <w:rFonts w:cstheme="minorHAnsi"/>
                <w:b/>
                <w:bCs/>
              </w:rPr>
              <w:t>B</w:t>
            </w:r>
          </w:p>
        </w:tc>
        <w:tc>
          <w:tcPr>
            <w:tcW w:w="389" w:type="dxa"/>
            <w:tcBorders>
              <w:top w:val="single" w:sz="8" w:space="0" w:color="4F81BC"/>
              <w:left w:val="single" w:sz="8" w:space="0" w:color="4F81BC"/>
              <w:bottom w:val="single" w:sz="8" w:space="0" w:color="4F81BC"/>
              <w:right w:val="single" w:sz="8" w:space="0" w:color="4F81BC"/>
            </w:tcBorders>
          </w:tcPr>
          <w:p w14:paraId="7C9BA672" w14:textId="77777777" w:rsidR="00E95886" w:rsidRPr="005F39A6" w:rsidRDefault="00E95886" w:rsidP="00E95886">
            <w:pPr>
              <w:widowControl w:val="0"/>
              <w:autoSpaceDE w:val="0"/>
              <w:autoSpaceDN w:val="0"/>
              <w:adjustRightInd w:val="0"/>
              <w:spacing w:line="272" w:lineRule="exact"/>
              <w:ind w:left="95" w:right="-20"/>
              <w:rPr>
                <w:rFonts w:cstheme="minorHAnsi"/>
              </w:rPr>
            </w:pPr>
            <w:r w:rsidRPr="005F39A6">
              <w:rPr>
                <w:rFonts w:cstheme="minorHAnsi"/>
                <w:b/>
                <w:bCs/>
              </w:rPr>
              <w:t>C</w:t>
            </w:r>
          </w:p>
        </w:tc>
        <w:tc>
          <w:tcPr>
            <w:tcW w:w="372" w:type="dxa"/>
            <w:tcBorders>
              <w:top w:val="single" w:sz="8" w:space="0" w:color="4F81BC"/>
              <w:left w:val="single" w:sz="8" w:space="0" w:color="4F81BC"/>
              <w:bottom w:val="single" w:sz="8" w:space="0" w:color="4F81BC"/>
              <w:right w:val="single" w:sz="8" w:space="0" w:color="4F81BC"/>
            </w:tcBorders>
          </w:tcPr>
          <w:p w14:paraId="7A4D5394" w14:textId="77777777" w:rsidR="00E95886" w:rsidRPr="005F39A6" w:rsidRDefault="00E95886" w:rsidP="00E95886">
            <w:pPr>
              <w:widowControl w:val="0"/>
              <w:autoSpaceDE w:val="0"/>
              <w:autoSpaceDN w:val="0"/>
              <w:adjustRightInd w:val="0"/>
              <w:spacing w:line="272" w:lineRule="exact"/>
              <w:ind w:left="97" w:right="-20"/>
              <w:rPr>
                <w:rFonts w:cstheme="minorHAnsi"/>
              </w:rPr>
            </w:pPr>
            <w:r w:rsidRPr="005F39A6">
              <w:rPr>
                <w:rFonts w:cstheme="minorHAnsi"/>
                <w:b/>
                <w:bCs/>
              </w:rPr>
              <w:t>D</w:t>
            </w:r>
          </w:p>
        </w:tc>
      </w:tr>
      <w:tr w:rsidR="00E95886" w:rsidRPr="005F39A6" w14:paraId="6F076DCE" w14:textId="77777777" w:rsidTr="00E95886">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392BC546" w14:textId="77777777" w:rsidR="00E95886" w:rsidRPr="005F39A6" w:rsidRDefault="00E95886" w:rsidP="00E95886">
            <w:pPr>
              <w:widowControl w:val="0"/>
              <w:autoSpaceDE w:val="0"/>
              <w:autoSpaceDN w:val="0"/>
              <w:adjustRightInd w:val="0"/>
              <w:spacing w:line="269" w:lineRule="exact"/>
              <w:ind w:left="97" w:right="-20"/>
              <w:rPr>
                <w:rFonts w:cstheme="minorHAnsi"/>
              </w:rPr>
            </w:pPr>
            <w:r w:rsidRPr="005F39A6">
              <w:rPr>
                <w:rFonts w:cstheme="minorHAnsi"/>
              </w:rPr>
              <w:t>20</w:t>
            </w:r>
          </w:p>
        </w:tc>
        <w:tc>
          <w:tcPr>
            <w:tcW w:w="604" w:type="dxa"/>
            <w:tcBorders>
              <w:top w:val="single" w:sz="8" w:space="0" w:color="4F81BC"/>
              <w:left w:val="single" w:sz="8" w:space="0" w:color="4F81BC"/>
              <w:bottom w:val="single" w:sz="8" w:space="0" w:color="4F81BC"/>
              <w:right w:val="single" w:sz="8" w:space="0" w:color="4F81BC"/>
            </w:tcBorders>
          </w:tcPr>
          <w:p w14:paraId="5F3BDC0E" w14:textId="77777777" w:rsidR="00E95886" w:rsidRPr="005F39A6" w:rsidRDefault="00E95886" w:rsidP="00E95886">
            <w:pPr>
              <w:widowControl w:val="0"/>
              <w:autoSpaceDE w:val="0"/>
              <w:autoSpaceDN w:val="0"/>
              <w:adjustRightInd w:val="0"/>
              <w:spacing w:line="269" w:lineRule="exact"/>
              <w:ind w:left="97" w:right="-20"/>
              <w:rPr>
                <w:rFonts w:cstheme="minorHAnsi"/>
              </w:rPr>
            </w:pPr>
            <w:proofErr w:type="spellStart"/>
            <w:r w:rsidRPr="005F39A6">
              <w:rPr>
                <w:rFonts w:cstheme="minorHAnsi"/>
              </w:rPr>
              <w:t>i</w:t>
            </w:r>
            <w:proofErr w:type="spellEnd"/>
          </w:p>
        </w:tc>
        <w:tc>
          <w:tcPr>
            <w:tcW w:w="4970" w:type="dxa"/>
            <w:tcBorders>
              <w:top w:val="single" w:sz="8" w:space="0" w:color="4F81BC"/>
              <w:left w:val="single" w:sz="8" w:space="0" w:color="4F81BC"/>
              <w:bottom w:val="single" w:sz="8" w:space="0" w:color="4F81BC"/>
              <w:right w:val="single" w:sz="8" w:space="0" w:color="4F81BC"/>
            </w:tcBorders>
          </w:tcPr>
          <w:p w14:paraId="1675E5D2" w14:textId="77777777" w:rsidR="00E95886" w:rsidRPr="005F39A6" w:rsidRDefault="00E95886" w:rsidP="00E95886">
            <w:pPr>
              <w:widowControl w:val="0"/>
              <w:autoSpaceDE w:val="0"/>
              <w:autoSpaceDN w:val="0"/>
              <w:adjustRightInd w:val="0"/>
              <w:spacing w:line="269" w:lineRule="exact"/>
              <w:ind w:left="95" w:right="-20"/>
              <w:rPr>
                <w:rFonts w:cstheme="minorHAnsi"/>
              </w:rPr>
            </w:pPr>
            <w:r w:rsidRPr="005F39A6">
              <w:rPr>
                <w:rFonts w:cstheme="minorHAnsi"/>
              </w:rPr>
              <w:t>A</w:t>
            </w:r>
            <w:r w:rsidRPr="005F39A6">
              <w:rPr>
                <w:rFonts w:cstheme="minorHAnsi"/>
                <w:spacing w:val="-1"/>
              </w:rPr>
              <w:t>cce</w:t>
            </w:r>
            <w:r w:rsidRPr="005F39A6">
              <w:rPr>
                <w:rFonts w:cstheme="minorHAnsi"/>
              </w:rPr>
              <w:t>ss</w:t>
            </w:r>
            <w:r w:rsidRPr="005F39A6">
              <w:rPr>
                <w:rFonts w:cstheme="minorHAnsi"/>
                <w:spacing w:val="1"/>
              </w:rPr>
              <w:t>i</w:t>
            </w:r>
            <w:r w:rsidRPr="005F39A6">
              <w:rPr>
                <w:rFonts w:cstheme="minorHAnsi"/>
              </w:rPr>
              <w:t>bi</w:t>
            </w:r>
            <w:r w:rsidRPr="005F39A6">
              <w:rPr>
                <w:rFonts w:cstheme="minorHAnsi"/>
                <w:spacing w:val="1"/>
              </w:rPr>
              <w:t>l</w:t>
            </w:r>
            <w:r w:rsidRPr="005F39A6">
              <w:rPr>
                <w:rFonts w:cstheme="minorHAnsi"/>
              </w:rPr>
              <w:t>i</w:t>
            </w:r>
            <w:r w:rsidRPr="005F39A6">
              <w:rPr>
                <w:rFonts w:cstheme="minorHAnsi"/>
                <w:spacing w:val="3"/>
              </w:rPr>
              <w:t>t</w:t>
            </w:r>
            <w:r w:rsidRPr="005F39A6">
              <w:rPr>
                <w:rFonts w:cstheme="minorHAnsi"/>
              </w:rPr>
              <w:t>y</w:t>
            </w:r>
            <w:r w:rsidRPr="005F39A6">
              <w:rPr>
                <w:rFonts w:cstheme="minorHAnsi"/>
                <w:spacing w:val="-5"/>
              </w:rPr>
              <w:t xml:space="preserve"> </w:t>
            </w:r>
            <w:r w:rsidRPr="005F39A6">
              <w:rPr>
                <w:rFonts w:cstheme="minorHAnsi"/>
              </w:rPr>
              <w:t>of</w:t>
            </w:r>
            <w:r w:rsidRPr="005F39A6">
              <w:rPr>
                <w:rFonts w:cstheme="minorHAnsi"/>
                <w:spacing w:val="1"/>
              </w:rPr>
              <w:t xml:space="preserve"> </w:t>
            </w:r>
            <w:r w:rsidRPr="005F39A6">
              <w:rPr>
                <w:rFonts w:cstheme="minorHAnsi"/>
                <w:spacing w:val="-1"/>
              </w:rPr>
              <w:t>c</w:t>
            </w:r>
            <w:r w:rsidRPr="005F39A6">
              <w:rPr>
                <w:rFonts w:cstheme="minorHAnsi"/>
              </w:rPr>
              <w:t>onfli</w:t>
            </w:r>
            <w:r w:rsidRPr="005F39A6">
              <w:rPr>
                <w:rFonts w:cstheme="minorHAnsi"/>
                <w:spacing w:val="-1"/>
              </w:rPr>
              <w:t>c</w:t>
            </w:r>
            <w:r w:rsidRPr="005F39A6">
              <w:rPr>
                <w:rFonts w:cstheme="minorHAnsi"/>
              </w:rPr>
              <w:t xml:space="preserve">t </w:t>
            </w:r>
            <w:r w:rsidRPr="005F39A6">
              <w:rPr>
                <w:rFonts w:cstheme="minorHAnsi"/>
                <w:spacing w:val="2"/>
              </w:rPr>
              <w:t>r</w:t>
            </w:r>
            <w:r w:rsidRPr="005F39A6">
              <w:rPr>
                <w:rFonts w:cstheme="minorHAnsi"/>
                <w:spacing w:val="-1"/>
              </w:rPr>
              <w:t>e</w:t>
            </w:r>
            <w:r w:rsidRPr="005F39A6">
              <w:rPr>
                <w:rFonts w:cstheme="minorHAnsi"/>
              </w:rPr>
              <w:t>solu</w:t>
            </w:r>
            <w:r w:rsidRPr="005F39A6">
              <w:rPr>
                <w:rFonts w:cstheme="minorHAnsi"/>
                <w:spacing w:val="1"/>
              </w:rPr>
              <w:t>t</w:t>
            </w:r>
            <w:r w:rsidRPr="005F39A6">
              <w:rPr>
                <w:rFonts w:cstheme="minorHAnsi"/>
              </w:rPr>
              <w:t xml:space="preserve">ion </w:t>
            </w:r>
            <w:r w:rsidRPr="005F39A6">
              <w:rPr>
                <w:rFonts w:cstheme="minorHAnsi"/>
                <w:spacing w:val="1"/>
              </w:rPr>
              <w:t>m</w:t>
            </w:r>
            <w:r w:rsidRPr="005F39A6">
              <w:rPr>
                <w:rFonts w:cstheme="minorHAnsi"/>
                <w:spacing w:val="-1"/>
              </w:rPr>
              <w:t>ec</w:t>
            </w:r>
            <w:r w:rsidRPr="005F39A6">
              <w:rPr>
                <w:rFonts w:cstheme="minorHAnsi"/>
              </w:rPr>
              <w:t>h</w:t>
            </w:r>
            <w:r w:rsidRPr="005F39A6">
              <w:rPr>
                <w:rFonts w:cstheme="minorHAnsi"/>
                <w:spacing w:val="-1"/>
              </w:rPr>
              <w:t>a</w:t>
            </w:r>
            <w:r w:rsidRPr="005F39A6">
              <w:rPr>
                <w:rFonts w:cstheme="minorHAnsi"/>
              </w:rPr>
              <w:t>nis</w:t>
            </w:r>
            <w:r w:rsidRPr="005F39A6">
              <w:rPr>
                <w:rFonts w:cstheme="minorHAnsi"/>
                <w:spacing w:val="1"/>
              </w:rPr>
              <w:t>m</w:t>
            </w:r>
            <w:r w:rsidRPr="005F39A6">
              <w:rPr>
                <w:rFonts w:cstheme="minorHAnsi"/>
              </w:rPr>
              <w:t>s</w:t>
            </w:r>
          </w:p>
        </w:tc>
        <w:tc>
          <w:tcPr>
            <w:tcW w:w="389" w:type="dxa"/>
            <w:tcBorders>
              <w:top w:val="single" w:sz="8" w:space="0" w:color="4F81BC"/>
              <w:left w:val="single" w:sz="8" w:space="0" w:color="4F81BC"/>
              <w:bottom w:val="single" w:sz="8" w:space="0" w:color="4F81BC"/>
              <w:right w:val="single" w:sz="8" w:space="0" w:color="4F81BC"/>
            </w:tcBorders>
          </w:tcPr>
          <w:p w14:paraId="43FE6FDF" w14:textId="77777777" w:rsidR="00E95886" w:rsidRPr="005F39A6" w:rsidRDefault="00E95886" w:rsidP="00E95886">
            <w:pPr>
              <w:widowControl w:val="0"/>
              <w:autoSpaceDE w:val="0"/>
              <w:autoSpaceDN w:val="0"/>
              <w:adjustRightInd w:val="0"/>
              <w:spacing w:line="240" w:lineRule="auto"/>
              <w:rPr>
                <w:rFonts w:cstheme="minorHAnsi"/>
              </w:rPr>
            </w:pPr>
          </w:p>
        </w:tc>
        <w:tc>
          <w:tcPr>
            <w:tcW w:w="379" w:type="dxa"/>
            <w:tcBorders>
              <w:top w:val="single" w:sz="8" w:space="0" w:color="4F81BC"/>
              <w:left w:val="single" w:sz="8" w:space="0" w:color="4F81BC"/>
              <w:bottom w:val="single" w:sz="8" w:space="0" w:color="4F81BC"/>
              <w:right w:val="single" w:sz="8" w:space="0" w:color="4F81BC"/>
            </w:tcBorders>
            <w:shd w:val="clear" w:color="auto" w:fill="FFFF00"/>
          </w:tcPr>
          <w:p w14:paraId="13169BE6" w14:textId="77777777" w:rsidR="00E95886" w:rsidRPr="005F39A6" w:rsidRDefault="00E95886" w:rsidP="00E95886">
            <w:pPr>
              <w:widowControl w:val="0"/>
              <w:autoSpaceDE w:val="0"/>
              <w:autoSpaceDN w:val="0"/>
              <w:adjustRightInd w:val="0"/>
              <w:spacing w:line="240" w:lineRule="auto"/>
              <w:rPr>
                <w:rFonts w:cstheme="minorHAnsi"/>
              </w:rPr>
            </w:pPr>
          </w:p>
        </w:tc>
        <w:tc>
          <w:tcPr>
            <w:tcW w:w="389" w:type="dxa"/>
            <w:tcBorders>
              <w:top w:val="single" w:sz="8" w:space="0" w:color="4F81BC"/>
              <w:left w:val="single" w:sz="8" w:space="0" w:color="4F81BC"/>
              <w:bottom w:val="single" w:sz="8" w:space="0" w:color="4F81BC"/>
              <w:right w:val="single" w:sz="8" w:space="0" w:color="4F81BC"/>
            </w:tcBorders>
          </w:tcPr>
          <w:p w14:paraId="656790E2" w14:textId="77777777" w:rsidR="00E95886" w:rsidRPr="005F39A6" w:rsidRDefault="00E95886" w:rsidP="00E95886">
            <w:pPr>
              <w:widowControl w:val="0"/>
              <w:autoSpaceDE w:val="0"/>
              <w:autoSpaceDN w:val="0"/>
              <w:adjustRightInd w:val="0"/>
              <w:spacing w:line="240" w:lineRule="auto"/>
              <w:rPr>
                <w:rFonts w:cstheme="minorHAnsi"/>
              </w:rPr>
            </w:pPr>
          </w:p>
        </w:tc>
        <w:tc>
          <w:tcPr>
            <w:tcW w:w="372" w:type="dxa"/>
            <w:tcBorders>
              <w:top w:val="single" w:sz="8" w:space="0" w:color="4F81BC"/>
              <w:left w:val="single" w:sz="8" w:space="0" w:color="4F81BC"/>
              <w:bottom w:val="single" w:sz="8" w:space="0" w:color="4F81BC"/>
              <w:right w:val="single" w:sz="8" w:space="0" w:color="4F81BC"/>
            </w:tcBorders>
          </w:tcPr>
          <w:p w14:paraId="512E0F22" w14:textId="77777777" w:rsidR="00E95886" w:rsidRPr="005F39A6" w:rsidRDefault="00E95886" w:rsidP="00E95886">
            <w:pPr>
              <w:widowControl w:val="0"/>
              <w:autoSpaceDE w:val="0"/>
              <w:autoSpaceDN w:val="0"/>
              <w:adjustRightInd w:val="0"/>
              <w:spacing w:line="240" w:lineRule="auto"/>
              <w:rPr>
                <w:rFonts w:cstheme="minorHAnsi"/>
              </w:rPr>
            </w:pPr>
          </w:p>
        </w:tc>
      </w:tr>
      <w:tr w:rsidR="00E95886" w:rsidRPr="005F39A6" w14:paraId="7A7E7563" w14:textId="77777777" w:rsidTr="00E95886">
        <w:trPr>
          <w:trHeight w:hRule="exact" w:val="457"/>
        </w:trPr>
        <w:tc>
          <w:tcPr>
            <w:tcW w:w="843" w:type="dxa"/>
            <w:tcBorders>
              <w:top w:val="single" w:sz="8" w:space="0" w:color="4F81BC"/>
              <w:left w:val="single" w:sz="8" w:space="0" w:color="4F81BC"/>
              <w:bottom w:val="single" w:sz="8" w:space="0" w:color="4F81BC"/>
              <w:right w:val="single" w:sz="8" w:space="0" w:color="4F81BC"/>
            </w:tcBorders>
          </w:tcPr>
          <w:p w14:paraId="0B0C6B9B" w14:textId="77777777" w:rsidR="00E95886" w:rsidRPr="005F39A6" w:rsidRDefault="00E95886" w:rsidP="00E95886">
            <w:pPr>
              <w:widowControl w:val="0"/>
              <w:autoSpaceDE w:val="0"/>
              <w:autoSpaceDN w:val="0"/>
              <w:adjustRightInd w:val="0"/>
              <w:spacing w:line="267" w:lineRule="exact"/>
              <w:ind w:left="97" w:right="-20"/>
              <w:rPr>
                <w:rFonts w:cstheme="minorHAnsi"/>
              </w:rPr>
            </w:pPr>
            <w:r w:rsidRPr="005F39A6">
              <w:rPr>
                <w:rFonts w:cstheme="minorHAnsi"/>
              </w:rPr>
              <w:t>20</w:t>
            </w:r>
          </w:p>
        </w:tc>
        <w:tc>
          <w:tcPr>
            <w:tcW w:w="604" w:type="dxa"/>
            <w:tcBorders>
              <w:top w:val="single" w:sz="8" w:space="0" w:color="4F81BC"/>
              <w:left w:val="single" w:sz="8" w:space="0" w:color="4F81BC"/>
              <w:bottom w:val="single" w:sz="8" w:space="0" w:color="4F81BC"/>
              <w:right w:val="single" w:sz="8" w:space="0" w:color="4F81BC"/>
            </w:tcBorders>
          </w:tcPr>
          <w:p w14:paraId="7688BED8" w14:textId="77777777" w:rsidR="00E95886" w:rsidRPr="005F39A6" w:rsidRDefault="00E95886" w:rsidP="00E95886">
            <w:pPr>
              <w:widowControl w:val="0"/>
              <w:autoSpaceDE w:val="0"/>
              <w:autoSpaceDN w:val="0"/>
              <w:adjustRightInd w:val="0"/>
              <w:spacing w:line="267" w:lineRule="exact"/>
              <w:ind w:left="97" w:right="-20"/>
              <w:rPr>
                <w:rFonts w:cstheme="minorHAnsi"/>
              </w:rPr>
            </w:pPr>
            <w:r w:rsidRPr="005F39A6">
              <w:rPr>
                <w:rFonts w:cstheme="minorHAnsi"/>
              </w:rPr>
              <w:t>ii</w:t>
            </w:r>
          </w:p>
        </w:tc>
        <w:tc>
          <w:tcPr>
            <w:tcW w:w="4970" w:type="dxa"/>
            <w:tcBorders>
              <w:top w:val="single" w:sz="8" w:space="0" w:color="4F81BC"/>
              <w:left w:val="single" w:sz="8" w:space="0" w:color="4F81BC"/>
              <w:bottom w:val="single" w:sz="8" w:space="0" w:color="4F81BC"/>
              <w:right w:val="single" w:sz="8" w:space="0" w:color="4F81BC"/>
            </w:tcBorders>
          </w:tcPr>
          <w:p w14:paraId="770E64BE" w14:textId="77777777" w:rsidR="00E95886" w:rsidRPr="005F39A6" w:rsidRDefault="00E95886" w:rsidP="00E95886">
            <w:pPr>
              <w:widowControl w:val="0"/>
              <w:autoSpaceDE w:val="0"/>
              <w:autoSpaceDN w:val="0"/>
              <w:adjustRightInd w:val="0"/>
              <w:spacing w:line="267" w:lineRule="exact"/>
              <w:ind w:left="95" w:right="-20"/>
              <w:rPr>
                <w:rFonts w:cstheme="minorHAnsi"/>
              </w:rPr>
            </w:pPr>
            <w:r w:rsidRPr="005F39A6">
              <w:rPr>
                <w:rFonts w:cstheme="minorHAnsi"/>
                <w:spacing w:val="-3"/>
              </w:rPr>
              <w:t>I</w:t>
            </w:r>
            <w:r w:rsidRPr="005F39A6">
              <w:rPr>
                <w:rFonts w:cstheme="minorHAnsi"/>
                <w:spacing w:val="2"/>
              </w:rPr>
              <w:t>n</w:t>
            </w:r>
            <w:r w:rsidRPr="005F39A6">
              <w:rPr>
                <w:rFonts w:cstheme="minorHAnsi"/>
              </w:rPr>
              <w:t>fo</w:t>
            </w:r>
            <w:r w:rsidRPr="005F39A6">
              <w:rPr>
                <w:rFonts w:cstheme="minorHAnsi"/>
                <w:spacing w:val="-1"/>
              </w:rPr>
              <w:t>r</w:t>
            </w:r>
            <w:r w:rsidRPr="005F39A6">
              <w:rPr>
                <w:rFonts w:cstheme="minorHAnsi"/>
              </w:rPr>
              <w:t>mal or</w:t>
            </w:r>
            <w:r w:rsidRPr="005F39A6">
              <w:rPr>
                <w:rFonts w:cstheme="minorHAnsi"/>
                <w:spacing w:val="1"/>
              </w:rPr>
              <w:t xml:space="preserve"> </w:t>
            </w:r>
            <w:r w:rsidRPr="005F39A6">
              <w:rPr>
                <w:rFonts w:cstheme="minorHAnsi"/>
                <w:spacing w:val="-1"/>
              </w:rPr>
              <w:t>c</w:t>
            </w:r>
            <w:r w:rsidRPr="005F39A6">
              <w:rPr>
                <w:rFonts w:cstheme="minorHAnsi"/>
              </w:rPr>
              <w:t>om</w:t>
            </w:r>
            <w:r w:rsidRPr="005F39A6">
              <w:rPr>
                <w:rFonts w:cstheme="minorHAnsi"/>
                <w:spacing w:val="1"/>
              </w:rPr>
              <w:t>m</w:t>
            </w:r>
            <w:r w:rsidRPr="005F39A6">
              <w:rPr>
                <w:rFonts w:cstheme="minorHAnsi"/>
              </w:rPr>
              <w:t>uni</w:t>
            </w:r>
            <w:r w:rsidRPr="005F39A6">
              <w:rPr>
                <w:rFonts w:cstheme="minorHAnsi"/>
                <w:spacing w:val="3"/>
              </w:rPr>
              <w:t>t</w:t>
            </w:r>
            <w:r w:rsidRPr="005F39A6">
              <w:rPr>
                <w:rFonts w:cstheme="minorHAnsi"/>
              </w:rPr>
              <w:t>y</w:t>
            </w:r>
            <w:r w:rsidRPr="005F39A6">
              <w:rPr>
                <w:rFonts w:cstheme="minorHAnsi"/>
                <w:spacing w:val="-5"/>
              </w:rPr>
              <w:t xml:space="preserve"> </w:t>
            </w:r>
            <w:r w:rsidRPr="005F39A6">
              <w:rPr>
                <w:rFonts w:cstheme="minorHAnsi"/>
                <w:spacing w:val="2"/>
              </w:rPr>
              <w:t>b</w:t>
            </w:r>
            <w:r w:rsidRPr="005F39A6">
              <w:rPr>
                <w:rFonts w:cstheme="minorHAnsi"/>
                <w:spacing w:val="-1"/>
              </w:rPr>
              <w:t>a</w:t>
            </w:r>
            <w:r w:rsidRPr="005F39A6">
              <w:rPr>
                <w:rFonts w:cstheme="minorHAnsi"/>
              </w:rPr>
              <w:t>s</w:t>
            </w:r>
            <w:r w:rsidRPr="005F39A6">
              <w:rPr>
                <w:rFonts w:cstheme="minorHAnsi"/>
                <w:spacing w:val="-1"/>
              </w:rPr>
              <w:t>e</w:t>
            </w:r>
            <w:r w:rsidRPr="005F39A6">
              <w:rPr>
                <w:rFonts w:cstheme="minorHAnsi"/>
              </w:rPr>
              <w:t xml:space="preserve">d dispute </w:t>
            </w:r>
            <w:r w:rsidRPr="005F39A6">
              <w:rPr>
                <w:rFonts w:cstheme="minorHAnsi"/>
                <w:spacing w:val="-1"/>
              </w:rPr>
              <w:t>re</w:t>
            </w:r>
            <w:r w:rsidRPr="005F39A6">
              <w:rPr>
                <w:rFonts w:cstheme="minorHAnsi"/>
              </w:rPr>
              <w:t>solu</w:t>
            </w:r>
            <w:r w:rsidRPr="005F39A6">
              <w:rPr>
                <w:rFonts w:cstheme="minorHAnsi"/>
                <w:spacing w:val="1"/>
              </w:rPr>
              <w:t>t</w:t>
            </w:r>
            <w:r w:rsidRPr="005F39A6">
              <w:rPr>
                <w:rFonts w:cstheme="minorHAnsi"/>
              </w:rPr>
              <w:t>ion</w:t>
            </w:r>
          </w:p>
        </w:tc>
        <w:tc>
          <w:tcPr>
            <w:tcW w:w="389" w:type="dxa"/>
            <w:tcBorders>
              <w:top w:val="single" w:sz="8" w:space="0" w:color="4F81BC"/>
              <w:left w:val="single" w:sz="8" w:space="0" w:color="4F81BC"/>
              <w:bottom w:val="single" w:sz="8" w:space="0" w:color="4F81BC"/>
              <w:right w:val="single" w:sz="8" w:space="0" w:color="4F81BC"/>
            </w:tcBorders>
            <w:shd w:val="clear" w:color="auto" w:fill="auto"/>
          </w:tcPr>
          <w:p w14:paraId="7E3BCC06" w14:textId="77777777" w:rsidR="00E95886" w:rsidRPr="005F39A6" w:rsidRDefault="00E95886" w:rsidP="00E95886">
            <w:pPr>
              <w:widowControl w:val="0"/>
              <w:autoSpaceDE w:val="0"/>
              <w:autoSpaceDN w:val="0"/>
              <w:adjustRightInd w:val="0"/>
              <w:spacing w:line="240" w:lineRule="auto"/>
              <w:rPr>
                <w:rFonts w:cstheme="minorHAnsi"/>
              </w:rPr>
            </w:pPr>
          </w:p>
        </w:tc>
        <w:tc>
          <w:tcPr>
            <w:tcW w:w="379" w:type="dxa"/>
            <w:tcBorders>
              <w:top w:val="single" w:sz="8" w:space="0" w:color="4F81BC"/>
              <w:left w:val="single" w:sz="8" w:space="0" w:color="4F81BC"/>
              <w:bottom w:val="single" w:sz="8" w:space="0" w:color="4F81BC"/>
              <w:right w:val="single" w:sz="8" w:space="0" w:color="4F81BC"/>
            </w:tcBorders>
          </w:tcPr>
          <w:p w14:paraId="570EFDE3" w14:textId="77777777" w:rsidR="00E95886" w:rsidRPr="005F39A6" w:rsidRDefault="00E95886" w:rsidP="00E95886">
            <w:pPr>
              <w:widowControl w:val="0"/>
              <w:autoSpaceDE w:val="0"/>
              <w:autoSpaceDN w:val="0"/>
              <w:adjustRightInd w:val="0"/>
              <w:spacing w:line="240" w:lineRule="auto"/>
              <w:rPr>
                <w:rFonts w:cstheme="minorHAnsi"/>
              </w:rPr>
            </w:pPr>
          </w:p>
        </w:tc>
        <w:tc>
          <w:tcPr>
            <w:tcW w:w="389" w:type="dxa"/>
            <w:tcBorders>
              <w:top w:val="single" w:sz="8" w:space="0" w:color="4F81BC"/>
              <w:left w:val="single" w:sz="8" w:space="0" w:color="4F81BC"/>
              <w:bottom w:val="single" w:sz="8" w:space="0" w:color="4F81BC"/>
              <w:right w:val="single" w:sz="8" w:space="0" w:color="4F81BC"/>
            </w:tcBorders>
            <w:shd w:val="clear" w:color="auto" w:fill="FF6600"/>
          </w:tcPr>
          <w:p w14:paraId="752EC31B" w14:textId="77777777" w:rsidR="00E95886" w:rsidRPr="005F39A6" w:rsidRDefault="00E95886" w:rsidP="00E95886">
            <w:pPr>
              <w:widowControl w:val="0"/>
              <w:autoSpaceDE w:val="0"/>
              <w:autoSpaceDN w:val="0"/>
              <w:adjustRightInd w:val="0"/>
              <w:spacing w:line="240" w:lineRule="auto"/>
              <w:rPr>
                <w:rFonts w:cstheme="minorHAnsi"/>
              </w:rPr>
            </w:pPr>
          </w:p>
        </w:tc>
        <w:tc>
          <w:tcPr>
            <w:tcW w:w="372" w:type="dxa"/>
            <w:tcBorders>
              <w:top w:val="single" w:sz="8" w:space="0" w:color="4F81BC"/>
              <w:left w:val="single" w:sz="8" w:space="0" w:color="4F81BC"/>
              <w:bottom w:val="single" w:sz="8" w:space="0" w:color="4F81BC"/>
              <w:right w:val="single" w:sz="8" w:space="0" w:color="4F81BC"/>
            </w:tcBorders>
          </w:tcPr>
          <w:p w14:paraId="1DFFD441" w14:textId="77777777" w:rsidR="00E95886" w:rsidRPr="005F39A6" w:rsidRDefault="00E95886" w:rsidP="00E95886">
            <w:pPr>
              <w:widowControl w:val="0"/>
              <w:autoSpaceDE w:val="0"/>
              <w:autoSpaceDN w:val="0"/>
              <w:adjustRightInd w:val="0"/>
              <w:spacing w:line="240" w:lineRule="auto"/>
              <w:rPr>
                <w:rFonts w:cstheme="minorHAnsi"/>
              </w:rPr>
            </w:pPr>
          </w:p>
        </w:tc>
      </w:tr>
      <w:tr w:rsidR="00E95886" w:rsidRPr="005F39A6" w14:paraId="7FF9E763" w14:textId="77777777" w:rsidTr="00E95886">
        <w:trPr>
          <w:trHeight w:hRule="exact" w:val="448"/>
        </w:trPr>
        <w:tc>
          <w:tcPr>
            <w:tcW w:w="843" w:type="dxa"/>
            <w:tcBorders>
              <w:top w:val="single" w:sz="8" w:space="0" w:color="4F81BC"/>
              <w:left w:val="single" w:sz="8" w:space="0" w:color="4F81BC"/>
              <w:bottom w:val="single" w:sz="8" w:space="0" w:color="4F81BC"/>
              <w:right w:val="single" w:sz="8" w:space="0" w:color="4F81BC"/>
            </w:tcBorders>
          </w:tcPr>
          <w:p w14:paraId="606A4482" w14:textId="77777777" w:rsidR="00E95886" w:rsidRPr="005F39A6" w:rsidRDefault="00E95886" w:rsidP="00E95886">
            <w:pPr>
              <w:widowControl w:val="0"/>
              <w:autoSpaceDE w:val="0"/>
              <w:autoSpaceDN w:val="0"/>
              <w:adjustRightInd w:val="0"/>
              <w:spacing w:line="267" w:lineRule="exact"/>
              <w:ind w:left="97" w:right="-20"/>
              <w:rPr>
                <w:rFonts w:cstheme="minorHAnsi"/>
              </w:rPr>
            </w:pPr>
            <w:r w:rsidRPr="005F39A6">
              <w:rPr>
                <w:rFonts w:cstheme="minorHAnsi"/>
              </w:rPr>
              <w:t>20</w:t>
            </w:r>
          </w:p>
        </w:tc>
        <w:tc>
          <w:tcPr>
            <w:tcW w:w="604" w:type="dxa"/>
            <w:tcBorders>
              <w:top w:val="single" w:sz="8" w:space="0" w:color="4F81BC"/>
              <w:left w:val="single" w:sz="8" w:space="0" w:color="4F81BC"/>
              <w:bottom w:val="single" w:sz="8" w:space="0" w:color="4F81BC"/>
              <w:right w:val="single" w:sz="8" w:space="0" w:color="4F81BC"/>
            </w:tcBorders>
          </w:tcPr>
          <w:p w14:paraId="67D31EA5" w14:textId="77777777" w:rsidR="00E95886" w:rsidRPr="005F39A6" w:rsidRDefault="00E95886" w:rsidP="00E95886">
            <w:pPr>
              <w:widowControl w:val="0"/>
              <w:autoSpaceDE w:val="0"/>
              <w:autoSpaceDN w:val="0"/>
              <w:adjustRightInd w:val="0"/>
              <w:spacing w:line="267" w:lineRule="exact"/>
              <w:ind w:left="97" w:right="-20"/>
              <w:rPr>
                <w:rFonts w:cstheme="minorHAnsi"/>
              </w:rPr>
            </w:pPr>
            <w:r w:rsidRPr="005F39A6">
              <w:rPr>
                <w:rFonts w:cstheme="minorHAnsi"/>
              </w:rPr>
              <w:t>iii</w:t>
            </w:r>
          </w:p>
        </w:tc>
        <w:tc>
          <w:tcPr>
            <w:tcW w:w="4970" w:type="dxa"/>
            <w:tcBorders>
              <w:top w:val="single" w:sz="8" w:space="0" w:color="4F81BC"/>
              <w:left w:val="single" w:sz="8" w:space="0" w:color="4F81BC"/>
              <w:bottom w:val="single" w:sz="8" w:space="0" w:color="4F81BC"/>
              <w:right w:val="single" w:sz="8" w:space="0" w:color="4F81BC"/>
            </w:tcBorders>
          </w:tcPr>
          <w:p w14:paraId="294B7D9A" w14:textId="77777777" w:rsidR="00E95886" w:rsidRPr="005F39A6" w:rsidRDefault="00E95886" w:rsidP="00E95886">
            <w:pPr>
              <w:widowControl w:val="0"/>
              <w:autoSpaceDE w:val="0"/>
              <w:autoSpaceDN w:val="0"/>
              <w:adjustRightInd w:val="0"/>
              <w:spacing w:line="267" w:lineRule="exact"/>
              <w:ind w:left="95" w:right="-20"/>
              <w:rPr>
                <w:rFonts w:cstheme="minorHAnsi"/>
              </w:rPr>
            </w:pPr>
            <w:r w:rsidRPr="005F39A6">
              <w:rPr>
                <w:rFonts w:cstheme="minorHAnsi"/>
                <w:spacing w:val="-1"/>
              </w:rPr>
              <w:t>F</w:t>
            </w:r>
            <w:r w:rsidRPr="005F39A6">
              <w:rPr>
                <w:rFonts w:cstheme="minorHAnsi"/>
              </w:rPr>
              <w:t>o</w:t>
            </w:r>
            <w:r w:rsidRPr="005F39A6">
              <w:rPr>
                <w:rFonts w:cstheme="minorHAnsi"/>
                <w:spacing w:val="-1"/>
              </w:rPr>
              <w:t>r</w:t>
            </w:r>
            <w:r w:rsidRPr="005F39A6">
              <w:rPr>
                <w:rFonts w:cstheme="minorHAnsi"/>
              </w:rPr>
              <w:t>um shopping</w:t>
            </w:r>
          </w:p>
        </w:tc>
        <w:tc>
          <w:tcPr>
            <w:tcW w:w="389" w:type="dxa"/>
            <w:tcBorders>
              <w:top w:val="single" w:sz="8" w:space="0" w:color="4F81BC"/>
              <w:left w:val="single" w:sz="8" w:space="0" w:color="4F81BC"/>
              <w:bottom w:val="single" w:sz="8" w:space="0" w:color="4F81BC"/>
              <w:right w:val="single" w:sz="8" w:space="0" w:color="4F81BC"/>
            </w:tcBorders>
          </w:tcPr>
          <w:p w14:paraId="501E58BB" w14:textId="77777777" w:rsidR="00E95886" w:rsidRPr="005F39A6" w:rsidRDefault="00E95886" w:rsidP="00E95886">
            <w:pPr>
              <w:widowControl w:val="0"/>
              <w:autoSpaceDE w:val="0"/>
              <w:autoSpaceDN w:val="0"/>
              <w:adjustRightInd w:val="0"/>
              <w:spacing w:line="240" w:lineRule="auto"/>
              <w:rPr>
                <w:rFonts w:cstheme="minorHAnsi"/>
              </w:rPr>
            </w:pPr>
          </w:p>
        </w:tc>
        <w:tc>
          <w:tcPr>
            <w:tcW w:w="379" w:type="dxa"/>
            <w:tcBorders>
              <w:top w:val="single" w:sz="8" w:space="0" w:color="4F81BC"/>
              <w:left w:val="single" w:sz="8" w:space="0" w:color="4F81BC"/>
              <w:bottom w:val="single" w:sz="8" w:space="0" w:color="4F81BC"/>
              <w:right w:val="single" w:sz="8" w:space="0" w:color="4F81BC"/>
            </w:tcBorders>
            <w:shd w:val="clear" w:color="auto" w:fill="FFFF00"/>
          </w:tcPr>
          <w:p w14:paraId="373EEB54" w14:textId="77777777" w:rsidR="00E95886" w:rsidRPr="005F39A6" w:rsidRDefault="00E95886" w:rsidP="00E95886">
            <w:pPr>
              <w:widowControl w:val="0"/>
              <w:autoSpaceDE w:val="0"/>
              <w:autoSpaceDN w:val="0"/>
              <w:adjustRightInd w:val="0"/>
              <w:spacing w:line="240" w:lineRule="auto"/>
              <w:rPr>
                <w:rFonts w:cstheme="minorHAnsi"/>
              </w:rPr>
            </w:pPr>
          </w:p>
        </w:tc>
        <w:tc>
          <w:tcPr>
            <w:tcW w:w="389" w:type="dxa"/>
            <w:tcBorders>
              <w:top w:val="single" w:sz="8" w:space="0" w:color="4F81BC"/>
              <w:left w:val="single" w:sz="8" w:space="0" w:color="4F81BC"/>
              <w:bottom w:val="single" w:sz="8" w:space="0" w:color="4F81BC"/>
              <w:right w:val="single" w:sz="8" w:space="0" w:color="4F81BC"/>
            </w:tcBorders>
          </w:tcPr>
          <w:p w14:paraId="03D6D6DA" w14:textId="77777777" w:rsidR="00E95886" w:rsidRPr="005F39A6" w:rsidRDefault="00E95886" w:rsidP="00E95886">
            <w:pPr>
              <w:widowControl w:val="0"/>
              <w:autoSpaceDE w:val="0"/>
              <w:autoSpaceDN w:val="0"/>
              <w:adjustRightInd w:val="0"/>
              <w:spacing w:line="240" w:lineRule="auto"/>
              <w:rPr>
                <w:rFonts w:cstheme="minorHAnsi"/>
              </w:rPr>
            </w:pPr>
          </w:p>
        </w:tc>
        <w:tc>
          <w:tcPr>
            <w:tcW w:w="372" w:type="dxa"/>
            <w:tcBorders>
              <w:top w:val="single" w:sz="8" w:space="0" w:color="4F81BC"/>
              <w:left w:val="single" w:sz="8" w:space="0" w:color="4F81BC"/>
              <w:bottom w:val="single" w:sz="8" w:space="0" w:color="4F81BC"/>
              <w:right w:val="single" w:sz="8" w:space="0" w:color="4F81BC"/>
            </w:tcBorders>
          </w:tcPr>
          <w:p w14:paraId="63FD1ACC" w14:textId="77777777" w:rsidR="00E95886" w:rsidRPr="005F39A6" w:rsidRDefault="00E95886" w:rsidP="00E95886">
            <w:pPr>
              <w:widowControl w:val="0"/>
              <w:autoSpaceDE w:val="0"/>
              <w:autoSpaceDN w:val="0"/>
              <w:adjustRightInd w:val="0"/>
              <w:spacing w:line="240" w:lineRule="auto"/>
              <w:rPr>
                <w:rFonts w:cstheme="minorHAnsi"/>
              </w:rPr>
            </w:pPr>
          </w:p>
        </w:tc>
      </w:tr>
      <w:tr w:rsidR="00E95886" w:rsidRPr="005F39A6" w14:paraId="54F4CCFA" w14:textId="77777777" w:rsidTr="00E95886">
        <w:trPr>
          <w:trHeight w:hRule="exact" w:val="457"/>
        </w:trPr>
        <w:tc>
          <w:tcPr>
            <w:tcW w:w="843" w:type="dxa"/>
            <w:tcBorders>
              <w:top w:val="single" w:sz="8" w:space="0" w:color="4F81BC"/>
              <w:left w:val="single" w:sz="8" w:space="0" w:color="4F81BC"/>
              <w:bottom w:val="single" w:sz="8" w:space="0" w:color="4F81BC"/>
              <w:right w:val="single" w:sz="8" w:space="0" w:color="4F81BC"/>
            </w:tcBorders>
          </w:tcPr>
          <w:p w14:paraId="312EB4A8" w14:textId="77777777" w:rsidR="00E95886" w:rsidRPr="005F39A6" w:rsidRDefault="00E95886" w:rsidP="00E95886">
            <w:pPr>
              <w:widowControl w:val="0"/>
              <w:autoSpaceDE w:val="0"/>
              <w:autoSpaceDN w:val="0"/>
              <w:adjustRightInd w:val="0"/>
              <w:spacing w:line="269" w:lineRule="exact"/>
              <w:ind w:left="97" w:right="-20"/>
              <w:rPr>
                <w:rFonts w:cstheme="minorHAnsi"/>
              </w:rPr>
            </w:pPr>
            <w:r w:rsidRPr="005F39A6">
              <w:rPr>
                <w:rFonts w:cstheme="minorHAnsi"/>
              </w:rPr>
              <w:t>20</w:t>
            </w:r>
          </w:p>
        </w:tc>
        <w:tc>
          <w:tcPr>
            <w:tcW w:w="604" w:type="dxa"/>
            <w:tcBorders>
              <w:top w:val="single" w:sz="8" w:space="0" w:color="4F81BC"/>
              <w:left w:val="single" w:sz="8" w:space="0" w:color="4F81BC"/>
              <w:bottom w:val="single" w:sz="8" w:space="0" w:color="4F81BC"/>
              <w:right w:val="single" w:sz="8" w:space="0" w:color="4F81BC"/>
            </w:tcBorders>
          </w:tcPr>
          <w:p w14:paraId="67D555E3" w14:textId="77777777" w:rsidR="00E95886" w:rsidRPr="005F39A6" w:rsidRDefault="00E95886" w:rsidP="00E95886">
            <w:pPr>
              <w:widowControl w:val="0"/>
              <w:autoSpaceDE w:val="0"/>
              <w:autoSpaceDN w:val="0"/>
              <w:adjustRightInd w:val="0"/>
              <w:spacing w:line="269" w:lineRule="exact"/>
              <w:ind w:left="97" w:right="-20"/>
              <w:rPr>
                <w:rFonts w:cstheme="minorHAnsi"/>
              </w:rPr>
            </w:pPr>
            <w:r w:rsidRPr="005F39A6">
              <w:rPr>
                <w:rFonts w:cstheme="minorHAnsi"/>
              </w:rPr>
              <w:t>iv</w:t>
            </w:r>
          </w:p>
        </w:tc>
        <w:tc>
          <w:tcPr>
            <w:tcW w:w="4970" w:type="dxa"/>
            <w:tcBorders>
              <w:top w:val="single" w:sz="8" w:space="0" w:color="4F81BC"/>
              <w:left w:val="single" w:sz="8" w:space="0" w:color="4F81BC"/>
              <w:bottom w:val="single" w:sz="8" w:space="0" w:color="4F81BC"/>
              <w:right w:val="single" w:sz="8" w:space="0" w:color="4F81BC"/>
            </w:tcBorders>
          </w:tcPr>
          <w:p w14:paraId="7E4CE2E4" w14:textId="77777777" w:rsidR="00E95886" w:rsidRPr="005F39A6" w:rsidRDefault="00E95886" w:rsidP="00E95886">
            <w:pPr>
              <w:widowControl w:val="0"/>
              <w:autoSpaceDE w:val="0"/>
              <w:autoSpaceDN w:val="0"/>
              <w:adjustRightInd w:val="0"/>
              <w:spacing w:line="269" w:lineRule="exact"/>
              <w:ind w:left="95" w:right="-20"/>
              <w:rPr>
                <w:rFonts w:cstheme="minorHAnsi"/>
              </w:rPr>
            </w:pPr>
            <w:r w:rsidRPr="005F39A6">
              <w:rPr>
                <w:rFonts w:cstheme="minorHAnsi"/>
                <w:spacing w:val="1"/>
              </w:rPr>
              <w:t>P</w:t>
            </w:r>
            <w:r w:rsidRPr="005F39A6">
              <w:rPr>
                <w:rFonts w:cstheme="minorHAnsi"/>
              </w:rPr>
              <w:t>oss</w:t>
            </w:r>
            <w:r w:rsidRPr="005F39A6">
              <w:rPr>
                <w:rFonts w:cstheme="minorHAnsi"/>
                <w:spacing w:val="1"/>
              </w:rPr>
              <w:t>i</w:t>
            </w:r>
            <w:r w:rsidRPr="005F39A6">
              <w:rPr>
                <w:rFonts w:cstheme="minorHAnsi"/>
              </w:rPr>
              <w:t>bi</w:t>
            </w:r>
            <w:r w:rsidRPr="005F39A6">
              <w:rPr>
                <w:rFonts w:cstheme="minorHAnsi"/>
                <w:spacing w:val="1"/>
              </w:rPr>
              <w:t>l</w:t>
            </w:r>
            <w:r w:rsidRPr="005F39A6">
              <w:rPr>
                <w:rFonts w:cstheme="minorHAnsi"/>
                <w:spacing w:val="-2"/>
              </w:rPr>
              <w:t>i</w:t>
            </w:r>
            <w:r w:rsidRPr="005F39A6">
              <w:rPr>
                <w:rFonts w:cstheme="minorHAnsi"/>
                <w:spacing w:val="3"/>
              </w:rPr>
              <w:t>t</w:t>
            </w:r>
            <w:r w:rsidRPr="005F39A6">
              <w:rPr>
                <w:rFonts w:cstheme="minorHAnsi"/>
              </w:rPr>
              <w:t>y</w:t>
            </w:r>
            <w:r w:rsidRPr="005F39A6">
              <w:rPr>
                <w:rFonts w:cstheme="minorHAnsi"/>
                <w:spacing w:val="-7"/>
              </w:rPr>
              <w:t xml:space="preserve"> </w:t>
            </w:r>
            <w:r w:rsidRPr="005F39A6">
              <w:rPr>
                <w:rFonts w:cstheme="minorHAnsi"/>
                <w:spacing w:val="2"/>
              </w:rPr>
              <w:t>o</w:t>
            </w:r>
            <w:r w:rsidRPr="005F39A6">
              <w:rPr>
                <w:rFonts w:cstheme="minorHAnsi"/>
              </w:rPr>
              <w:t xml:space="preserve">f </w:t>
            </w:r>
            <w:r w:rsidRPr="005F39A6">
              <w:rPr>
                <w:rFonts w:cstheme="minorHAnsi"/>
                <w:spacing w:val="-2"/>
              </w:rPr>
              <w:t>a</w:t>
            </w:r>
            <w:r w:rsidRPr="005F39A6">
              <w:rPr>
                <w:rFonts w:cstheme="minorHAnsi"/>
              </w:rPr>
              <w:t>pp</w:t>
            </w:r>
            <w:r w:rsidRPr="005F39A6">
              <w:rPr>
                <w:rFonts w:cstheme="minorHAnsi"/>
                <w:spacing w:val="1"/>
              </w:rPr>
              <w:t>e</w:t>
            </w:r>
            <w:r w:rsidRPr="005F39A6">
              <w:rPr>
                <w:rFonts w:cstheme="minorHAnsi"/>
                <w:spacing w:val="-1"/>
              </w:rPr>
              <w:t>a</w:t>
            </w:r>
            <w:r w:rsidRPr="005F39A6">
              <w:rPr>
                <w:rFonts w:cstheme="minorHAnsi"/>
              </w:rPr>
              <w:t>ls</w:t>
            </w:r>
          </w:p>
        </w:tc>
        <w:tc>
          <w:tcPr>
            <w:tcW w:w="389" w:type="dxa"/>
            <w:tcBorders>
              <w:top w:val="single" w:sz="8" w:space="0" w:color="4F81BC"/>
              <w:left w:val="single" w:sz="8" w:space="0" w:color="4F81BC"/>
              <w:bottom w:val="single" w:sz="8" w:space="0" w:color="4F81BC"/>
              <w:right w:val="single" w:sz="8" w:space="0" w:color="4F81BC"/>
            </w:tcBorders>
          </w:tcPr>
          <w:p w14:paraId="66A94793" w14:textId="77777777" w:rsidR="00E95886" w:rsidRPr="005F39A6" w:rsidRDefault="00E95886" w:rsidP="00E95886">
            <w:pPr>
              <w:widowControl w:val="0"/>
              <w:autoSpaceDE w:val="0"/>
              <w:autoSpaceDN w:val="0"/>
              <w:adjustRightInd w:val="0"/>
              <w:spacing w:line="240" w:lineRule="auto"/>
              <w:rPr>
                <w:rFonts w:cstheme="minorHAnsi"/>
              </w:rPr>
            </w:pPr>
          </w:p>
        </w:tc>
        <w:tc>
          <w:tcPr>
            <w:tcW w:w="379" w:type="dxa"/>
            <w:tcBorders>
              <w:top w:val="single" w:sz="8" w:space="0" w:color="4F81BC"/>
              <w:left w:val="single" w:sz="8" w:space="0" w:color="4F81BC"/>
              <w:bottom w:val="single" w:sz="8" w:space="0" w:color="4F81BC"/>
              <w:right w:val="single" w:sz="8" w:space="0" w:color="4F81BC"/>
            </w:tcBorders>
            <w:shd w:val="clear" w:color="auto" w:fill="FFFF00"/>
          </w:tcPr>
          <w:p w14:paraId="072BD142" w14:textId="77777777" w:rsidR="00E95886" w:rsidRPr="005F39A6" w:rsidRDefault="00E95886" w:rsidP="00E95886">
            <w:pPr>
              <w:widowControl w:val="0"/>
              <w:autoSpaceDE w:val="0"/>
              <w:autoSpaceDN w:val="0"/>
              <w:adjustRightInd w:val="0"/>
              <w:spacing w:line="240" w:lineRule="auto"/>
              <w:rPr>
                <w:rFonts w:cstheme="minorHAnsi"/>
              </w:rPr>
            </w:pPr>
          </w:p>
        </w:tc>
        <w:tc>
          <w:tcPr>
            <w:tcW w:w="389" w:type="dxa"/>
            <w:tcBorders>
              <w:top w:val="single" w:sz="8" w:space="0" w:color="4F81BC"/>
              <w:left w:val="single" w:sz="8" w:space="0" w:color="4F81BC"/>
              <w:bottom w:val="single" w:sz="8" w:space="0" w:color="4F81BC"/>
              <w:right w:val="single" w:sz="8" w:space="0" w:color="4F81BC"/>
            </w:tcBorders>
            <w:shd w:val="clear" w:color="auto" w:fill="auto"/>
          </w:tcPr>
          <w:p w14:paraId="3707984F" w14:textId="77777777" w:rsidR="00E95886" w:rsidRPr="005F39A6" w:rsidRDefault="00E95886" w:rsidP="00E95886">
            <w:pPr>
              <w:widowControl w:val="0"/>
              <w:autoSpaceDE w:val="0"/>
              <w:autoSpaceDN w:val="0"/>
              <w:adjustRightInd w:val="0"/>
              <w:spacing w:line="240" w:lineRule="auto"/>
              <w:rPr>
                <w:rFonts w:cstheme="minorHAnsi"/>
              </w:rPr>
            </w:pPr>
          </w:p>
        </w:tc>
        <w:tc>
          <w:tcPr>
            <w:tcW w:w="372" w:type="dxa"/>
            <w:tcBorders>
              <w:top w:val="single" w:sz="8" w:space="0" w:color="4F81BC"/>
              <w:left w:val="single" w:sz="8" w:space="0" w:color="4F81BC"/>
              <w:bottom w:val="single" w:sz="8" w:space="0" w:color="4F81BC"/>
              <w:right w:val="single" w:sz="8" w:space="0" w:color="4F81BC"/>
            </w:tcBorders>
          </w:tcPr>
          <w:p w14:paraId="396AE58B" w14:textId="77777777" w:rsidR="00E95886" w:rsidRPr="005F39A6" w:rsidRDefault="00E95886" w:rsidP="00E95886">
            <w:pPr>
              <w:widowControl w:val="0"/>
              <w:autoSpaceDE w:val="0"/>
              <w:autoSpaceDN w:val="0"/>
              <w:adjustRightInd w:val="0"/>
              <w:spacing w:line="240" w:lineRule="auto"/>
              <w:rPr>
                <w:rFonts w:cstheme="minorHAnsi"/>
              </w:rPr>
            </w:pPr>
          </w:p>
        </w:tc>
      </w:tr>
    </w:tbl>
    <w:p w14:paraId="1FFEDF4C" w14:textId="0FC92B9F" w:rsidR="004D74E8" w:rsidRPr="005F39A6" w:rsidRDefault="004D74E8" w:rsidP="00F963BC">
      <w:pPr>
        <w:pStyle w:val="ListParagraph"/>
        <w:spacing w:line="360" w:lineRule="auto"/>
        <w:ind w:left="792"/>
        <w:jc w:val="both"/>
        <w:rPr>
          <w:rFonts w:cstheme="minorHAnsi"/>
        </w:rPr>
      </w:pPr>
    </w:p>
    <w:p w14:paraId="0B88BCA7" w14:textId="6862D613" w:rsidR="00B77BFA" w:rsidRPr="005F39A6" w:rsidRDefault="009C1F8B" w:rsidP="009233A3">
      <w:pPr>
        <w:pStyle w:val="Default"/>
        <w:spacing w:line="360" w:lineRule="auto"/>
        <w:ind w:left="792"/>
        <w:jc w:val="both"/>
        <w:rPr>
          <w:rFonts w:asciiTheme="minorHAnsi" w:hAnsiTheme="minorHAnsi" w:cstheme="minorBidi"/>
          <w:color w:val="auto"/>
          <w:sz w:val="22"/>
          <w:szCs w:val="22"/>
          <w:lang w:val="en-GB"/>
        </w:rPr>
      </w:pPr>
      <w:r w:rsidRPr="005F39A6">
        <w:rPr>
          <w:rFonts w:asciiTheme="minorHAnsi" w:hAnsiTheme="minorHAnsi" w:cstheme="minorBidi"/>
          <w:color w:val="auto"/>
          <w:sz w:val="22"/>
          <w:szCs w:val="22"/>
          <w:lang w:val="en-GB"/>
        </w:rPr>
        <w:t>Land conflicts occur in many forms. In Namibia, there are conflicts between individuals, individuals and the state, individuals and local authorities, local authorities and the state, traditional authorities and communal land boards, agricult</w:t>
      </w:r>
      <w:r w:rsidR="00DC3A26" w:rsidRPr="005F39A6">
        <w:rPr>
          <w:rFonts w:asciiTheme="minorHAnsi" w:hAnsiTheme="minorHAnsi" w:cstheme="minorBidi"/>
          <w:color w:val="auto"/>
          <w:sz w:val="22"/>
          <w:szCs w:val="22"/>
          <w:lang w:val="en-GB"/>
        </w:rPr>
        <w:t>ural corporations and the state and</w:t>
      </w:r>
      <w:r w:rsidRPr="005F39A6">
        <w:rPr>
          <w:rFonts w:asciiTheme="minorHAnsi" w:hAnsiTheme="minorHAnsi" w:cstheme="minorBidi"/>
          <w:color w:val="auto"/>
          <w:sz w:val="22"/>
          <w:szCs w:val="22"/>
          <w:lang w:val="en-GB"/>
        </w:rPr>
        <w:t xml:space="preserve"> agricultural corporations and the local communities. </w:t>
      </w:r>
      <w:r w:rsidR="004D74E8" w:rsidRPr="005F39A6">
        <w:rPr>
          <w:rFonts w:asciiTheme="minorHAnsi" w:hAnsiTheme="minorHAnsi" w:cstheme="minorBidi"/>
          <w:color w:val="auto"/>
          <w:sz w:val="22"/>
          <w:szCs w:val="22"/>
          <w:lang w:val="en-GB"/>
        </w:rPr>
        <w:t>There are isolated</w:t>
      </w:r>
      <w:r w:rsidR="006F32DA" w:rsidRPr="005F39A6">
        <w:rPr>
          <w:rFonts w:asciiTheme="minorHAnsi" w:hAnsiTheme="minorHAnsi" w:cstheme="minorBidi"/>
          <w:color w:val="auto"/>
          <w:sz w:val="22"/>
          <w:szCs w:val="22"/>
          <w:lang w:val="en-GB"/>
        </w:rPr>
        <w:t>,</w:t>
      </w:r>
      <w:r w:rsidR="004D74E8" w:rsidRPr="005F39A6">
        <w:rPr>
          <w:rFonts w:asciiTheme="minorHAnsi" w:hAnsiTheme="minorHAnsi" w:cstheme="minorBidi"/>
          <w:color w:val="auto"/>
          <w:sz w:val="22"/>
          <w:szCs w:val="22"/>
          <w:lang w:val="en-GB"/>
        </w:rPr>
        <w:t xml:space="preserve"> </w:t>
      </w:r>
      <w:r w:rsidR="00033B0C" w:rsidRPr="005F39A6">
        <w:rPr>
          <w:rFonts w:asciiTheme="minorHAnsi" w:hAnsiTheme="minorHAnsi" w:cstheme="minorBidi"/>
          <w:color w:val="auto"/>
          <w:sz w:val="22"/>
          <w:szCs w:val="22"/>
          <w:lang w:val="en-GB"/>
        </w:rPr>
        <w:t>and in most instances,</w:t>
      </w:r>
      <w:r w:rsidR="004D74E8" w:rsidRPr="005F39A6">
        <w:rPr>
          <w:rFonts w:asciiTheme="minorHAnsi" w:hAnsiTheme="minorHAnsi" w:cstheme="minorBidi"/>
          <w:color w:val="auto"/>
          <w:sz w:val="22"/>
          <w:szCs w:val="22"/>
          <w:lang w:val="en-GB"/>
        </w:rPr>
        <w:t xml:space="preserve"> well documented cases of land related conflicts in Namibia. With respect to freehold land, there is a clear assignment of responsibility for conflict resolution. On the other hand, there are </w:t>
      </w:r>
      <w:r w:rsidRPr="005F39A6">
        <w:rPr>
          <w:rFonts w:asciiTheme="minorHAnsi" w:hAnsiTheme="minorHAnsi" w:cstheme="minorBidi"/>
          <w:color w:val="auto"/>
          <w:sz w:val="22"/>
          <w:szCs w:val="22"/>
          <w:lang w:val="en-GB"/>
        </w:rPr>
        <w:t xml:space="preserve">still </w:t>
      </w:r>
      <w:r w:rsidR="004D74E8" w:rsidRPr="005F39A6">
        <w:rPr>
          <w:rFonts w:asciiTheme="minorHAnsi" w:hAnsiTheme="minorHAnsi" w:cstheme="minorBidi"/>
          <w:color w:val="auto"/>
          <w:sz w:val="22"/>
          <w:szCs w:val="22"/>
          <w:lang w:val="en-GB"/>
        </w:rPr>
        <w:t>ambiguit</w:t>
      </w:r>
      <w:r w:rsidRPr="005F39A6">
        <w:rPr>
          <w:rFonts w:asciiTheme="minorHAnsi" w:hAnsiTheme="minorHAnsi" w:cstheme="minorBidi"/>
          <w:color w:val="auto"/>
          <w:sz w:val="22"/>
          <w:szCs w:val="22"/>
          <w:lang w:val="en-GB"/>
        </w:rPr>
        <w:t>ies</w:t>
      </w:r>
      <w:r w:rsidR="004D74E8" w:rsidRPr="005F39A6">
        <w:rPr>
          <w:rFonts w:asciiTheme="minorHAnsi" w:hAnsiTheme="minorHAnsi" w:cstheme="minorBidi"/>
          <w:color w:val="auto"/>
          <w:sz w:val="22"/>
          <w:szCs w:val="22"/>
          <w:lang w:val="en-GB"/>
        </w:rPr>
        <w:t xml:space="preserve"> on </w:t>
      </w:r>
      <w:r w:rsidRPr="005F39A6">
        <w:rPr>
          <w:rFonts w:asciiTheme="minorHAnsi" w:hAnsiTheme="minorHAnsi" w:cstheme="minorBidi"/>
          <w:color w:val="auto"/>
          <w:sz w:val="22"/>
          <w:szCs w:val="22"/>
          <w:lang w:val="en-GB"/>
        </w:rPr>
        <w:t>r</w:t>
      </w:r>
      <w:r w:rsidR="004D74E8" w:rsidRPr="005F39A6">
        <w:rPr>
          <w:rFonts w:asciiTheme="minorHAnsi" w:hAnsiTheme="minorHAnsi" w:cstheme="minorBidi"/>
          <w:color w:val="auto"/>
          <w:sz w:val="22"/>
          <w:szCs w:val="22"/>
          <w:lang w:val="en-GB"/>
        </w:rPr>
        <w:t>esolv</w:t>
      </w:r>
      <w:r w:rsidRPr="005F39A6">
        <w:rPr>
          <w:rFonts w:asciiTheme="minorHAnsi" w:hAnsiTheme="minorHAnsi" w:cstheme="minorBidi"/>
          <w:color w:val="auto"/>
          <w:sz w:val="22"/>
          <w:szCs w:val="22"/>
          <w:lang w:val="en-GB"/>
        </w:rPr>
        <w:t>ing</w:t>
      </w:r>
      <w:r w:rsidR="004D74E8" w:rsidRPr="005F39A6">
        <w:rPr>
          <w:rFonts w:asciiTheme="minorHAnsi" w:hAnsiTheme="minorHAnsi" w:cstheme="minorBidi"/>
          <w:color w:val="auto"/>
          <w:sz w:val="22"/>
          <w:szCs w:val="22"/>
          <w:lang w:val="en-GB"/>
        </w:rPr>
        <w:t xml:space="preserve"> certain conflicts emanating from communal land. </w:t>
      </w:r>
      <w:r w:rsidR="00AB46ED" w:rsidRPr="005F39A6">
        <w:rPr>
          <w:rFonts w:asciiTheme="minorHAnsi" w:hAnsiTheme="minorHAnsi" w:cstheme="minorBidi"/>
          <w:color w:val="auto"/>
          <w:sz w:val="22"/>
          <w:szCs w:val="22"/>
          <w:lang w:val="en-GB"/>
        </w:rPr>
        <w:t>Due to the increase in natural population in certain rural communities as well as the need for town expansion, the</w:t>
      </w:r>
      <w:r w:rsidR="006323DB" w:rsidRPr="005F39A6">
        <w:rPr>
          <w:rFonts w:asciiTheme="minorHAnsi" w:hAnsiTheme="minorHAnsi" w:cstheme="minorBidi"/>
          <w:color w:val="auto"/>
          <w:sz w:val="22"/>
          <w:szCs w:val="22"/>
          <w:lang w:val="en-GB"/>
        </w:rPr>
        <w:t>re</w:t>
      </w:r>
      <w:r w:rsidR="00AB46ED" w:rsidRPr="005F39A6">
        <w:rPr>
          <w:rFonts w:asciiTheme="minorHAnsi" w:hAnsiTheme="minorHAnsi" w:cstheme="minorBidi"/>
          <w:color w:val="auto"/>
          <w:sz w:val="22"/>
          <w:szCs w:val="22"/>
          <w:lang w:val="en-GB"/>
        </w:rPr>
        <w:t xml:space="preserve"> have been reported cases of land conflicts</w:t>
      </w:r>
      <w:r w:rsidRPr="005F39A6">
        <w:rPr>
          <w:rFonts w:asciiTheme="minorHAnsi" w:hAnsiTheme="minorHAnsi" w:cstheme="minorBidi"/>
          <w:color w:val="auto"/>
          <w:sz w:val="22"/>
          <w:szCs w:val="22"/>
          <w:lang w:val="en-GB"/>
        </w:rPr>
        <w:t xml:space="preserve"> in communal areas</w:t>
      </w:r>
      <w:r w:rsidR="00AB46ED" w:rsidRPr="005F39A6">
        <w:rPr>
          <w:rFonts w:asciiTheme="minorHAnsi" w:hAnsiTheme="minorHAnsi" w:cstheme="minorBidi"/>
          <w:color w:val="auto"/>
          <w:sz w:val="22"/>
          <w:szCs w:val="22"/>
          <w:lang w:val="en-GB"/>
        </w:rPr>
        <w:t>.</w:t>
      </w:r>
    </w:p>
    <w:p w14:paraId="24253D64" w14:textId="6C82AEA0" w:rsidR="00B77BFA" w:rsidRPr="005F39A6" w:rsidRDefault="00B77BFA" w:rsidP="009233A3">
      <w:pPr>
        <w:pStyle w:val="Default"/>
        <w:spacing w:line="360" w:lineRule="auto"/>
        <w:ind w:left="792"/>
        <w:jc w:val="both"/>
        <w:rPr>
          <w:rFonts w:asciiTheme="minorHAnsi" w:hAnsiTheme="minorHAnsi" w:cstheme="minorBidi"/>
          <w:color w:val="auto"/>
          <w:sz w:val="22"/>
          <w:szCs w:val="22"/>
          <w:lang w:val="en-GB"/>
        </w:rPr>
      </w:pPr>
    </w:p>
    <w:p w14:paraId="339B3167" w14:textId="61B2EAB0" w:rsidR="004D74E8" w:rsidRPr="005F39A6" w:rsidRDefault="00AB46ED" w:rsidP="009233A3">
      <w:pPr>
        <w:pStyle w:val="Default"/>
        <w:spacing w:line="360" w:lineRule="auto"/>
        <w:ind w:left="792"/>
        <w:jc w:val="both"/>
        <w:rPr>
          <w:rFonts w:asciiTheme="minorHAnsi" w:hAnsiTheme="minorHAnsi" w:cstheme="minorBidi"/>
          <w:color w:val="auto"/>
          <w:sz w:val="22"/>
          <w:szCs w:val="22"/>
          <w:lang w:val="en-GB"/>
        </w:rPr>
      </w:pPr>
      <w:r w:rsidRPr="00523C21">
        <w:rPr>
          <w:rFonts w:asciiTheme="minorHAnsi" w:hAnsiTheme="minorHAnsi" w:cstheme="minorBidi"/>
          <w:color w:val="auto"/>
          <w:sz w:val="22"/>
          <w:szCs w:val="22"/>
          <w:lang w:val="en-GB"/>
        </w:rPr>
        <w:t>Therefore, there are parallel avenues for dispute resolution</w:t>
      </w:r>
      <w:r w:rsidR="00537BCF" w:rsidRPr="00523C21">
        <w:rPr>
          <w:rFonts w:asciiTheme="minorHAnsi" w:hAnsiTheme="minorHAnsi" w:cstheme="minorBidi"/>
          <w:color w:val="auto"/>
          <w:sz w:val="22"/>
          <w:szCs w:val="22"/>
          <w:lang w:val="en-GB"/>
        </w:rPr>
        <w:t>.</w:t>
      </w:r>
      <w:r w:rsidR="006323DB" w:rsidRPr="00523C21">
        <w:rPr>
          <w:rFonts w:asciiTheme="minorHAnsi" w:hAnsiTheme="minorHAnsi" w:cstheme="minorBidi"/>
          <w:color w:val="auto"/>
          <w:sz w:val="22"/>
          <w:szCs w:val="22"/>
          <w:lang w:val="en-GB"/>
        </w:rPr>
        <w:t xml:space="preserve"> </w:t>
      </w:r>
      <w:r w:rsidR="00537BCF" w:rsidRPr="00523C21">
        <w:rPr>
          <w:rFonts w:asciiTheme="minorHAnsi" w:hAnsiTheme="minorHAnsi" w:cstheme="minorBidi"/>
          <w:color w:val="auto"/>
          <w:sz w:val="22"/>
          <w:szCs w:val="22"/>
          <w:lang w:val="en-GB"/>
        </w:rPr>
        <w:t>H</w:t>
      </w:r>
      <w:r w:rsidR="006323DB" w:rsidRPr="00523C21">
        <w:rPr>
          <w:rFonts w:asciiTheme="minorHAnsi" w:hAnsiTheme="minorHAnsi" w:cstheme="minorBidi"/>
          <w:color w:val="auto"/>
          <w:sz w:val="22"/>
          <w:szCs w:val="22"/>
          <w:lang w:val="en-GB"/>
        </w:rPr>
        <w:t>owever,</w:t>
      </w:r>
      <w:r w:rsidRPr="00523C21">
        <w:rPr>
          <w:rFonts w:asciiTheme="minorHAnsi" w:hAnsiTheme="minorHAnsi" w:cstheme="minorBidi"/>
          <w:color w:val="auto"/>
          <w:sz w:val="22"/>
          <w:szCs w:val="22"/>
          <w:lang w:val="en-GB"/>
        </w:rPr>
        <w:t xml:space="preserve"> cases cannot be pursued in parallel through different channels and evidence and rulings may be shared between institutions to minimize the scope for forum shopping.</w:t>
      </w:r>
      <w:r w:rsidR="009C1F8B" w:rsidRPr="00523C21">
        <w:rPr>
          <w:rFonts w:asciiTheme="minorHAnsi" w:hAnsiTheme="minorHAnsi" w:cstheme="minorBidi"/>
          <w:color w:val="auto"/>
          <w:sz w:val="22"/>
          <w:szCs w:val="22"/>
          <w:lang w:val="en-GB"/>
        </w:rPr>
        <w:t xml:space="preserve"> </w:t>
      </w:r>
      <w:r w:rsidR="009C1F8B" w:rsidRPr="00F074C1">
        <w:rPr>
          <w:rFonts w:asciiTheme="minorHAnsi" w:hAnsiTheme="minorHAnsi" w:cstheme="minorBidi"/>
          <w:color w:val="auto"/>
          <w:sz w:val="22"/>
          <w:szCs w:val="22"/>
          <w:lang w:val="en-GB"/>
        </w:rPr>
        <w:t xml:space="preserve">In addition, institutions for </w:t>
      </w:r>
      <w:r w:rsidR="009C1F8B" w:rsidRPr="00F074C1">
        <w:rPr>
          <w:rFonts w:asciiTheme="minorHAnsi" w:hAnsiTheme="minorHAnsi" w:cstheme="minorBidi"/>
          <w:color w:val="auto"/>
          <w:sz w:val="22"/>
          <w:szCs w:val="22"/>
          <w:lang w:val="en-GB"/>
        </w:rPr>
        <w:lastRenderedPageBreak/>
        <w:t xml:space="preserve">providing </w:t>
      </w:r>
      <w:r w:rsidR="00C40DE0" w:rsidRPr="005F39A6">
        <w:rPr>
          <w:rFonts w:asciiTheme="minorHAnsi" w:hAnsiTheme="minorHAnsi" w:cstheme="minorBidi"/>
          <w:color w:val="auto"/>
          <w:sz w:val="22"/>
          <w:szCs w:val="22"/>
          <w:lang w:val="en-GB"/>
        </w:rPr>
        <w:t xml:space="preserve">the </w:t>
      </w:r>
      <w:r w:rsidR="009C1F8B" w:rsidRPr="005F39A6">
        <w:rPr>
          <w:rFonts w:asciiTheme="minorHAnsi" w:hAnsiTheme="minorHAnsi" w:cstheme="minorBidi"/>
          <w:color w:val="auto"/>
          <w:sz w:val="22"/>
          <w:szCs w:val="22"/>
          <w:lang w:val="en-GB"/>
        </w:rPr>
        <w:t>first instance of conflict resolution are accessible at the local level in less than half of communities</w:t>
      </w:r>
      <w:r w:rsidR="006323DB" w:rsidRPr="005F39A6">
        <w:rPr>
          <w:rFonts w:asciiTheme="minorHAnsi" w:hAnsiTheme="minorHAnsi" w:cstheme="minorBidi"/>
          <w:color w:val="auto"/>
          <w:sz w:val="22"/>
          <w:szCs w:val="22"/>
          <w:lang w:val="en-GB"/>
        </w:rPr>
        <w:t>.</w:t>
      </w:r>
      <w:r w:rsidR="009C1F8B" w:rsidRPr="005F39A6">
        <w:rPr>
          <w:rFonts w:asciiTheme="minorHAnsi" w:hAnsiTheme="minorHAnsi" w:cstheme="minorBidi"/>
          <w:color w:val="auto"/>
          <w:sz w:val="22"/>
          <w:szCs w:val="22"/>
          <w:lang w:val="en-GB"/>
        </w:rPr>
        <w:t xml:space="preserve"> </w:t>
      </w:r>
      <w:r w:rsidR="006323DB" w:rsidRPr="005F39A6">
        <w:rPr>
          <w:rFonts w:asciiTheme="minorHAnsi" w:hAnsiTheme="minorHAnsi" w:cstheme="minorBidi"/>
          <w:color w:val="auto"/>
          <w:sz w:val="22"/>
          <w:szCs w:val="22"/>
          <w:lang w:val="en-GB"/>
        </w:rPr>
        <w:t>Nevertheless,</w:t>
      </w:r>
      <w:r w:rsidR="009C1F8B" w:rsidRPr="005F39A6">
        <w:rPr>
          <w:rFonts w:asciiTheme="minorHAnsi" w:hAnsiTheme="minorHAnsi" w:cstheme="minorBidi"/>
          <w:color w:val="auto"/>
          <w:sz w:val="22"/>
          <w:szCs w:val="22"/>
          <w:lang w:val="en-GB"/>
        </w:rPr>
        <w:t xml:space="preserve"> where these are not available informal institutions perform this function in a way that is locally recogni</w:t>
      </w:r>
      <w:r w:rsidR="006323DB" w:rsidRPr="005F39A6">
        <w:rPr>
          <w:rFonts w:asciiTheme="minorHAnsi" w:hAnsiTheme="minorHAnsi" w:cstheme="minorBidi"/>
          <w:color w:val="auto"/>
          <w:sz w:val="22"/>
          <w:szCs w:val="22"/>
          <w:lang w:val="en-GB"/>
        </w:rPr>
        <w:t>s</w:t>
      </w:r>
      <w:r w:rsidR="009C1F8B" w:rsidRPr="005F39A6">
        <w:rPr>
          <w:rFonts w:asciiTheme="minorHAnsi" w:hAnsiTheme="minorHAnsi" w:cstheme="minorBidi"/>
          <w:color w:val="auto"/>
          <w:sz w:val="22"/>
          <w:szCs w:val="22"/>
          <w:lang w:val="en-GB"/>
        </w:rPr>
        <w:t xml:space="preserve">ed. Through communal land boards, </w:t>
      </w:r>
      <w:r w:rsidR="006323DB" w:rsidRPr="005F39A6">
        <w:rPr>
          <w:rFonts w:asciiTheme="minorHAnsi" w:hAnsiTheme="minorHAnsi" w:cstheme="minorBidi"/>
          <w:color w:val="auto"/>
          <w:sz w:val="22"/>
          <w:szCs w:val="22"/>
          <w:lang w:val="en-GB"/>
        </w:rPr>
        <w:t>an informal system or community-based system</w:t>
      </w:r>
      <w:r w:rsidR="009C1F8B" w:rsidRPr="005F39A6">
        <w:rPr>
          <w:rFonts w:asciiTheme="minorHAnsi" w:hAnsiTheme="minorHAnsi" w:cstheme="minorBidi"/>
          <w:color w:val="auto"/>
          <w:sz w:val="22"/>
          <w:szCs w:val="22"/>
          <w:lang w:val="en-GB"/>
        </w:rPr>
        <w:t xml:space="preserve"> makes decisions that are not always equitable but have recognition in the formal judicial or administrative dispute resolution system.</w:t>
      </w:r>
      <w:r w:rsidR="009233A3" w:rsidRPr="005F39A6">
        <w:rPr>
          <w:rFonts w:asciiTheme="minorHAnsi" w:hAnsiTheme="minorHAnsi" w:cstheme="minorBidi"/>
          <w:color w:val="auto"/>
          <w:sz w:val="22"/>
          <w:szCs w:val="22"/>
          <w:lang w:val="en-GB"/>
        </w:rPr>
        <w:t xml:space="preserve"> In cases where the community</w:t>
      </w:r>
      <w:r w:rsidR="00C40DE0" w:rsidRPr="005F39A6">
        <w:rPr>
          <w:rFonts w:asciiTheme="minorHAnsi" w:hAnsiTheme="minorHAnsi" w:cstheme="minorBidi"/>
          <w:color w:val="auto"/>
          <w:sz w:val="22"/>
          <w:szCs w:val="22"/>
          <w:lang w:val="en-GB"/>
        </w:rPr>
        <w:t>-</w:t>
      </w:r>
      <w:r w:rsidR="009233A3" w:rsidRPr="005F39A6">
        <w:rPr>
          <w:rFonts w:asciiTheme="minorHAnsi" w:hAnsiTheme="minorHAnsi" w:cstheme="minorBidi"/>
          <w:color w:val="auto"/>
          <w:sz w:val="22"/>
          <w:szCs w:val="22"/>
          <w:lang w:val="en-GB"/>
        </w:rPr>
        <w:t xml:space="preserve">based conflict resolution system fails, a process exists to appeal rulings on land cases at high </w:t>
      </w:r>
      <w:r w:rsidR="00033B0C" w:rsidRPr="005F39A6">
        <w:rPr>
          <w:rFonts w:asciiTheme="minorHAnsi" w:hAnsiTheme="minorHAnsi" w:cstheme="minorBidi"/>
          <w:color w:val="auto"/>
          <w:sz w:val="22"/>
          <w:szCs w:val="22"/>
          <w:lang w:val="en-GB"/>
        </w:rPr>
        <w:t>cost</w:t>
      </w:r>
      <w:r w:rsidR="00C40DE0" w:rsidRPr="005F39A6">
        <w:rPr>
          <w:rFonts w:asciiTheme="minorHAnsi" w:hAnsiTheme="minorHAnsi" w:cstheme="minorBidi"/>
          <w:color w:val="auto"/>
          <w:sz w:val="22"/>
          <w:szCs w:val="22"/>
          <w:lang w:val="en-GB"/>
        </w:rPr>
        <w:t>.</w:t>
      </w:r>
      <w:r w:rsidR="00033B0C" w:rsidRPr="005F39A6">
        <w:rPr>
          <w:rFonts w:asciiTheme="minorHAnsi" w:hAnsiTheme="minorHAnsi" w:cstheme="minorBidi"/>
          <w:color w:val="auto"/>
          <w:sz w:val="22"/>
          <w:szCs w:val="22"/>
          <w:lang w:val="en-GB"/>
        </w:rPr>
        <w:t xml:space="preserve"> </w:t>
      </w:r>
      <w:r w:rsidR="00C40DE0" w:rsidRPr="005F39A6">
        <w:rPr>
          <w:rFonts w:asciiTheme="minorHAnsi" w:hAnsiTheme="minorHAnsi" w:cstheme="minorBidi"/>
          <w:color w:val="auto"/>
          <w:sz w:val="22"/>
          <w:szCs w:val="22"/>
          <w:lang w:val="en-GB"/>
        </w:rPr>
        <w:t>D</w:t>
      </w:r>
      <w:r w:rsidR="009233A3" w:rsidRPr="005F39A6">
        <w:rPr>
          <w:rFonts w:asciiTheme="minorHAnsi" w:hAnsiTheme="minorHAnsi" w:cstheme="minorBidi"/>
          <w:color w:val="auto"/>
          <w:sz w:val="22"/>
          <w:szCs w:val="22"/>
          <w:lang w:val="en-GB"/>
        </w:rPr>
        <w:t xml:space="preserve">epending on the complexity of the case and the parties involved, </w:t>
      </w:r>
      <w:r w:rsidR="00DC3A26" w:rsidRPr="005F39A6">
        <w:rPr>
          <w:rFonts w:asciiTheme="minorHAnsi" w:hAnsiTheme="minorHAnsi" w:cstheme="minorBidi"/>
          <w:color w:val="auto"/>
          <w:sz w:val="22"/>
          <w:szCs w:val="22"/>
          <w:lang w:val="en-GB"/>
        </w:rPr>
        <w:t xml:space="preserve">it </w:t>
      </w:r>
      <w:r w:rsidR="009233A3" w:rsidRPr="005F39A6">
        <w:rPr>
          <w:rFonts w:asciiTheme="minorHAnsi" w:hAnsiTheme="minorHAnsi" w:cstheme="minorBidi"/>
          <w:color w:val="auto"/>
          <w:sz w:val="22"/>
          <w:szCs w:val="22"/>
          <w:lang w:val="en-GB"/>
        </w:rPr>
        <w:t>may take a long time to resolve.</w:t>
      </w:r>
      <w:r w:rsidR="005B23C2" w:rsidRPr="005F39A6">
        <w:rPr>
          <w:rFonts w:asciiTheme="minorHAnsi" w:hAnsiTheme="minorHAnsi" w:cstheme="minorBidi"/>
          <w:color w:val="auto"/>
          <w:sz w:val="22"/>
          <w:szCs w:val="22"/>
          <w:lang w:val="en-GB"/>
        </w:rPr>
        <w:t xml:space="preserve"> The same is true for cases that pertain to freehold agricultur</w:t>
      </w:r>
      <w:r w:rsidR="00587187" w:rsidRPr="005F39A6">
        <w:rPr>
          <w:rFonts w:asciiTheme="minorHAnsi" w:hAnsiTheme="minorHAnsi" w:cstheme="minorBidi"/>
          <w:color w:val="auto"/>
          <w:sz w:val="22"/>
          <w:szCs w:val="22"/>
          <w:lang w:val="en-GB"/>
        </w:rPr>
        <w:t>al</w:t>
      </w:r>
      <w:r w:rsidR="005B23C2" w:rsidRPr="005F39A6">
        <w:rPr>
          <w:rFonts w:asciiTheme="minorHAnsi" w:hAnsiTheme="minorHAnsi" w:cstheme="minorBidi"/>
          <w:color w:val="auto"/>
          <w:sz w:val="22"/>
          <w:szCs w:val="22"/>
          <w:lang w:val="en-GB"/>
        </w:rPr>
        <w:t xml:space="preserve"> land. It is difficult to assess the length of the land disputes as it depends on the complexity of a</w:t>
      </w:r>
      <w:r w:rsidR="00D02A64" w:rsidRPr="005F39A6">
        <w:rPr>
          <w:rFonts w:asciiTheme="minorHAnsi" w:hAnsiTheme="minorHAnsi" w:cstheme="minorBidi"/>
          <w:color w:val="auto"/>
          <w:sz w:val="22"/>
          <w:szCs w:val="22"/>
          <w:lang w:val="en-GB"/>
        </w:rPr>
        <w:t xml:space="preserve"> </w:t>
      </w:r>
      <w:r w:rsidR="005B23C2" w:rsidRPr="005F39A6">
        <w:rPr>
          <w:rFonts w:asciiTheme="minorHAnsi" w:hAnsiTheme="minorHAnsi" w:cstheme="minorBidi"/>
          <w:color w:val="auto"/>
          <w:sz w:val="22"/>
          <w:szCs w:val="22"/>
          <w:lang w:val="en-GB"/>
        </w:rPr>
        <w:t>case.</w:t>
      </w:r>
    </w:p>
    <w:p w14:paraId="36CFCD91" w14:textId="77777777" w:rsidR="005B23C2" w:rsidRPr="005F39A6" w:rsidRDefault="005B23C2" w:rsidP="009233A3">
      <w:pPr>
        <w:pStyle w:val="Default"/>
        <w:spacing w:line="360" w:lineRule="auto"/>
        <w:ind w:left="792"/>
        <w:jc w:val="both"/>
        <w:rPr>
          <w:rFonts w:asciiTheme="minorHAnsi" w:hAnsiTheme="minorHAnsi" w:cstheme="minorBidi"/>
          <w:color w:val="auto"/>
          <w:sz w:val="22"/>
          <w:szCs w:val="22"/>
          <w:lang w:val="en-GB"/>
        </w:rPr>
      </w:pPr>
    </w:p>
    <w:p w14:paraId="5CF7E203" w14:textId="27E246F1" w:rsidR="00F4115D" w:rsidRPr="005F39A6" w:rsidRDefault="00A1067F" w:rsidP="00AB46ED">
      <w:pPr>
        <w:pStyle w:val="Default"/>
        <w:spacing w:line="360" w:lineRule="auto"/>
        <w:ind w:left="792"/>
        <w:jc w:val="both"/>
        <w:rPr>
          <w:rFonts w:asciiTheme="minorHAnsi" w:hAnsiTheme="minorHAnsi" w:cstheme="minorBidi"/>
          <w:color w:val="auto"/>
          <w:sz w:val="22"/>
          <w:szCs w:val="22"/>
          <w:lang w:val="en-GB"/>
        </w:rPr>
      </w:pPr>
      <w:r w:rsidRPr="005F39A6">
        <w:rPr>
          <w:rFonts w:asciiTheme="minorHAnsi" w:hAnsiTheme="minorHAnsi" w:cstheme="minorBidi"/>
          <w:color w:val="auto"/>
          <w:sz w:val="22"/>
          <w:szCs w:val="22"/>
          <w:lang w:val="en-GB"/>
        </w:rPr>
        <w:t>The non-conventional institutions for addressing land-related conflicts include the traditional authorities or headmen and family gatherings. These institutions are less expensive than formal ones and thus more accessible. In addition, the Ministry of Lands</w:t>
      </w:r>
      <w:r w:rsidR="00C40DE0" w:rsidRPr="005F39A6">
        <w:rPr>
          <w:rFonts w:asciiTheme="minorHAnsi" w:hAnsiTheme="minorHAnsi" w:cstheme="minorBidi"/>
          <w:color w:val="auto"/>
          <w:sz w:val="22"/>
          <w:szCs w:val="22"/>
          <w:lang w:val="en-GB"/>
        </w:rPr>
        <w:t>,</w:t>
      </w:r>
      <w:r w:rsidRPr="005F39A6">
        <w:rPr>
          <w:rFonts w:asciiTheme="minorHAnsi" w:hAnsiTheme="minorHAnsi" w:cstheme="minorBidi"/>
          <w:color w:val="auto"/>
          <w:sz w:val="22"/>
          <w:szCs w:val="22"/>
          <w:lang w:val="en-GB"/>
        </w:rPr>
        <w:t xml:space="preserve"> through the Directorate of Land Reform (Division of </w:t>
      </w:r>
      <w:r w:rsidR="00604207" w:rsidRPr="005F39A6">
        <w:rPr>
          <w:rFonts w:asciiTheme="minorHAnsi" w:hAnsiTheme="minorHAnsi" w:cstheme="minorBidi"/>
          <w:color w:val="auto"/>
          <w:sz w:val="22"/>
          <w:szCs w:val="22"/>
          <w:lang w:val="en-GB"/>
        </w:rPr>
        <w:t>Land Boards and Tenure Advice</w:t>
      </w:r>
      <w:r w:rsidRPr="005F39A6">
        <w:rPr>
          <w:rFonts w:asciiTheme="minorHAnsi" w:hAnsiTheme="minorHAnsi" w:cstheme="minorBidi"/>
          <w:color w:val="auto"/>
          <w:sz w:val="22"/>
          <w:szCs w:val="22"/>
          <w:lang w:val="en-GB"/>
        </w:rPr>
        <w:t>)</w:t>
      </w:r>
      <w:r w:rsidR="00C40DE0" w:rsidRPr="005F39A6">
        <w:rPr>
          <w:rFonts w:asciiTheme="minorHAnsi" w:hAnsiTheme="minorHAnsi" w:cstheme="minorBidi"/>
          <w:color w:val="auto"/>
          <w:sz w:val="22"/>
          <w:szCs w:val="22"/>
          <w:lang w:val="en-GB"/>
        </w:rPr>
        <w:t>,</w:t>
      </w:r>
      <w:r w:rsidRPr="005F39A6">
        <w:rPr>
          <w:rFonts w:asciiTheme="minorHAnsi" w:hAnsiTheme="minorHAnsi" w:cstheme="minorBidi"/>
          <w:color w:val="auto"/>
          <w:sz w:val="22"/>
          <w:szCs w:val="22"/>
          <w:lang w:val="en-GB"/>
        </w:rPr>
        <w:t xml:space="preserve"> provides administrative functions to </w:t>
      </w:r>
      <w:r w:rsidR="00F4115D" w:rsidRPr="005F39A6">
        <w:rPr>
          <w:rFonts w:asciiTheme="minorHAnsi" w:hAnsiTheme="minorHAnsi" w:cstheme="minorBidi"/>
          <w:color w:val="auto"/>
          <w:sz w:val="22"/>
          <w:szCs w:val="22"/>
          <w:lang w:val="en-GB"/>
        </w:rPr>
        <w:t xml:space="preserve">both the Lands </w:t>
      </w:r>
      <w:r w:rsidR="00B24240" w:rsidRPr="005F39A6">
        <w:rPr>
          <w:rFonts w:asciiTheme="minorHAnsi" w:hAnsiTheme="minorHAnsi" w:cstheme="minorBidi"/>
          <w:color w:val="auto"/>
          <w:sz w:val="22"/>
          <w:szCs w:val="22"/>
          <w:lang w:val="en-GB"/>
        </w:rPr>
        <w:t>t</w:t>
      </w:r>
      <w:r w:rsidR="00F4115D" w:rsidRPr="005F39A6">
        <w:rPr>
          <w:rFonts w:asciiTheme="minorHAnsi" w:hAnsiTheme="minorHAnsi" w:cstheme="minorBidi"/>
          <w:color w:val="auto"/>
          <w:sz w:val="22"/>
          <w:szCs w:val="22"/>
          <w:lang w:val="en-GB"/>
        </w:rPr>
        <w:t xml:space="preserve">ribunal and Appeals tribunal. </w:t>
      </w:r>
    </w:p>
    <w:p w14:paraId="036E5522" w14:textId="2EC85FB2" w:rsidR="008E5A1D" w:rsidRPr="005F39A6" w:rsidRDefault="006323DB" w:rsidP="00AB46ED">
      <w:pPr>
        <w:pStyle w:val="Default"/>
        <w:spacing w:line="360" w:lineRule="auto"/>
        <w:ind w:left="792"/>
        <w:jc w:val="both"/>
        <w:rPr>
          <w:rFonts w:asciiTheme="minorHAnsi" w:hAnsiTheme="minorHAnsi" w:cstheme="minorBidi"/>
          <w:color w:val="auto"/>
          <w:sz w:val="22"/>
          <w:szCs w:val="22"/>
          <w:lang w:val="en-GB"/>
        </w:rPr>
      </w:pPr>
      <w:r w:rsidRPr="005F39A6">
        <w:rPr>
          <w:rFonts w:asciiTheme="minorHAnsi" w:hAnsiTheme="minorHAnsi" w:cstheme="minorBidi"/>
          <w:color w:val="auto"/>
          <w:sz w:val="22"/>
          <w:szCs w:val="22"/>
          <w:lang w:val="en-GB"/>
        </w:rPr>
        <w:t>Tr</w:t>
      </w:r>
      <w:r w:rsidR="00A1067F" w:rsidRPr="005F39A6">
        <w:rPr>
          <w:rFonts w:asciiTheme="minorHAnsi" w:hAnsiTheme="minorHAnsi" w:cstheme="minorBidi"/>
          <w:color w:val="auto"/>
          <w:sz w:val="22"/>
          <w:szCs w:val="22"/>
          <w:lang w:val="en-GB"/>
        </w:rPr>
        <w:t>ibunal</w:t>
      </w:r>
      <w:r w:rsidR="00C40DE0" w:rsidRPr="005F39A6">
        <w:rPr>
          <w:rFonts w:asciiTheme="minorHAnsi" w:hAnsiTheme="minorHAnsi" w:cstheme="minorBidi"/>
          <w:color w:val="auto"/>
          <w:sz w:val="22"/>
          <w:szCs w:val="22"/>
          <w:lang w:val="en-GB"/>
        </w:rPr>
        <w:t>s</w:t>
      </w:r>
      <w:r w:rsidR="00A1067F" w:rsidRPr="005F39A6">
        <w:rPr>
          <w:rFonts w:asciiTheme="minorHAnsi" w:hAnsiTheme="minorHAnsi" w:cstheme="minorBidi"/>
          <w:color w:val="auto"/>
          <w:sz w:val="22"/>
          <w:szCs w:val="22"/>
          <w:lang w:val="en-GB"/>
        </w:rPr>
        <w:t xml:space="preserve"> </w:t>
      </w:r>
      <w:r w:rsidR="00C40DE0" w:rsidRPr="005F39A6">
        <w:rPr>
          <w:rFonts w:asciiTheme="minorHAnsi" w:hAnsiTheme="minorHAnsi" w:cstheme="minorBidi"/>
          <w:color w:val="auto"/>
          <w:sz w:val="22"/>
          <w:szCs w:val="22"/>
          <w:lang w:val="en-GB"/>
        </w:rPr>
        <w:t xml:space="preserve">are </w:t>
      </w:r>
      <w:r w:rsidR="00A1067F" w:rsidRPr="005F39A6">
        <w:rPr>
          <w:rFonts w:asciiTheme="minorHAnsi" w:hAnsiTheme="minorHAnsi" w:cstheme="minorBidi"/>
          <w:color w:val="auto"/>
          <w:sz w:val="22"/>
          <w:szCs w:val="22"/>
          <w:lang w:val="en-GB"/>
        </w:rPr>
        <w:t>mandated to carry out the following functions:</w:t>
      </w:r>
    </w:p>
    <w:p w14:paraId="1622C9AB" w14:textId="015171AE" w:rsidR="00A1067F" w:rsidRPr="005F39A6" w:rsidRDefault="006323DB" w:rsidP="00A1067F">
      <w:pPr>
        <w:numPr>
          <w:ilvl w:val="0"/>
          <w:numId w:val="20"/>
        </w:numPr>
        <w:shd w:val="clear" w:color="auto" w:fill="FFFFFF"/>
        <w:spacing w:before="100" w:beforeAutospacing="1" w:after="100" w:afterAutospacing="1" w:line="405" w:lineRule="atLeast"/>
        <w:ind w:left="375" w:firstLine="705"/>
        <w:jc w:val="both"/>
      </w:pPr>
      <w:r w:rsidRPr="005F39A6">
        <w:t>d</w:t>
      </w:r>
      <w:r w:rsidR="00A1067F" w:rsidRPr="005F39A6">
        <w:t xml:space="preserve">ecide any appeal lodged with it in terms of any provision of the </w:t>
      </w:r>
      <w:r w:rsidR="003B49F4" w:rsidRPr="005F39A6">
        <w:t xml:space="preserve">Communal Land </w:t>
      </w:r>
      <w:r w:rsidR="003B49F4" w:rsidRPr="005F39A6">
        <w:tab/>
      </w:r>
      <w:r w:rsidR="003B49F4" w:rsidRPr="005F39A6">
        <w:tab/>
        <w:t>Reform Act (Act No. 5 of 2002)</w:t>
      </w:r>
      <w:r w:rsidR="00C40DE0" w:rsidRPr="005F39A6">
        <w:t>,</w:t>
      </w:r>
      <w:r w:rsidR="003B49F4" w:rsidRPr="005F39A6">
        <w:t> </w:t>
      </w:r>
    </w:p>
    <w:p w14:paraId="4F9F5287" w14:textId="60BB8CB3" w:rsidR="00A1067F" w:rsidRPr="005F39A6" w:rsidRDefault="00A1067F" w:rsidP="00A1067F">
      <w:pPr>
        <w:numPr>
          <w:ilvl w:val="0"/>
          <w:numId w:val="20"/>
        </w:numPr>
        <w:shd w:val="clear" w:color="auto" w:fill="FFFFFF"/>
        <w:spacing w:before="100" w:beforeAutospacing="1" w:after="100" w:afterAutospacing="1" w:line="405" w:lineRule="atLeast"/>
        <w:ind w:left="375" w:firstLine="705"/>
        <w:jc w:val="both"/>
      </w:pPr>
      <w:r w:rsidRPr="005F39A6">
        <w:t xml:space="preserve">consider and give a decision on any application made to it in terms of any provision of </w:t>
      </w:r>
      <w:r w:rsidRPr="005F39A6">
        <w:tab/>
      </w:r>
      <w:r w:rsidRPr="005F39A6">
        <w:tab/>
        <w:t xml:space="preserve">the </w:t>
      </w:r>
      <w:r w:rsidR="003B49F4" w:rsidRPr="005F39A6">
        <w:t>Communal Land Reform Act</w:t>
      </w:r>
      <w:r w:rsidR="00C40DE0" w:rsidRPr="005F39A6">
        <w:t>,</w:t>
      </w:r>
    </w:p>
    <w:p w14:paraId="2E2DE1BB" w14:textId="397A614C" w:rsidR="00A1067F" w:rsidRPr="005F39A6" w:rsidRDefault="00A1067F" w:rsidP="00D02A64">
      <w:pPr>
        <w:numPr>
          <w:ilvl w:val="0"/>
          <w:numId w:val="20"/>
        </w:numPr>
        <w:shd w:val="clear" w:color="auto" w:fill="FFFFFF"/>
        <w:spacing w:before="100" w:beforeAutospacing="1" w:after="100" w:afterAutospacing="1" w:line="405" w:lineRule="atLeast"/>
        <w:ind w:left="1440"/>
        <w:jc w:val="both"/>
      </w:pPr>
      <w:r w:rsidRPr="005F39A6">
        <w:t>generally</w:t>
      </w:r>
      <w:r w:rsidR="00D02A64" w:rsidRPr="005F39A6">
        <w:t>,</w:t>
      </w:r>
      <w:r w:rsidRPr="005F39A6">
        <w:t xml:space="preserve"> inquire and adjudicate upon any matter which is required or permitted to be referred to it under any provision of this Act or any other law</w:t>
      </w:r>
      <w:r w:rsidR="00C40DE0" w:rsidRPr="005F39A6">
        <w:t>,</w:t>
      </w:r>
    </w:p>
    <w:p w14:paraId="313990DC" w14:textId="26F365B2" w:rsidR="00A1067F" w:rsidRPr="005F39A6" w:rsidRDefault="00C40DE0" w:rsidP="00A1067F">
      <w:pPr>
        <w:numPr>
          <w:ilvl w:val="0"/>
          <w:numId w:val="20"/>
        </w:numPr>
        <w:shd w:val="clear" w:color="auto" w:fill="FFFFFF"/>
        <w:spacing w:before="100" w:beforeAutospacing="1" w:after="100" w:afterAutospacing="1" w:line="405" w:lineRule="atLeast"/>
        <w:ind w:left="375" w:firstLine="705"/>
        <w:jc w:val="both"/>
      </w:pPr>
      <w:r w:rsidRPr="005F39A6">
        <w:t>a</w:t>
      </w:r>
      <w:r w:rsidR="00A1067F" w:rsidRPr="005F39A6">
        <w:t xml:space="preserve">ny decision, order or determination of the Lands Tribunal may be executed as if it </w:t>
      </w:r>
      <w:r w:rsidR="00A1067F" w:rsidRPr="005F39A6">
        <w:tab/>
      </w:r>
      <w:r w:rsidR="00A1067F" w:rsidRPr="005F39A6">
        <w:tab/>
        <w:t>were a</w:t>
      </w:r>
      <w:r w:rsidR="00A1067F" w:rsidRPr="005F39A6">
        <w:tab/>
        <w:t>decision, order or a determination made by the High Court of Namibia.</w:t>
      </w:r>
    </w:p>
    <w:p w14:paraId="04C5FD78" w14:textId="36E78B8D" w:rsidR="00FE58A2" w:rsidRPr="005F39A6" w:rsidRDefault="003B49F4" w:rsidP="00F963BC">
      <w:pPr>
        <w:pStyle w:val="ListParagraph"/>
        <w:spacing w:line="360" w:lineRule="auto"/>
        <w:ind w:left="792"/>
        <w:jc w:val="both"/>
        <w:rPr>
          <w:rFonts w:cstheme="minorHAnsi"/>
        </w:rPr>
      </w:pPr>
      <w:r w:rsidRPr="005F39A6">
        <w:rPr>
          <w:rFonts w:cstheme="minorHAnsi"/>
        </w:rPr>
        <w:t>The failure or unsatisfactory resolution of land-related conflicts in communal areas often leads to the transfer of such cases to formal institutions</w:t>
      </w:r>
      <w:r w:rsidR="00C62553" w:rsidRPr="005F39A6">
        <w:rPr>
          <w:rFonts w:cstheme="minorHAnsi"/>
        </w:rPr>
        <w:t xml:space="preserve"> such as the land board. Once the case is unable to be resolved at that level, it is then forwarded to the land tribunal</w:t>
      </w:r>
      <w:r w:rsidRPr="005F39A6">
        <w:rPr>
          <w:rFonts w:cstheme="minorHAnsi"/>
        </w:rPr>
        <w:t xml:space="preserve">. Since the rulings </w:t>
      </w:r>
      <w:r w:rsidR="00B24240" w:rsidRPr="005F39A6">
        <w:rPr>
          <w:rFonts w:cstheme="minorHAnsi"/>
        </w:rPr>
        <w:t xml:space="preserve">emanate </w:t>
      </w:r>
      <w:r w:rsidRPr="005F39A6">
        <w:rPr>
          <w:rFonts w:cstheme="minorHAnsi"/>
        </w:rPr>
        <w:t xml:space="preserve">from the lower “courts” </w:t>
      </w:r>
      <w:r w:rsidR="00433418" w:rsidRPr="005F39A6">
        <w:rPr>
          <w:rFonts w:cstheme="minorHAnsi"/>
        </w:rPr>
        <w:t xml:space="preserve">or </w:t>
      </w:r>
      <w:r w:rsidRPr="005F39A6">
        <w:rPr>
          <w:rFonts w:cstheme="minorHAnsi"/>
        </w:rPr>
        <w:t xml:space="preserve">traditional authorities, evidence may be shared between institutions to minimise the scope of forum shopping.  </w:t>
      </w:r>
    </w:p>
    <w:p w14:paraId="70623494" w14:textId="75030473" w:rsidR="0091391B" w:rsidRPr="005F39A6" w:rsidRDefault="00A80772" w:rsidP="00F963BC">
      <w:pPr>
        <w:pStyle w:val="ListParagraph"/>
        <w:spacing w:line="360" w:lineRule="auto"/>
        <w:ind w:left="792"/>
        <w:jc w:val="both"/>
        <w:rPr>
          <w:rFonts w:cstheme="minorHAnsi"/>
        </w:rPr>
      </w:pPr>
      <w:r w:rsidRPr="005F39A6">
        <w:rPr>
          <w:rFonts w:cstheme="minorHAnsi"/>
        </w:rPr>
        <w:t xml:space="preserve">The </w:t>
      </w:r>
      <w:r w:rsidR="00B24240" w:rsidRPr="005F39A6">
        <w:rPr>
          <w:rFonts w:cstheme="minorHAnsi"/>
        </w:rPr>
        <w:t>A</w:t>
      </w:r>
      <w:r w:rsidRPr="005F39A6">
        <w:rPr>
          <w:rFonts w:cstheme="minorHAnsi"/>
        </w:rPr>
        <w:t>ppeals tribunal is only approached once the judgement has been passed and the person is no</w:t>
      </w:r>
      <w:r w:rsidR="00B24240" w:rsidRPr="005F39A6">
        <w:rPr>
          <w:rFonts w:cstheme="minorHAnsi"/>
        </w:rPr>
        <w:t>t</w:t>
      </w:r>
      <w:r w:rsidRPr="005F39A6">
        <w:rPr>
          <w:rFonts w:cstheme="minorHAnsi"/>
        </w:rPr>
        <w:t xml:space="preserve"> happy with the judgement. </w:t>
      </w:r>
      <w:r w:rsidR="00221456" w:rsidRPr="005F39A6">
        <w:rPr>
          <w:rFonts w:cstheme="minorHAnsi"/>
        </w:rPr>
        <w:t>Therefore,</w:t>
      </w:r>
      <w:r w:rsidRPr="005F39A6">
        <w:rPr>
          <w:rFonts w:cstheme="minorHAnsi"/>
        </w:rPr>
        <w:t xml:space="preserve"> </w:t>
      </w:r>
      <w:r w:rsidR="00B24240" w:rsidRPr="005F39A6">
        <w:rPr>
          <w:rFonts w:cstheme="minorHAnsi"/>
        </w:rPr>
        <w:t>the A</w:t>
      </w:r>
      <w:r w:rsidRPr="005F39A6">
        <w:rPr>
          <w:rFonts w:cstheme="minorHAnsi"/>
        </w:rPr>
        <w:t>ppeals tribunal fights for</w:t>
      </w:r>
      <w:r w:rsidR="00B24240" w:rsidRPr="005F39A6">
        <w:rPr>
          <w:rFonts w:cstheme="minorHAnsi"/>
        </w:rPr>
        <w:t xml:space="preserve"> the</w:t>
      </w:r>
      <w:r w:rsidRPr="005F39A6">
        <w:rPr>
          <w:rFonts w:cstheme="minorHAnsi"/>
        </w:rPr>
        <w:t xml:space="preserve"> revocation of the case</w:t>
      </w:r>
      <w:r w:rsidR="00C62553" w:rsidRPr="005F39A6">
        <w:rPr>
          <w:rFonts w:cstheme="minorHAnsi"/>
        </w:rPr>
        <w:t xml:space="preserve"> to ensure that the judgement was indeed fair.</w:t>
      </w:r>
    </w:p>
    <w:p w14:paraId="359F9173" w14:textId="77777777" w:rsidR="0091391B" w:rsidRPr="005F39A6" w:rsidRDefault="0091391B" w:rsidP="00F963BC">
      <w:pPr>
        <w:pStyle w:val="ListParagraph"/>
        <w:spacing w:line="360" w:lineRule="auto"/>
        <w:ind w:left="792"/>
        <w:jc w:val="both"/>
        <w:rPr>
          <w:rFonts w:cstheme="minorHAnsi"/>
        </w:rPr>
      </w:pPr>
    </w:p>
    <w:p w14:paraId="15D2D145" w14:textId="1AF03D48" w:rsidR="00FE58A2" w:rsidRPr="00DB3ECE" w:rsidRDefault="00E95886" w:rsidP="00B77BFA">
      <w:pPr>
        <w:pStyle w:val="Heading3"/>
        <w:rPr>
          <w:lang w:val="en-GB"/>
        </w:rPr>
      </w:pPr>
      <w:r w:rsidRPr="00DB3ECE">
        <w:rPr>
          <w:lang w:val="en-GB"/>
        </w:rPr>
        <w:lastRenderedPageBreak/>
        <w:tab/>
      </w:r>
      <w:bookmarkStart w:id="51" w:name="_Toc15887819"/>
      <w:r w:rsidR="0062120E" w:rsidRPr="00DB3ECE">
        <w:rPr>
          <w:lang w:val="en-GB"/>
        </w:rPr>
        <w:t>Large</w:t>
      </w:r>
      <w:r w:rsidR="006323DB" w:rsidRPr="00DB3ECE">
        <w:rPr>
          <w:lang w:val="en-GB"/>
        </w:rPr>
        <w:t>-Scale Land Acquisitions</w:t>
      </w:r>
      <w:bookmarkEnd w:id="51"/>
    </w:p>
    <w:p w14:paraId="64D20522" w14:textId="77777777" w:rsidR="0079723C" w:rsidRPr="00C61CCC" w:rsidRDefault="0079723C" w:rsidP="00F963BC">
      <w:pPr>
        <w:pStyle w:val="ListParagraph"/>
        <w:spacing w:line="360" w:lineRule="auto"/>
        <w:ind w:left="792"/>
        <w:jc w:val="both"/>
        <w:rPr>
          <w:rFonts w:cstheme="minorHAnsi"/>
          <w:b/>
          <w:sz w:val="12"/>
        </w:rPr>
      </w:pPr>
    </w:p>
    <w:p w14:paraId="4A07BAB1" w14:textId="1EE9C10C" w:rsidR="00BC025D" w:rsidRPr="000A7D96" w:rsidRDefault="00BC025D" w:rsidP="00BC025D">
      <w:pPr>
        <w:pStyle w:val="Caption"/>
        <w:keepNext/>
      </w:pPr>
      <w:r w:rsidRPr="00F074C1">
        <w:tab/>
      </w:r>
      <w:bookmarkStart w:id="52" w:name="_Toc15887847"/>
      <w:r w:rsidRPr="000A7D96">
        <w:rPr>
          <w:b/>
        </w:rPr>
        <w:t xml:space="preserve">Table </w:t>
      </w:r>
      <w:r w:rsidR="00D45625" w:rsidRPr="00F074C1">
        <w:rPr>
          <w:b/>
        </w:rPr>
        <w:fldChar w:fldCharType="begin"/>
      </w:r>
      <w:r w:rsidR="00D45625" w:rsidRPr="005F39A6">
        <w:rPr>
          <w:b/>
        </w:rPr>
        <w:instrText xml:space="preserve"> SEQ Table \* ARABIC </w:instrText>
      </w:r>
      <w:r w:rsidR="00D45625" w:rsidRPr="00F074C1">
        <w:rPr>
          <w:b/>
        </w:rPr>
        <w:fldChar w:fldCharType="separate"/>
      </w:r>
      <w:r w:rsidR="00DE3F26" w:rsidRPr="00F074C1">
        <w:rPr>
          <w:b/>
          <w:noProof/>
        </w:rPr>
        <w:t>10</w:t>
      </w:r>
      <w:r w:rsidR="00D45625" w:rsidRPr="00F074C1">
        <w:rPr>
          <w:b/>
          <w:noProof/>
        </w:rPr>
        <w:fldChar w:fldCharType="end"/>
      </w:r>
      <w:r w:rsidR="00D02A64" w:rsidRPr="00F074C1">
        <w:rPr>
          <w:b/>
          <w:noProof/>
        </w:rPr>
        <w:t>:</w:t>
      </w:r>
      <w:r w:rsidRPr="00F074C1">
        <w:t xml:space="preserve"> Large-scale acquisition of land rights</w:t>
      </w:r>
      <w:bookmarkEnd w:id="52"/>
    </w:p>
    <w:tbl>
      <w:tblPr>
        <w:tblW w:w="8759" w:type="dxa"/>
        <w:tblInd w:w="861" w:type="dxa"/>
        <w:tblLayout w:type="fixed"/>
        <w:tblCellMar>
          <w:left w:w="0" w:type="dxa"/>
          <w:right w:w="0" w:type="dxa"/>
        </w:tblCellMar>
        <w:tblLook w:val="0000" w:firstRow="0" w:lastRow="0" w:firstColumn="0" w:lastColumn="0" w:noHBand="0" w:noVBand="0"/>
      </w:tblPr>
      <w:tblGrid>
        <w:gridCol w:w="778"/>
        <w:gridCol w:w="576"/>
        <w:gridCol w:w="5425"/>
        <w:gridCol w:w="540"/>
        <w:gridCol w:w="540"/>
        <w:gridCol w:w="450"/>
        <w:gridCol w:w="450"/>
      </w:tblGrid>
      <w:tr w:rsidR="0079723C" w:rsidRPr="005F39A6" w14:paraId="04423651" w14:textId="77777777" w:rsidTr="00E95886">
        <w:trPr>
          <w:trHeight w:hRule="exact" w:val="457"/>
        </w:trPr>
        <w:tc>
          <w:tcPr>
            <w:tcW w:w="8759" w:type="dxa"/>
            <w:gridSpan w:val="7"/>
            <w:tcBorders>
              <w:top w:val="single" w:sz="8" w:space="0" w:color="4F81BC"/>
              <w:left w:val="single" w:sz="8" w:space="0" w:color="4F81BC"/>
              <w:bottom w:val="single" w:sz="8" w:space="0" w:color="4F81BC"/>
              <w:right w:val="single" w:sz="8" w:space="0" w:color="4F81BC"/>
            </w:tcBorders>
            <w:shd w:val="clear" w:color="auto" w:fill="5B9BD5" w:themeFill="accent5"/>
          </w:tcPr>
          <w:p w14:paraId="543B5BEB"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La</w:t>
            </w:r>
            <w:r w:rsidRPr="005F39A6">
              <w:rPr>
                <w:rFonts w:cstheme="minorHAnsi"/>
                <w:b/>
                <w:bCs/>
                <w:color w:val="FFFFFF" w:themeColor="background1"/>
                <w:spacing w:val="-1"/>
              </w:rPr>
              <w:t>r</w:t>
            </w:r>
            <w:r w:rsidRPr="005F39A6">
              <w:rPr>
                <w:rFonts w:cstheme="minorHAnsi"/>
                <w:b/>
                <w:bCs/>
                <w:color w:val="FFFFFF" w:themeColor="background1"/>
              </w:rPr>
              <w:t>g</w:t>
            </w:r>
            <w:r w:rsidRPr="005F39A6">
              <w:rPr>
                <w:rFonts w:cstheme="minorHAnsi"/>
                <w:b/>
                <w:bCs/>
                <w:color w:val="FFFFFF" w:themeColor="background1"/>
                <w:spacing w:val="-1"/>
              </w:rPr>
              <w:t>e-</w:t>
            </w:r>
            <w:r w:rsidRPr="005F39A6">
              <w:rPr>
                <w:rFonts w:cstheme="minorHAnsi"/>
                <w:b/>
                <w:bCs/>
                <w:color w:val="FFFFFF" w:themeColor="background1"/>
              </w:rPr>
              <w:t>s</w:t>
            </w:r>
            <w:r w:rsidRPr="005F39A6">
              <w:rPr>
                <w:rFonts w:cstheme="minorHAnsi"/>
                <w:b/>
                <w:bCs/>
                <w:color w:val="FFFFFF" w:themeColor="background1"/>
                <w:spacing w:val="-1"/>
              </w:rPr>
              <w:t>c</w:t>
            </w:r>
            <w:r w:rsidRPr="005F39A6">
              <w:rPr>
                <w:rFonts w:cstheme="minorHAnsi"/>
                <w:b/>
                <w:bCs/>
                <w:color w:val="FFFFFF" w:themeColor="background1"/>
              </w:rPr>
              <w:t>ale</w:t>
            </w:r>
            <w:r w:rsidRPr="005F39A6">
              <w:rPr>
                <w:rFonts w:cstheme="minorHAnsi"/>
                <w:b/>
                <w:bCs/>
                <w:color w:val="FFFFFF" w:themeColor="background1"/>
                <w:spacing w:val="2"/>
              </w:rPr>
              <w:t xml:space="preserve"> </w:t>
            </w:r>
            <w:r w:rsidRPr="005F39A6">
              <w:rPr>
                <w:rFonts w:cstheme="minorHAnsi"/>
                <w:b/>
                <w:bCs/>
                <w:color w:val="FFFFFF" w:themeColor="background1"/>
              </w:rPr>
              <w:t>A</w:t>
            </w:r>
            <w:r w:rsidRPr="005F39A6">
              <w:rPr>
                <w:rFonts w:cstheme="minorHAnsi"/>
                <w:b/>
                <w:bCs/>
                <w:color w:val="FFFFFF" w:themeColor="background1"/>
                <w:spacing w:val="-1"/>
              </w:rPr>
              <w:t>c</w:t>
            </w:r>
            <w:r w:rsidRPr="005F39A6">
              <w:rPr>
                <w:rFonts w:cstheme="minorHAnsi"/>
                <w:b/>
                <w:bCs/>
                <w:color w:val="FFFFFF" w:themeColor="background1"/>
                <w:spacing w:val="1"/>
              </w:rPr>
              <w:t>qu</w:t>
            </w:r>
            <w:r w:rsidRPr="005F39A6">
              <w:rPr>
                <w:rFonts w:cstheme="minorHAnsi"/>
                <w:b/>
                <w:bCs/>
                <w:color w:val="FFFFFF" w:themeColor="background1"/>
              </w:rPr>
              <w:t>is</w:t>
            </w:r>
            <w:r w:rsidRPr="005F39A6">
              <w:rPr>
                <w:rFonts w:cstheme="minorHAnsi"/>
                <w:b/>
                <w:bCs/>
                <w:color w:val="FFFFFF" w:themeColor="background1"/>
                <w:spacing w:val="1"/>
              </w:rPr>
              <w:t>i</w:t>
            </w:r>
            <w:r w:rsidRPr="005F39A6">
              <w:rPr>
                <w:rFonts w:cstheme="minorHAnsi"/>
                <w:b/>
                <w:bCs/>
                <w:color w:val="FFFFFF" w:themeColor="background1"/>
              </w:rPr>
              <w:t>tion</w:t>
            </w:r>
            <w:r w:rsidRPr="005F39A6">
              <w:rPr>
                <w:rFonts w:cstheme="minorHAnsi"/>
                <w:b/>
                <w:bCs/>
                <w:color w:val="FFFFFF" w:themeColor="background1"/>
                <w:spacing w:val="-2"/>
              </w:rPr>
              <w:t xml:space="preserve"> </w:t>
            </w:r>
            <w:r w:rsidRPr="005F39A6">
              <w:rPr>
                <w:rFonts w:cstheme="minorHAnsi"/>
                <w:b/>
                <w:bCs/>
                <w:color w:val="FFFFFF" w:themeColor="background1"/>
              </w:rPr>
              <w:t>of</w:t>
            </w:r>
            <w:r w:rsidRPr="005F39A6">
              <w:rPr>
                <w:rFonts w:cstheme="minorHAnsi"/>
                <w:b/>
                <w:bCs/>
                <w:color w:val="FFFFFF" w:themeColor="background1"/>
                <w:spacing w:val="1"/>
              </w:rPr>
              <w:t xml:space="preserve"> </w:t>
            </w:r>
            <w:r w:rsidRPr="005F39A6">
              <w:rPr>
                <w:rFonts w:cstheme="minorHAnsi"/>
                <w:b/>
                <w:bCs/>
                <w:color w:val="FFFFFF" w:themeColor="background1"/>
              </w:rPr>
              <w:t>La</w:t>
            </w:r>
            <w:r w:rsidRPr="005F39A6">
              <w:rPr>
                <w:rFonts w:cstheme="minorHAnsi"/>
                <w:b/>
                <w:bCs/>
                <w:color w:val="FFFFFF" w:themeColor="background1"/>
                <w:spacing w:val="-1"/>
              </w:rPr>
              <w:t>n</w:t>
            </w:r>
            <w:r w:rsidRPr="005F39A6">
              <w:rPr>
                <w:rFonts w:cstheme="minorHAnsi"/>
                <w:b/>
                <w:bCs/>
                <w:color w:val="FFFFFF" w:themeColor="background1"/>
              </w:rPr>
              <w:t>d</w:t>
            </w:r>
            <w:r w:rsidRPr="005F39A6">
              <w:rPr>
                <w:rFonts w:cstheme="minorHAnsi"/>
                <w:b/>
                <w:bCs/>
                <w:color w:val="FFFFFF" w:themeColor="background1"/>
                <w:spacing w:val="1"/>
              </w:rPr>
              <w:t xml:space="preserve"> </w:t>
            </w:r>
            <w:r w:rsidRPr="005F39A6">
              <w:rPr>
                <w:rFonts w:cstheme="minorHAnsi"/>
                <w:b/>
                <w:bCs/>
                <w:color w:val="FFFFFF" w:themeColor="background1"/>
              </w:rPr>
              <w:t>Rig</w:t>
            </w:r>
            <w:r w:rsidRPr="005F39A6">
              <w:rPr>
                <w:rFonts w:cstheme="minorHAnsi"/>
                <w:b/>
                <w:bCs/>
                <w:color w:val="FFFFFF" w:themeColor="background1"/>
                <w:spacing w:val="1"/>
              </w:rPr>
              <w:t>h</w:t>
            </w:r>
            <w:r w:rsidRPr="005F39A6">
              <w:rPr>
                <w:rFonts w:cstheme="minorHAnsi"/>
                <w:b/>
                <w:bCs/>
                <w:color w:val="FFFFFF" w:themeColor="background1"/>
              </w:rPr>
              <w:t>ts</w:t>
            </w:r>
          </w:p>
        </w:tc>
      </w:tr>
      <w:tr w:rsidR="0079723C" w:rsidRPr="005F39A6" w14:paraId="3D3A0527" w14:textId="77777777" w:rsidTr="00E95886">
        <w:trPr>
          <w:trHeight w:hRule="exact" w:val="448"/>
        </w:trPr>
        <w:tc>
          <w:tcPr>
            <w:tcW w:w="778" w:type="dxa"/>
            <w:tcBorders>
              <w:top w:val="single" w:sz="8" w:space="0" w:color="4F81BC"/>
              <w:left w:val="single" w:sz="8" w:space="0" w:color="4F81BC"/>
              <w:bottom w:val="single" w:sz="8" w:space="0" w:color="4F81BC"/>
              <w:right w:val="single" w:sz="8" w:space="0" w:color="4F81BC"/>
            </w:tcBorders>
          </w:tcPr>
          <w:p w14:paraId="7B2A8322"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76" w:type="dxa"/>
            <w:tcBorders>
              <w:top w:val="single" w:sz="8" w:space="0" w:color="4F81BC"/>
              <w:left w:val="single" w:sz="8" w:space="0" w:color="4F81BC"/>
              <w:bottom w:val="single" w:sz="8" w:space="0" w:color="4F81BC"/>
              <w:right w:val="single" w:sz="8" w:space="0" w:color="4F81BC"/>
            </w:tcBorders>
          </w:tcPr>
          <w:p w14:paraId="28F5BB05"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w:t>
            </w:r>
          </w:p>
        </w:tc>
        <w:tc>
          <w:tcPr>
            <w:tcW w:w="5425" w:type="dxa"/>
            <w:tcBorders>
              <w:top w:val="single" w:sz="8" w:space="0" w:color="4F81BC"/>
              <w:left w:val="single" w:sz="8" w:space="0" w:color="4F81BC"/>
              <w:bottom w:val="single" w:sz="8" w:space="0" w:color="4F81BC"/>
              <w:right w:val="single" w:sz="8" w:space="0" w:color="4F81BC"/>
            </w:tcBorders>
          </w:tcPr>
          <w:p w14:paraId="76147878"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540" w:type="dxa"/>
            <w:tcBorders>
              <w:top w:val="single" w:sz="8" w:space="0" w:color="4F81BC"/>
              <w:left w:val="single" w:sz="8" w:space="0" w:color="4F81BC"/>
              <w:bottom w:val="single" w:sz="8" w:space="0" w:color="4F81BC"/>
              <w:right w:val="single" w:sz="8" w:space="0" w:color="4F81BC"/>
            </w:tcBorders>
          </w:tcPr>
          <w:p w14:paraId="0A5E82A4"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A</w:t>
            </w:r>
          </w:p>
        </w:tc>
        <w:tc>
          <w:tcPr>
            <w:tcW w:w="540" w:type="dxa"/>
            <w:tcBorders>
              <w:top w:val="single" w:sz="8" w:space="0" w:color="4F81BC"/>
              <w:left w:val="single" w:sz="8" w:space="0" w:color="4F81BC"/>
              <w:bottom w:val="single" w:sz="8" w:space="0" w:color="4F81BC"/>
              <w:right w:val="single" w:sz="8" w:space="0" w:color="4F81BC"/>
            </w:tcBorders>
          </w:tcPr>
          <w:p w14:paraId="66C6888B"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B</w:t>
            </w:r>
          </w:p>
        </w:tc>
        <w:tc>
          <w:tcPr>
            <w:tcW w:w="450" w:type="dxa"/>
            <w:tcBorders>
              <w:top w:val="single" w:sz="8" w:space="0" w:color="4F81BC"/>
              <w:left w:val="single" w:sz="8" w:space="0" w:color="4F81BC"/>
              <w:bottom w:val="single" w:sz="8" w:space="0" w:color="4F81BC"/>
              <w:right w:val="single" w:sz="8" w:space="0" w:color="4F81BC"/>
            </w:tcBorders>
          </w:tcPr>
          <w:p w14:paraId="69713AD3"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C</w:t>
            </w:r>
          </w:p>
        </w:tc>
        <w:tc>
          <w:tcPr>
            <w:tcW w:w="450" w:type="dxa"/>
            <w:tcBorders>
              <w:top w:val="single" w:sz="8" w:space="0" w:color="4F81BC"/>
              <w:left w:val="single" w:sz="8" w:space="0" w:color="4F81BC"/>
              <w:bottom w:val="single" w:sz="8" w:space="0" w:color="4F81BC"/>
              <w:right w:val="single" w:sz="8" w:space="0" w:color="4F81BC"/>
            </w:tcBorders>
          </w:tcPr>
          <w:p w14:paraId="37EA93EF" w14:textId="77777777" w:rsidR="0079723C" w:rsidRPr="005F39A6" w:rsidRDefault="0079723C" w:rsidP="00D47D09">
            <w:pPr>
              <w:widowControl w:val="0"/>
              <w:autoSpaceDE w:val="0"/>
              <w:autoSpaceDN w:val="0"/>
              <w:adjustRightInd w:val="0"/>
              <w:spacing w:line="272" w:lineRule="exact"/>
              <w:ind w:left="97" w:right="-20"/>
              <w:rPr>
                <w:rFonts w:cstheme="minorHAnsi"/>
              </w:rPr>
            </w:pPr>
            <w:r w:rsidRPr="005F39A6">
              <w:rPr>
                <w:rFonts w:cstheme="minorHAnsi"/>
                <w:b/>
                <w:bCs/>
              </w:rPr>
              <w:t>D</w:t>
            </w:r>
          </w:p>
        </w:tc>
      </w:tr>
      <w:tr w:rsidR="0079723C" w:rsidRPr="005F39A6" w14:paraId="54C3EDEA" w14:textId="77777777" w:rsidTr="00E95886">
        <w:trPr>
          <w:trHeight w:hRule="exact" w:val="457"/>
        </w:trPr>
        <w:tc>
          <w:tcPr>
            <w:tcW w:w="778" w:type="dxa"/>
            <w:tcBorders>
              <w:top w:val="single" w:sz="8" w:space="0" w:color="4F81BC"/>
              <w:left w:val="single" w:sz="8" w:space="0" w:color="4F81BC"/>
              <w:bottom w:val="single" w:sz="8" w:space="0" w:color="4F81BC"/>
              <w:right w:val="single" w:sz="8" w:space="0" w:color="4F81BC"/>
            </w:tcBorders>
          </w:tcPr>
          <w:p w14:paraId="75E46E06"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spacing w:val="3"/>
              </w:rPr>
              <w:t>P</w:t>
            </w:r>
            <w:r w:rsidRPr="005F39A6">
              <w:rPr>
                <w:rFonts w:cstheme="minorHAnsi"/>
                <w:spacing w:val="-3"/>
              </w:rPr>
              <w:t>L</w:t>
            </w:r>
            <w:r w:rsidRPr="005F39A6">
              <w:rPr>
                <w:rFonts w:cstheme="minorHAnsi"/>
              </w:rPr>
              <w:t>I</w:t>
            </w:r>
          </w:p>
        </w:tc>
        <w:tc>
          <w:tcPr>
            <w:tcW w:w="576" w:type="dxa"/>
            <w:tcBorders>
              <w:top w:val="single" w:sz="8" w:space="0" w:color="4F81BC"/>
              <w:left w:val="single" w:sz="8" w:space="0" w:color="4F81BC"/>
              <w:bottom w:val="single" w:sz="8" w:space="0" w:color="4F81BC"/>
              <w:right w:val="single" w:sz="8" w:space="0" w:color="4F81BC"/>
            </w:tcBorders>
          </w:tcPr>
          <w:p w14:paraId="575DD99C"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1</w:t>
            </w:r>
          </w:p>
        </w:tc>
        <w:tc>
          <w:tcPr>
            <w:tcW w:w="5425" w:type="dxa"/>
            <w:tcBorders>
              <w:top w:val="single" w:sz="8" w:space="0" w:color="4F81BC"/>
              <w:left w:val="single" w:sz="8" w:space="0" w:color="4F81BC"/>
              <w:bottom w:val="single" w:sz="8" w:space="0" w:color="4F81BC"/>
              <w:right w:val="single" w:sz="8" w:space="0" w:color="4F81BC"/>
            </w:tcBorders>
          </w:tcPr>
          <w:p w14:paraId="46721235" w14:textId="5C213325"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Most</w:t>
            </w:r>
            <w:r w:rsidRPr="005F39A6">
              <w:rPr>
                <w:rFonts w:cstheme="minorHAnsi"/>
                <w:spacing w:val="1"/>
              </w:rPr>
              <w:t xml:space="preserve"> </w:t>
            </w:r>
            <w:r w:rsidRPr="005F39A6">
              <w:rPr>
                <w:rFonts w:cstheme="minorHAnsi"/>
                <w:spacing w:val="-1"/>
              </w:rPr>
              <w:t>f</w:t>
            </w:r>
            <w:r w:rsidRPr="005F39A6">
              <w:rPr>
                <w:rFonts w:cstheme="minorHAnsi"/>
              </w:rPr>
              <w:t>o</w:t>
            </w:r>
            <w:r w:rsidRPr="005F39A6">
              <w:rPr>
                <w:rFonts w:cstheme="minorHAnsi"/>
                <w:spacing w:val="-1"/>
              </w:rPr>
              <w:t>re</w:t>
            </w:r>
            <w:r w:rsidRPr="005F39A6">
              <w:rPr>
                <w:rFonts w:cstheme="minorHAnsi"/>
              </w:rPr>
              <w:t xml:space="preserve">st </w:t>
            </w:r>
            <w:r w:rsidRPr="005F39A6">
              <w:rPr>
                <w:rFonts w:cstheme="minorHAnsi"/>
                <w:spacing w:val="1"/>
              </w:rPr>
              <w:t>l</w:t>
            </w:r>
            <w:r w:rsidRPr="005F39A6">
              <w:rPr>
                <w:rFonts w:cstheme="minorHAnsi"/>
                <w:spacing w:val="-1"/>
              </w:rPr>
              <w:t>a</w:t>
            </w:r>
            <w:r w:rsidRPr="005F39A6">
              <w:rPr>
                <w:rFonts w:cstheme="minorHAnsi"/>
              </w:rPr>
              <w:t xml:space="preserve">nd is </w:t>
            </w:r>
            <w:r w:rsidR="00033B0C" w:rsidRPr="005F39A6">
              <w:rPr>
                <w:rFonts w:cstheme="minorHAnsi"/>
              </w:rPr>
              <w:t>mapp</w:t>
            </w:r>
            <w:r w:rsidR="00033B0C" w:rsidRPr="005F39A6">
              <w:rPr>
                <w:rFonts w:cstheme="minorHAnsi"/>
                <w:spacing w:val="-1"/>
              </w:rPr>
              <w:t>e</w:t>
            </w:r>
            <w:r w:rsidR="00033B0C" w:rsidRPr="005F39A6">
              <w:rPr>
                <w:rFonts w:cstheme="minorHAnsi"/>
              </w:rPr>
              <w:t>d,</w:t>
            </w:r>
            <w:r w:rsidRPr="005F39A6">
              <w:rPr>
                <w:rFonts w:cstheme="minorHAnsi"/>
              </w:rPr>
              <w:t xml:space="preserve"> </w:t>
            </w:r>
            <w:r w:rsidRPr="005F39A6">
              <w:rPr>
                <w:rFonts w:cstheme="minorHAnsi"/>
                <w:spacing w:val="-1"/>
              </w:rPr>
              <w:t>a</w:t>
            </w:r>
            <w:r w:rsidRPr="005F39A6">
              <w:rPr>
                <w:rFonts w:cstheme="minorHAnsi"/>
              </w:rPr>
              <w:t>nd r</w:t>
            </w:r>
            <w:r w:rsidRPr="005F39A6">
              <w:rPr>
                <w:rFonts w:cstheme="minorHAnsi"/>
                <w:spacing w:val="2"/>
              </w:rPr>
              <w:t>i</w:t>
            </w:r>
            <w:r w:rsidRPr="005F39A6">
              <w:rPr>
                <w:rFonts w:cstheme="minorHAnsi"/>
                <w:spacing w:val="-2"/>
              </w:rPr>
              <w:t>g</w:t>
            </w:r>
            <w:r w:rsidRPr="005F39A6">
              <w:rPr>
                <w:rFonts w:cstheme="minorHAnsi"/>
              </w:rPr>
              <w:t>hts a</w:t>
            </w:r>
            <w:r w:rsidRPr="005F39A6">
              <w:rPr>
                <w:rFonts w:cstheme="minorHAnsi"/>
                <w:spacing w:val="1"/>
              </w:rPr>
              <w:t>r</w:t>
            </w:r>
            <w:r w:rsidRPr="005F39A6">
              <w:rPr>
                <w:rFonts w:cstheme="minorHAnsi"/>
              </w:rPr>
              <w:t>e</w:t>
            </w:r>
            <w:r w:rsidRPr="005F39A6">
              <w:rPr>
                <w:rFonts w:cstheme="minorHAnsi"/>
                <w:spacing w:val="-1"/>
              </w:rPr>
              <w:t xml:space="preserve"> r</w:t>
            </w:r>
            <w:r w:rsidRPr="005F39A6">
              <w:rPr>
                <w:rFonts w:cstheme="minorHAnsi"/>
                <w:spacing w:val="1"/>
              </w:rPr>
              <w:t>e</w:t>
            </w:r>
            <w:r w:rsidRPr="005F39A6">
              <w:rPr>
                <w:rFonts w:cstheme="minorHAnsi"/>
                <w:spacing w:val="-2"/>
              </w:rPr>
              <w:t>g</w:t>
            </w:r>
            <w:r w:rsidRPr="005F39A6">
              <w:rPr>
                <w:rFonts w:cstheme="minorHAnsi"/>
              </w:rPr>
              <w:t>is</w:t>
            </w:r>
            <w:r w:rsidRPr="005F39A6">
              <w:rPr>
                <w:rFonts w:cstheme="minorHAnsi"/>
                <w:spacing w:val="1"/>
              </w:rPr>
              <w:t>ter</w:t>
            </w:r>
            <w:r w:rsidRPr="005F39A6">
              <w:rPr>
                <w:rFonts w:cstheme="minorHAnsi"/>
                <w:spacing w:val="-1"/>
              </w:rPr>
              <w:t>e</w:t>
            </w:r>
            <w:r w:rsidRPr="005F39A6">
              <w:rPr>
                <w:rFonts w:cstheme="minorHAnsi"/>
              </w:rPr>
              <w:t>d</w:t>
            </w:r>
          </w:p>
        </w:tc>
        <w:tc>
          <w:tcPr>
            <w:tcW w:w="540" w:type="dxa"/>
            <w:tcBorders>
              <w:top w:val="single" w:sz="8" w:space="0" w:color="4F81BC"/>
              <w:left w:val="single" w:sz="8" w:space="0" w:color="4F81BC"/>
              <w:bottom w:val="single" w:sz="8" w:space="0" w:color="4F81BC"/>
              <w:right w:val="single" w:sz="8" w:space="0" w:color="4F81BC"/>
            </w:tcBorders>
          </w:tcPr>
          <w:p w14:paraId="2131619C"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FF00"/>
          </w:tcPr>
          <w:p w14:paraId="7E7A55CA"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363A2876"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702EF6EE"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5528A5DE" w14:textId="77777777" w:rsidTr="00E95886">
        <w:trPr>
          <w:trHeight w:hRule="exact" w:val="781"/>
        </w:trPr>
        <w:tc>
          <w:tcPr>
            <w:tcW w:w="778" w:type="dxa"/>
            <w:tcBorders>
              <w:top w:val="single" w:sz="8" w:space="0" w:color="4F81BC"/>
              <w:left w:val="single" w:sz="8" w:space="0" w:color="4F81BC"/>
              <w:bottom w:val="single" w:sz="8" w:space="0" w:color="4F81BC"/>
              <w:right w:val="single" w:sz="8" w:space="0" w:color="4F81BC"/>
            </w:tcBorders>
          </w:tcPr>
          <w:p w14:paraId="7B8B01BF"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spacing w:val="3"/>
              </w:rPr>
              <w:t>P</w:t>
            </w:r>
            <w:r w:rsidRPr="005F39A6">
              <w:rPr>
                <w:rFonts w:cstheme="minorHAnsi"/>
                <w:spacing w:val="-3"/>
              </w:rPr>
              <w:t>L</w:t>
            </w:r>
            <w:r w:rsidRPr="005F39A6">
              <w:rPr>
                <w:rFonts w:cstheme="minorHAnsi"/>
              </w:rPr>
              <w:t>I</w:t>
            </w:r>
          </w:p>
        </w:tc>
        <w:tc>
          <w:tcPr>
            <w:tcW w:w="576" w:type="dxa"/>
            <w:tcBorders>
              <w:top w:val="single" w:sz="8" w:space="0" w:color="4F81BC"/>
              <w:left w:val="single" w:sz="8" w:space="0" w:color="4F81BC"/>
              <w:bottom w:val="single" w:sz="8" w:space="0" w:color="4F81BC"/>
              <w:right w:val="single" w:sz="8" w:space="0" w:color="4F81BC"/>
            </w:tcBorders>
          </w:tcPr>
          <w:p w14:paraId="1ECEF121"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rPr>
              <w:t>2</w:t>
            </w:r>
          </w:p>
        </w:tc>
        <w:tc>
          <w:tcPr>
            <w:tcW w:w="5425" w:type="dxa"/>
            <w:tcBorders>
              <w:top w:val="single" w:sz="8" w:space="0" w:color="4F81BC"/>
              <w:left w:val="single" w:sz="8" w:space="0" w:color="4F81BC"/>
              <w:bottom w:val="single" w:sz="8" w:space="0" w:color="4F81BC"/>
              <w:right w:val="single" w:sz="8" w:space="0" w:color="4F81BC"/>
            </w:tcBorders>
          </w:tcPr>
          <w:p w14:paraId="566DD0E7" w14:textId="4F6AAE21" w:rsidR="0079723C" w:rsidRPr="005F39A6" w:rsidRDefault="0079723C" w:rsidP="00E95886">
            <w:pPr>
              <w:widowControl w:val="0"/>
              <w:autoSpaceDE w:val="0"/>
              <w:autoSpaceDN w:val="0"/>
              <w:adjustRightInd w:val="0"/>
              <w:spacing w:line="267" w:lineRule="exact"/>
              <w:ind w:left="97" w:right="-20"/>
              <w:rPr>
                <w:rFonts w:cstheme="minorHAnsi"/>
              </w:rPr>
            </w:pPr>
            <w:r w:rsidRPr="005F39A6">
              <w:rPr>
                <w:rFonts w:cstheme="minorHAnsi"/>
              </w:rPr>
              <w:t>Confli</w:t>
            </w:r>
            <w:r w:rsidRPr="005F39A6">
              <w:rPr>
                <w:rFonts w:cstheme="minorHAnsi"/>
                <w:spacing w:val="-1"/>
              </w:rPr>
              <w:t>c</w:t>
            </w:r>
            <w:r w:rsidRPr="005F39A6">
              <w:rPr>
                <w:rFonts w:cstheme="minorHAnsi"/>
              </w:rPr>
              <w:t>ts</w:t>
            </w:r>
            <w:r w:rsidRPr="005F39A6">
              <w:rPr>
                <w:rFonts w:cstheme="minorHAnsi"/>
                <w:spacing w:val="46"/>
              </w:rPr>
              <w:t xml:space="preserve"> </w:t>
            </w:r>
            <w:r w:rsidRPr="005F39A6">
              <w:rPr>
                <w:rFonts w:cstheme="minorHAnsi"/>
              </w:rPr>
              <w:t>g</w:t>
            </w:r>
            <w:r w:rsidRPr="005F39A6">
              <w:rPr>
                <w:rFonts w:cstheme="minorHAnsi"/>
                <w:spacing w:val="-1"/>
              </w:rPr>
              <w:t>e</w:t>
            </w:r>
            <w:r w:rsidRPr="005F39A6">
              <w:rPr>
                <w:rFonts w:cstheme="minorHAnsi"/>
              </w:rPr>
              <w:t>n</w:t>
            </w:r>
            <w:r w:rsidRPr="005F39A6">
              <w:rPr>
                <w:rFonts w:cstheme="minorHAnsi"/>
                <w:spacing w:val="-1"/>
              </w:rPr>
              <w:t>e</w:t>
            </w:r>
            <w:r w:rsidRPr="005F39A6">
              <w:rPr>
                <w:rFonts w:cstheme="minorHAnsi"/>
                <w:spacing w:val="1"/>
              </w:rPr>
              <w:t>r</w:t>
            </w:r>
            <w:r w:rsidRPr="005F39A6">
              <w:rPr>
                <w:rFonts w:cstheme="minorHAnsi"/>
                <w:spacing w:val="-1"/>
              </w:rPr>
              <w:t>a</w:t>
            </w:r>
            <w:r w:rsidRPr="005F39A6">
              <w:rPr>
                <w:rFonts w:cstheme="minorHAnsi"/>
              </w:rPr>
              <w:t>ted</w:t>
            </w:r>
            <w:r w:rsidRPr="005F39A6">
              <w:rPr>
                <w:rFonts w:cstheme="minorHAnsi"/>
                <w:spacing w:val="45"/>
              </w:rPr>
              <w:t xml:space="preserve"> </w:t>
            </w:r>
            <w:r w:rsidRPr="005F39A6">
              <w:rPr>
                <w:rFonts w:cstheme="minorHAnsi"/>
                <w:spacing w:val="5"/>
              </w:rPr>
              <w:t>b</w:t>
            </w:r>
            <w:r w:rsidRPr="005F39A6">
              <w:rPr>
                <w:rFonts w:cstheme="minorHAnsi"/>
              </w:rPr>
              <w:t>y</w:t>
            </w:r>
            <w:r w:rsidRPr="005F39A6">
              <w:rPr>
                <w:rFonts w:cstheme="minorHAnsi"/>
                <w:spacing w:val="43"/>
              </w:rPr>
              <w:t xml:space="preserve"> </w:t>
            </w:r>
            <w:r w:rsidRPr="005F39A6">
              <w:rPr>
                <w:rFonts w:cstheme="minorHAnsi"/>
                <w:spacing w:val="3"/>
              </w:rPr>
              <w:t>l</w:t>
            </w:r>
            <w:r w:rsidRPr="005F39A6">
              <w:rPr>
                <w:rFonts w:cstheme="minorHAnsi"/>
                <w:spacing w:val="-1"/>
              </w:rPr>
              <w:t>a</w:t>
            </w:r>
            <w:r w:rsidRPr="005F39A6">
              <w:rPr>
                <w:rFonts w:cstheme="minorHAnsi"/>
              </w:rPr>
              <w:t>nd</w:t>
            </w:r>
            <w:r w:rsidRPr="005F39A6">
              <w:rPr>
                <w:rFonts w:cstheme="minorHAnsi"/>
                <w:spacing w:val="45"/>
              </w:rPr>
              <w:t xml:space="preserve"> </w:t>
            </w:r>
            <w:r w:rsidRPr="005F39A6">
              <w:rPr>
                <w:rFonts w:cstheme="minorHAnsi"/>
                <w:spacing w:val="1"/>
              </w:rPr>
              <w:t>a</w:t>
            </w:r>
            <w:r w:rsidRPr="005F39A6">
              <w:rPr>
                <w:rFonts w:cstheme="minorHAnsi"/>
                <w:spacing w:val="-1"/>
              </w:rPr>
              <w:t>c</w:t>
            </w:r>
            <w:r w:rsidRPr="005F39A6">
              <w:rPr>
                <w:rFonts w:cstheme="minorHAnsi"/>
              </w:rPr>
              <w:t>quis</w:t>
            </w:r>
            <w:r w:rsidRPr="005F39A6">
              <w:rPr>
                <w:rFonts w:cstheme="minorHAnsi"/>
                <w:spacing w:val="1"/>
              </w:rPr>
              <w:t>i</w:t>
            </w:r>
            <w:r w:rsidRPr="005F39A6">
              <w:rPr>
                <w:rFonts w:cstheme="minorHAnsi"/>
              </w:rPr>
              <w:t>t</w:t>
            </w:r>
            <w:r w:rsidRPr="005F39A6">
              <w:rPr>
                <w:rFonts w:cstheme="minorHAnsi"/>
                <w:spacing w:val="1"/>
              </w:rPr>
              <w:t>i</w:t>
            </w:r>
            <w:r w:rsidRPr="005F39A6">
              <w:rPr>
                <w:rFonts w:cstheme="minorHAnsi"/>
              </w:rPr>
              <w:t>on</w:t>
            </w:r>
            <w:r w:rsidRPr="005F39A6">
              <w:rPr>
                <w:rFonts w:cstheme="minorHAnsi"/>
                <w:spacing w:val="45"/>
              </w:rPr>
              <w:t xml:space="preserve"> </w:t>
            </w:r>
            <w:r w:rsidRPr="005F39A6">
              <w:rPr>
                <w:rFonts w:cstheme="minorHAnsi"/>
                <w:spacing w:val="-1"/>
              </w:rPr>
              <w:t>a</w:t>
            </w:r>
            <w:r w:rsidRPr="005F39A6">
              <w:rPr>
                <w:rFonts w:cstheme="minorHAnsi"/>
              </w:rPr>
              <w:t>nd</w:t>
            </w:r>
            <w:r w:rsidRPr="005F39A6">
              <w:rPr>
                <w:rFonts w:cstheme="minorHAnsi"/>
                <w:spacing w:val="45"/>
              </w:rPr>
              <w:t xml:space="preserve"> </w:t>
            </w:r>
            <w:r w:rsidRPr="005F39A6">
              <w:rPr>
                <w:rFonts w:cstheme="minorHAnsi"/>
              </w:rPr>
              <w:t>h</w:t>
            </w:r>
            <w:r w:rsidRPr="005F39A6">
              <w:rPr>
                <w:rFonts w:cstheme="minorHAnsi"/>
                <w:spacing w:val="2"/>
              </w:rPr>
              <w:t>o</w:t>
            </w:r>
            <w:r w:rsidRPr="005F39A6">
              <w:rPr>
                <w:rFonts w:cstheme="minorHAnsi"/>
              </w:rPr>
              <w:t>w</w:t>
            </w:r>
            <w:r w:rsidRPr="005F39A6">
              <w:rPr>
                <w:rFonts w:cstheme="minorHAnsi"/>
                <w:spacing w:val="45"/>
              </w:rPr>
              <w:t xml:space="preserve"> </w:t>
            </w:r>
            <w:r w:rsidRPr="005F39A6">
              <w:rPr>
                <w:rFonts w:cstheme="minorHAnsi"/>
              </w:rPr>
              <w:t>these</w:t>
            </w:r>
            <w:r w:rsidRPr="005F39A6">
              <w:rPr>
                <w:rFonts w:cstheme="minorHAnsi"/>
                <w:spacing w:val="46"/>
              </w:rPr>
              <w:t xml:space="preserve"> </w:t>
            </w:r>
            <w:r w:rsidRPr="005F39A6">
              <w:rPr>
                <w:rFonts w:cstheme="minorHAnsi"/>
                <w:spacing w:val="-1"/>
              </w:rPr>
              <w:t>a</w:t>
            </w:r>
            <w:r w:rsidRPr="005F39A6">
              <w:rPr>
                <w:rFonts w:cstheme="minorHAnsi"/>
                <w:spacing w:val="1"/>
              </w:rPr>
              <w:t>r</w:t>
            </w:r>
            <w:r w:rsidRPr="005F39A6">
              <w:rPr>
                <w:rFonts w:cstheme="minorHAnsi"/>
              </w:rPr>
              <w:t>e</w:t>
            </w:r>
            <w:r w:rsidR="00E95886" w:rsidRPr="005F39A6">
              <w:rPr>
                <w:rFonts w:cstheme="minorHAnsi"/>
              </w:rPr>
              <w:t xml:space="preserve"> </w:t>
            </w:r>
            <w:r w:rsidRPr="005F39A6">
              <w:rPr>
                <w:rFonts w:cstheme="minorHAnsi"/>
                <w:spacing w:val="-1"/>
              </w:rPr>
              <w:t>a</w:t>
            </w:r>
            <w:r w:rsidRPr="005F39A6">
              <w:rPr>
                <w:rFonts w:cstheme="minorHAnsi"/>
              </w:rPr>
              <w:t>ddr</w:t>
            </w:r>
            <w:r w:rsidRPr="005F39A6">
              <w:rPr>
                <w:rFonts w:cstheme="minorHAnsi"/>
                <w:spacing w:val="-2"/>
              </w:rPr>
              <w:t>e</w:t>
            </w:r>
            <w:r w:rsidRPr="005F39A6">
              <w:rPr>
                <w:rFonts w:cstheme="minorHAnsi"/>
              </w:rPr>
              <w:t>ssed</w:t>
            </w:r>
          </w:p>
        </w:tc>
        <w:tc>
          <w:tcPr>
            <w:tcW w:w="540" w:type="dxa"/>
            <w:tcBorders>
              <w:top w:val="single" w:sz="8" w:space="0" w:color="4F81BC"/>
              <w:left w:val="single" w:sz="8" w:space="0" w:color="4F81BC"/>
              <w:bottom w:val="single" w:sz="8" w:space="0" w:color="4F81BC"/>
              <w:right w:val="single" w:sz="8" w:space="0" w:color="4F81BC"/>
            </w:tcBorders>
          </w:tcPr>
          <w:p w14:paraId="4DF4074F"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FF00"/>
          </w:tcPr>
          <w:p w14:paraId="25C92FED"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324062DA"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6B1D112C"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13F07465" w14:textId="77777777" w:rsidTr="00E95886">
        <w:trPr>
          <w:trHeight w:hRule="exact" w:val="808"/>
        </w:trPr>
        <w:tc>
          <w:tcPr>
            <w:tcW w:w="778" w:type="dxa"/>
            <w:tcBorders>
              <w:top w:val="single" w:sz="8" w:space="0" w:color="4F81BC"/>
              <w:left w:val="single" w:sz="8" w:space="0" w:color="4F81BC"/>
              <w:bottom w:val="single" w:sz="8" w:space="0" w:color="4F81BC"/>
              <w:right w:val="single" w:sz="8" w:space="0" w:color="4F81BC"/>
            </w:tcBorders>
          </w:tcPr>
          <w:p w14:paraId="13700A3F"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spacing w:val="3"/>
              </w:rPr>
              <w:t>P</w:t>
            </w:r>
            <w:r w:rsidRPr="005F39A6">
              <w:rPr>
                <w:rFonts w:cstheme="minorHAnsi"/>
                <w:spacing w:val="-3"/>
              </w:rPr>
              <w:t>L</w:t>
            </w:r>
            <w:r w:rsidRPr="005F39A6">
              <w:rPr>
                <w:rFonts w:cstheme="minorHAnsi"/>
              </w:rPr>
              <w:t>I</w:t>
            </w:r>
          </w:p>
        </w:tc>
        <w:tc>
          <w:tcPr>
            <w:tcW w:w="576" w:type="dxa"/>
            <w:tcBorders>
              <w:top w:val="single" w:sz="8" w:space="0" w:color="4F81BC"/>
              <w:left w:val="single" w:sz="8" w:space="0" w:color="4F81BC"/>
              <w:bottom w:val="single" w:sz="8" w:space="0" w:color="4F81BC"/>
              <w:right w:val="single" w:sz="8" w:space="0" w:color="4F81BC"/>
            </w:tcBorders>
          </w:tcPr>
          <w:p w14:paraId="4C45C922"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rPr>
              <w:t>3</w:t>
            </w:r>
          </w:p>
        </w:tc>
        <w:tc>
          <w:tcPr>
            <w:tcW w:w="5425" w:type="dxa"/>
            <w:tcBorders>
              <w:top w:val="single" w:sz="8" w:space="0" w:color="4F81BC"/>
              <w:left w:val="single" w:sz="8" w:space="0" w:color="4F81BC"/>
              <w:bottom w:val="single" w:sz="8" w:space="0" w:color="4F81BC"/>
              <w:right w:val="single" w:sz="8" w:space="0" w:color="4F81BC"/>
            </w:tcBorders>
          </w:tcPr>
          <w:p w14:paraId="2C420AAC"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spacing w:val="-3"/>
              </w:rPr>
              <w:t>L</w:t>
            </w:r>
            <w:r w:rsidRPr="005F39A6">
              <w:rPr>
                <w:rFonts w:cstheme="minorHAnsi"/>
                <w:spacing w:val="-1"/>
              </w:rPr>
              <w:t>a</w:t>
            </w:r>
            <w:r w:rsidRPr="005F39A6">
              <w:rPr>
                <w:rFonts w:cstheme="minorHAnsi"/>
              </w:rPr>
              <w:t xml:space="preserve">nd  </w:t>
            </w:r>
            <w:r w:rsidRPr="005F39A6">
              <w:rPr>
                <w:rFonts w:cstheme="minorHAnsi"/>
                <w:spacing w:val="17"/>
              </w:rPr>
              <w:t xml:space="preserve"> </w:t>
            </w:r>
            <w:r w:rsidRPr="005F39A6">
              <w:rPr>
                <w:rFonts w:cstheme="minorHAnsi"/>
              </w:rPr>
              <w:t xml:space="preserve">use  </w:t>
            </w:r>
            <w:r w:rsidRPr="005F39A6">
              <w:rPr>
                <w:rFonts w:cstheme="minorHAnsi"/>
                <w:spacing w:val="13"/>
              </w:rPr>
              <w:t xml:space="preserve"> </w:t>
            </w:r>
            <w:r w:rsidRPr="005F39A6">
              <w:rPr>
                <w:rFonts w:cstheme="minorHAnsi"/>
                <w:spacing w:val="1"/>
              </w:rPr>
              <w:t>r</w:t>
            </w:r>
            <w:r w:rsidRPr="005F39A6">
              <w:rPr>
                <w:rFonts w:cstheme="minorHAnsi"/>
                <w:spacing w:val="-1"/>
              </w:rPr>
              <w:t>e</w:t>
            </w:r>
            <w:r w:rsidRPr="005F39A6">
              <w:rPr>
                <w:rFonts w:cstheme="minorHAnsi"/>
              </w:rPr>
              <w:t xml:space="preserve">strictions  </w:t>
            </w:r>
            <w:r w:rsidRPr="005F39A6">
              <w:rPr>
                <w:rFonts w:cstheme="minorHAnsi"/>
                <w:spacing w:val="15"/>
              </w:rPr>
              <w:t xml:space="preserve"> </w:t>
            </w:r>
            <w:r w:rsidRPr="005F39A6">
              <w:rPr>
                <w:rFonts w:cstheme="minorHAnsi"/>
              </w:rPr>
              <w:t xml:space="preserve">on  </w:t>
            </w:r>
            <w:r w:rsidRPr="005F39A6">
              <w:rPr>
                <w:rFonts w:cstheme="minorHAnsi"/>
                <w:spacing w:val="14"/>
              </w:rPr>
              <w:t xml:space="preserve"> </w:t>
            </w:r>
            <w:r w:rsidRPr="005F39A6">
              <w:rPr>
                <w:rFonts w:cstheme="minorHAnsi"/>
              </w:rPr>
              <w:t>ru</w:t>
            </w:r>
            <w:r w:rsidRPr="005F39A6">
              <w:rPr>
                <w:rFonts w:cstheme="minorHAnsi"/>
                <w:spacing w:val="-1"/>
              </w:rPr>
              <w:t>ra</w:t>
            </w:r>
            <w:r w:rsidRPr="005F39A6">
              <w:rPr>
                <w:rFonts w:cstheme="minorHAnsi"/>
              </w:rPr>
              <w:t xml:space="preserve">l  </w:t>
            </w:r>
            <w:r w:rsidRPr="005F39A6">
              <w:rPr>
                <w:rFonts w:cstheme="minorHAnsi"/>
                <w:spacing w:val="15"/>
              </w:rPr>
              <w:t xml:space="preserve"> </w:t>
            </w:r>
            <w:r w:rsidRPr="005F39A6">
              <w:rPr>
                <w:rFonts w:cstheme="minorHAnsi"/>
              </w:rPr>
              <w:t xml:space="preserve">land  </w:t>
            </w:r>
            <w:r w:rsidRPr="005F39A6">
              <w:rPr>
                <w:rFonts w:cstheme="minorHAnsi"/>
                <w:spacing w:val="14"/>
              </w:rPr>
              <w:t xml:space="preserve"> </w:t>
            </w:r>
            <w:r w:rsidRPr="005F39A6">
              <w:rPr>
                <w:rFonts w:cstheme="minorHAnsi"/>
              </w:rPr>
              <w:t>p</w:t>
            </w:r>
            <w:r w:rsidRPr="005F39A6">
              <w:rPr>
                <w:rFonts w:cstheme="minorHAnsi"/>
                <w:spacing w:val="1"/>
              </w:rPr>
              <w:t>a</w:t>
            </w:r>
            <w:r w:rsidRPr="005F39A6">
              <w:rPr>
                <w:rFonts w:cstheme="minorHAnsi"/>
              </w:rPr>
              <w:t>r</w:t>
            </w:r>
            <w:r w:rsidRPr="005F39A6">
              <w:rPr>
                <w:rFonts w:cstheme="minorHAnsi"/>
                <w:spacing w:val="-2"/>
              </w:rPr>
              <w:t>c</w:t>
            </w:r>
            <w:r w:rsidRPr="005F39A6">
              <w:rPr>
                <w:rFonts w:cstheme="minorHAnsi"/>
                <w:spacing w:val="1"/>
              </w:rPr>
              <w:t>e</w:t>
            </w:r>
            <w:r w:rsidRPr="005F39A6">
              <w:rPr>
                <w:rFonts w:cstheme="minorHAnsi"/>
              </w:rPr>
              <w:t xml:space="preserve">ls  </w:t>
            </w:r>
            <w:r w:rsidRPr="005F39A6">
              <w:rPr>
                <w:rFonts w:cstheme="minorHAnsi"/>
                <w:spacing w:val="15"/>
              </w:rPr>
              <w:t xml:space="preserve"> </w:t>
            </w:r>
            <w:r w:rsidRPr="005F39A6">
              <w:rPr>
                <w:rFonts w:cstheme="minorHAnsi"/>
                <w:spacing w:val="-2"/>
              </w:rPr>
              <w:t>g</w:t>
            </w:r>
            <w:r w:rsidRPr="005F39A6">
              <w:rPr>
                <w:rFonts w:cstheme="minorHAnsi"/>
                <w:spacing w:val="-1"/>
              </w:rPr>
              <w:t>e</w:t>
            </w:r>
            <w:r w:rsidRPr="005F39A6">
              <w:rPr>
                <w:rFonts w:cstheme="minorHAnsi"/>
              </w:rPr>
              <w:t>n</w:t>
            </w:r>
            <w:r w:rsidRPr="005F39A6">
              <w:rPr>
                <w:rFonts w:cstheme="minorHAnsi"/>
                <w:spacing w:val="1"/>
              </w:rPr>
              <w:t>e</w:t>
            </w:r>
            <w:r w:rsidRPr="005F39A6">
              <w:rPr>
                <w:rFonts w:cstheme="minorHAnsi"/>
              </w:rPr>
              <w:t>r</w:t>
            </w:r>
            <w:r w:rsidRPr="005F39A6">
              <w:rPr>
                <w:rFonts w:cstheme="minorHAnsi"/>
                <w:spacing w:val="-2"/>
              </w:rPr>
              <w:t>a</w:t>
            </w:r>
            <w:r w:rsidRPr="005F39A6">
              <w:rPr>
                <w:rFonts w:cstheme="minorHAnsi"/>
              </w:rPr>
              <w:t>l</w:t>
            </w:r>
            <w:r w:rsidRPr="005F39A6">
              <w:rPr>
                <w:rFonts w:cstheme="minorHAnsi"/>
                <w:spacing w:val="6"/>
              </w:rPr>
              <w:t>l</w:t>
            </w:r>
            <w:r w:rsidRPr="005F39A6">
              <w:rPr>
                <w:rFonts w:cstheme="minorHAnsi"/>
              </w:rPr>
              <w:t>y</w:t>
            </w:r>
          </w:p>
          <w:p w14:paraId="7CA042D8" w14:textId="77777777" w:rsidR="0079723C" w:rsidRPr="005F39A6" w:rsidRDefault="0079723C" w:rsidP="00D47D09">
            <w:pPr>
              <w:widowControl w:val="0"/>
              <w:autoSpaceDE w:val="0"/>
              <w:autoSpaceDN w:val="0"/>
              <w:adjustRightInd w:val="0"/>
              <w:spacing w:line="240" w:lineRule="auto"/>
              <w:ind w:left="97" w:right="-20"/>
              <w:rPr>
                <w:rFonts w:cstheme="minorHAnsi"/>
              </w:rPr>
            </w:pPr>
            <w:r w:rsidRPr="005F39A6">
              <w:rPr>
                <w:rFonts w:cstheme="minorHAnsi"/>
              </w:rPr>
              <w:t>identifi</w:t>
            </w:r>
            <w:r w:rsidRPr="005F39A6">
              <w:rPr>
                <w:rFonts w:cstheme="minorHAnsi"/>
                <w:spacing w:val="-1"/>
              </w:rPr>
              <w:t>a</w:t>
            </w:r>
            <w:r w:rsidRPr="005F39A6">
              <w:rPr>
                <w:rFonts w:cstheme="minorHAnsi"/>
              </w:rPr>
              <w:t>ble</w:t>
            </w:r>
          </w:p>
        </w:tc>
        <w:tc>
          <w:tcPr>
            <w:tcW w:w="540" w:type="dxa"/>
            <w:tcBorders>
              <w:top w:val="single" w:sz="8" w:space="0" w:color="4F81BC"/>
              <w:left w:val="single" w:sz="8" w:space="0" w:color="4F81BC"/>
              <w:bottom w:val="single" w:sz="8" w:space="0" w:color="4F81BC"/>
              <w:right w:val="single" w:sz="8" w:space="0" w:color="4F81BC"/>
            </w:tcBorders>
          </w:tcPr>
          <w:p w14:paraId="2B315AEC"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1F79CC5B"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1EA17083"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326626EF"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3F0BA896" w14:textId="77777777" w:rsidTr="00E95886">
        <w:trPr>
          <w:trHeight w:hRule="exact" w:val="808"/>
        </w:trPr>
        <w:tc>
          <w:tcPr>
            <w:tcW w:w="778" w:type="dxa"/>
            <w:tcBorders>
              <w:top w:val="single" w:sz="8" w:space="0" w:color="4F81BC"/>
              <w:left w:val="single" w:sz="8" w:space="0" w:color="4F81BC"/>
              <w:bottom w:val="single" w:sz="8" w:space="0" w:color="4F81BC"/>
              <w:right w:val="single" w:sz="8" w:space="0" w:color="4F81BC"/>
            </w:tcBorders>
          </w:tcPr>
          <w:p w14:paraId="0AAE0ACE"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spacing w:val="3"/>
              </w:rPr>
              <w:t>P</w:t>
            </w:r>
            <w:r w:rsidRPr="005F39A6">
              <w:rPr>
                <w:rFonts w:cstheme="minorHAnsi"/>
                <w:spacing w:val="-3"/>
              </w:rPr>
              <w:t>L</w:t>
            </w:r>
            <w:r w:rsidRPr="005F39A6">
              <w:rPr>
                <w:rFonts w:cstheme="minorHAnsi"/>
              </w:rPr>
              <w:t>I</w:t>
            </w:r>
          </w:p>
        </w:tc>
        <w:tc>
          <w:tcPr>
            <w:tcW w:w="576" w:type="dxa"/>
            <w:tcBorders>
              <w:top w:val="single" w:sz="8" w:space="0" w:color="4F81BC"/>
              <w:left w:val="single" w:sz="8" w:space="0" w:color="4F81BC"/>
              <w:bottom w:val="single" w:sz="8" w:space="0" w:color="4F81BC"/>
              <w:right w:val="single" w:sz="8" w:space="0" w:color="4F81BC"/>
            </w:tcBorders>
          </w:tcPr>
          <w:p w14:paraId="51E13895"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4</w:t>
            </w:r>
          </w:p>
        </w:tc>
        <w:tc>
          <w:tcPr>
            <w:tcW w:w="5425" w:type="dxa"/>
            <w:tcBorders>
              <w:top w:val="single" w:sz="8" w:space="0" w:color="4F81BC"/>
              <w:left w:val="single" w:sz="8" w:space="0" w:color="4F81BC"/>
              <w:bottom w:val="single" w:sz="8" w:space="0" w:color="4F81BC"/>
              <w:right w:val="single" w:sz="8" w:space="0" w:color="4F81BC"/>
            </w:tcBorders>
          </w:tcPr>
          <w:p w14:paraId="08A34375" w14:textId="4521305E" w:rsidR="0079723C" w:rsidRPr="005F39A6" w:rsidRDefault="0079723C" w:rsidP="00E95886">
            <w:pPr>
              <w:widowControl w:val="0"/>
              <w:autoSpaceDE w:val="0"/>
              <w:autoSpaceDN w:val="0"/>
              <w:adjustRightInd w:val="0"/>
              <w:spacing w:line="269" w:lineRule="exact"/>
              <w:ind w:left="97" w:right="-20"/>
              <w:rPr>
                <w:rFonts w:cstheme="minorHAnsi"/>
              </w:rPr>
            </w:pPr>
            <w:r w:rsidRPr="005F39A6">
              <w:rPr>
                <w:rFonts w:cstheme="minorHAnsi"/>
                <w:spacing w:val="1"/>
              </w:rPr>
              <w:t>P</w:t>
            </w:r>
            <w:r w:rsidRPr="005F39A6">
              <w:rPr>
                <w:rFonts w:cstheme="minorHAnsi"/>
              </w:rPr>
              <w:t>ubl</w:t>
            </w:r>
            <w:r w:rsidRPr="005F39A6">
              <w:rPr>
                <w:rFonts w:cstheme="minorHAnsi"/>
                <w:spacing w:val="1"/>
              </w:rPr>
              <w:t>i</w:t>
            </w:r>
            <w:r w:rsidRPr="005F39A6">
              <w:rPr>
                <w:rFonts w:cstheme="minorHAnsi"/>
              </w:rPr>
              <w:t>c</w:t>
            </w:r>
            <w:r w:rsidRPr="005F39A6">
              <w:rPr>
                <w:rFonts w:cstheme="minorHAnsi"/>
                <w:spacing w:val="25"/>
              </w:rPr>
              <w:t xml:space="preserve"> </w:t>
            </w:r>
            <w:r w:rsidRPr="005F39A6">
              <w:rPr>
                <w:rFonts w:cstheme="minorHAnsi"/>
              </w:rPr>
              <w:t>ins</w:t>
            </w:r>
            <w:r w:rsidRPr="005F39A6">
              <w:rPr>
                <w:rFonts w:cstheme="minorHAnsi"/>
                <w:spacing w:val="1"/>
              </w:rPr>
              <w:t>t</w:t>
            </w:r>
            <w:r w:rsidRPr="005F39A6">
              <w:rPr>
                <w:rFonts w:cstheme="minorHAnsi"/>
                <w:spacing w:val="-2"/>
              </w:rPr>
              <w:t>i</w:t>
            </w:r>
            <w:r w:rsidRPr="005F39A6">
              <w:rPr>
                <w:rFonts w:cstheme="minorHAnsi"/>
              </w:rPr>
              <w:t>tu</w:t>
            </w:r>
            <w:r w:rsidRPr="005F39A6">
              <w:rPr>
                <w:rFonts w:cstheme="minorHAnsi"/>
                <w:spacing w:val="1"/>
              </w:rPr>
              <w:t>t</w:t>
            </w:r>
            <w:r w:rsidRPr="005F39A6">
              <w:rPr>
                <w:rFonts w:cstheme="minorHAnsi"/>
              </w:rPr>
              <w:t>ions</w:t>
            </w:r>
            <w:r w:rsidRPr="005F39A6">
              <w:rPr>
                <w:rFonts w:cstheme="minorHAnsi"/>
                <w:spacing w:val="27"/>
              </w:rPr>
              <w:t xml:space="preserve"> </w:t>
            </w:r>
            <w:r w:rsidRPr="005F39A6">
              <w:rPr>
                <w:rFonts w:cstheme="minorHAnsi"/>
              </w:rPr>
              <w:t>in</w:t>
            </w:r>
            <w:r w:rsidRPr="005F39A6">
              <w:rPr>
                <w:rFonts w:cstheme="minorHAnsi"/>
                <w:spacing w:val="24"/>
              </w:rPr>
              <w:t xml:space="preserve"> </w:t>
            </w:r>
            <w:r w:rsidRPr="005F39A6">
              <w:rPr>
                <w:rFonts w:cstheme="minorHAnsi"/>
              </w:rPr>
              <w:t>land</w:t>
            </w:r>
            <w:r w:rsidRPr="005F39A6">
              <w:rPr>
                <w:rFonts w:cstheme="minorHAnsi"/>
                <w:spacing w:val="26"/>
              </w:rPr>
              <w:t xml:space="preserve"> </w:t>
            </w:r>
            <w:r w:rsidRPr="005F39A6">
              <w:rPr>
                <w:rFonts w:cstheme="minorHAnsi"/>
                <w:spacing w:val="-1"/>
              </w:rPr>
              <w:t>ac</w:t>
            </w:r>
            <w:r w:rsidRPr="005F39A6">
              <w:rPr>
                <w:rFonts w:cstheme="minorHAnsi"/>
              </w:rPr>
              <w:t>quis</w:t>
            </w:r>
            <w:r w:rsidRPr="005F39A6">
              <w:rPr>
                <w:rFonts w:cstheme="minorHAnsi"/>
                <w:spacing w:val="1"/>
              </w:rPr>
              <w:t>i</w:t>
            </w:r>
            <w:r w:rsidRPr="005F39A6">
              <w:rPr>
                <w:rFonts w:cstheme="minorHAnsi"/>
              </w:rPr>
              <w:t>t</w:t>
            </w:r>
            <w:r w:rsidRPr="005F39A6">
              <w:rPr>
                <w:rFonts w:cstheme="minorHAnsi"/>
                <w:spacing w:val="1"/>
              </w:rPr>
              <w:t>i</w:t>
            </w:r>
            <w:r w:rsidRPr="005F39A6">
              <w:rPr>
                <w:rFonts w:cstheme="minorHAnsi"/>
              </w:rPr>
              <w:t>on</w:t>
            </w:r>
            <w:r w:rsidRPr="005F39A6">
              <w:rPr>
                <w:rFonts w:cstheme="minorHAnsi"/>
                <w:spacing w:val="26"/>
              </w:rPr>
              <w:t xml:space="preserve"> </w:t>
            </w:r>
            <w:r w:rsidRPr="005F39A6">
              <w:rPr>
                <w:rFonts w:cstheme="minorHAnsi"/>
              </w:rPr>
              <w:t>op</w:t>
            </w:r>
            <w:r w:rsidRPr="005F39A6">
              <w:rPr>
                <w:rFonts w:cstheme="minorHAnsi"/>
                <w:spacing w:val="-1"/>
              </w:rPr>
              <w:t>e</w:t>
            </w:r>
            <w:r w:rsidRPr="005F39A6">
              <w:rPr>
                <w:rFonts w:cstheme="minorHAnsi"/>
              </w:rPr>
              <w:t>r</w:t>
            </w:r>
            <w:r w:rsidRPr="005F39A6">
              <w:rPr>
                <w:rFonts w:cstheme="minorHAnsi"/>
                <w:spacing w:val="-2"/>
              </w:rPr>
              <w:t>a</w:t>
            </w:r>
            <w:r w:rsidRPr="005F39A6">
              <w:rPr>
                <w:rFonts w:cstheme="minorHAnsi"/>
              </w:rPr>
              <w:t>te</w:t>
            </w:r>
            <w:r w:rsidRPr="005F39A6">
              <w:rPr>
                <w:rFonts w:cstheme="minorHAnsi"/>
                <w:spacing w:val="26"/>
              </w:rPr>
              <w:t xml:space="preserve"> </w:t>
            </w:r>
            <w:r w:rsidRPr="005F39A6">
              <w:rPr>
                <w:rFonts w:cstheme="minorHAnsi"/>
              </w:rPr>
              <w:t>in</w:t>
            </w:r>
            <w:r w:rsidRPr="005F39A6">
              <w:rPr>
                <w:rFonts w:cstheme="minorHAnsi"/>
                <w:spacing w:val="27"/>
              </w:rPr>
              <w:t xml:space="preserve"> </w:t>
            </w:r>
            <w:r w:rsidRPr="005F39A6">
              <w:rPr>
                <w:rFonts w:cstheme="minorHAnsi"/>
              </w:rPr>
              <w:t>a</w:t>
            </w:r>
            <w:r w:rsidRPr="005F39A6">
              <w:rPr>
                <w:rFonts w:cstheme="minorHAnsi"/>
                <w:spacing w:val="25"/>
              </w:rPr>
              <w:t xml:space="preserve"> </w:t>
            </w:r>
            <w:r w:rsidRPr="005F39A6">
              <w:rPr>
                <w:rFonts w:cstheme="minorHAnsi"/>
                <w:spacing w:val="-1"/>
              </w:rPr>
              <w:t>c</w:t>
            </w:r>
            <w:r w:rsidRPr="005F39A6">
              <w:rPr>
                <w:rFonts w:cstheme="minorHAnsi"/>
              </w:rPr>
              <w:t>le</w:t>
            </w:r>
            <w:r w:rsidRPr="005F39A6">
              <w:rPr>
                <w:rFonts w:cstheme="minorHAnsi"/>
                <w:spacing w:val="-1"/>
              </w:rPr>
              <w:t>a</w:t>
            </w:r>
            <w:r w:rsidRPr="005F39A6">
              <w:rPr>
                <w:rFonts w:cstheme="minorHAnsi"/>
              </w:rPr>
              <w:t>r</w:t>
            </w:r>
            <w:r w:rsidRPr="005F39A6">
              <w:rPr>
                <w:rFonts w:cstheme="minorHAnsi"/>
                <w:spacing w:val="28"/>
              </w:rPr>
              <w:t xml:space="preserve"> </w:t>
            </w:r>
            <w:r w:rsidRPr="005F39A6">
              <w:rPr>
                <w:rFonts w:cstheme="minorHAnsi"/>
                <w:spacing w:val="-1"/>
              </w:rPr>
              <w:t>a</w:t>
            </w:r>
            <w:r w:rsidRPr="005F39A6">
              <w:rPr>
                <w:rFonts w:cstheme="minorHAnsi"/>
              </w:rPr>
              <w:t>nd</w:t>
            </w:r>
            <w:r w:rsidR="00E95886" w:rsidRPr="005F39A6">
              <w:rPr>
                <w:rFonts w:cstheme="minorHAnsi"/>
              </w:rPr>
              <w:t xml:space="preserve"> </w:t>
            </w:r>
            <w:r w:rsidRPr="005F39A6">
              <w:rPr>
                <w:rFonts w:cstheme="minorHAnsi"/>
                <w:spacing w:val="-1"/>
              </w:rPr>
              <w:t>c</w:t>
            </w:r>
            <w:r w:rsidRPr="005F39A6">
              <w:rPr>
                <w:rFonts w:cstheme="minorHAnsi"/>
              </w:rPr>
              <w:t>onsistent m</w:t>
            </w:r>
            <w:r w:rsidRPr="005F39A6">
              <w:rPr>
                <w:rFonts w:cstheme="minorHAnsi"/>
                <w:spacing w:val="-1"/>
              </w:rPr>
              <w:t>a</w:t>
            </w:r>
            <w:r w:rsidRPr="005F39A6">
              <w:rPr>
                <w:rFonts w:cstheme="minorHAnsi"/>
              </w:rPr>
              <w:t>nn</w:t>
            </w:r>
            <w:r w:rsidRPr="005F39A6">
              <w:rPr>
                <w:rFonts w:cstheme="minorHAnsi"/>
                <w:spacing w:val="-1"/>
              </w:rPr>
              <w:t>e</w:t>
            </w:r>
            <w:r w:rsidRPr="005F39A6">
              <w:rPr>
                <w:rFonts w:cstheme="minorHAnsi"/>
              </w:rPr>
              <w:t>r</w:t>
            </w:r>
          </w:p>
        </w:tc>
        <w:tc>
          <w:tcPr>
            <w:tcW w:w="540" w:type="dxa"/>
            <w:tcBorders>
              <w:top w:val="single" w:sz="8" w:space="0" w:color="4F81BC"/>
              <w:left w:val="single" w:sz="8" w:space="0" w:color="4F81BC"/>
              <w:bottom w:val="single" w:sz="8" w:space="0" w:color="4F81BC"/>
              <w:right w:val="single" w:sz="8" w:space="0" w:color="4F81BC"/>
            </w:tcBorders>
          </w:tcPr>
          <w:p w14:paraId="7A5F9CB8"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410C280B"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0A6908BD"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7A80ECDC"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16AF7C9C" w14:textId="77777777" w:rsidTr="00E95886">
        <w:trPr>
          <w:trHeight w:hRule="exact" w:val="808"/>
        </w:trPr>
        <w:tc>
          <w:tcPr>
            <w:tcW w:w="778" w:type="dxa"/>
            <w:tcBorders>
              <w:top w:val="single" w:sz="8" w:space="0" w:color="4F81BC"/>
              <w:left w:val="single" w:sz="8" w:space="0" w:color="4F81BC"/>
              <w:bottom w:val="single" w:sz="8" w:space="0" w:color="4F81BC"/>
              <w:right w:val="single" w:sz="8" w:space="0" w:color="4F81BC"/>
            </w:tcBorders>
          </w:tcPr>
          <w:p w14:paraId="3D4F554A"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spacing w:val="3"/>
              </w:rPr>
              <w:t>P</w:t>
            </w:r>
            <w:r w:rsidRPr="005F39A6">
              <w:rPr>
                <w:rFonts w:cstheme="minorHAnsi"/>
                <w:spacing w:val="-3"/>
              </w:rPr>
              <w:t>L</w:t>
            </w:r>
            <w:r w:rsidRPr="005F39A6">
              <w:rPr>
                <w:rFonts w:cstheme="minorHAnsi"/>
              </w:rPr>
              <w:t>I</w:t>
            </w:r>
          </w:p>
        </w:tc>
        <w:tc>
          <w:tcPr>
            <w:tcW w:w="576" w:type="dxa"/>
            <w:tcBorders>
              <w:top w:val="single" w:sz="8" w:space="0" w:color="4F81BC"/>
              <w:left w:val="single" w:sz="8" w:space="0" w:color="4F81BC"/>
              <w:bottom w:val="single" w:sz="8" w:space="0" w:color="4F81BC"/>
              <w:right w:val="single" w:sz="8" w:space="0" w:color="4F81BC"/>
            </w:tcBorders>
          </w:tcPr>
          <w:p w14:paraId="2787C6B6"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rPr>
              <w:t>5</w:t>
            </w:r>
          </w:p>
        </w:tc>
        <w:tc>
          <w:tcPr>
            <w:tcW w:w="5425" w:type="dxa"/>
            <w:tcBorders>
              <w:top w:val="single" w:sz="8" w:space="0" w:color="4F81BC"/>
              <w:left w:val="single" w:sz="8" w:space="0" w:color="4F81BC"/>
              <w:bottom w:val="single" w:sz="8" w:space="0" w:color="4F81BC"/>
              <w:right w:val="single" w:sz="8" w:space="0" w:color="4F81BC"/>
            </w:tcBorders>
          </w:tcPr>
          <w:p w14:paraId="1EDEEAE4"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spacing w:val="-3"/>
              </w:rPr>
              <w:t>I</w:t>
            </w:r>
            <w:r w:rsidRPr="005F39A6">
              <w:rPr>
                <w:rFonts w:cstheme="minorHAnsi"/>
                <w:spacing w:val="2"/>
              </w:rPr>
              <w:t>n</w:t>
            </w:r>
            <w:r w:rsidRPr="005F39A6">
              <w:rPr>
                <w:rFonts w:cstheme="minorHAnsi"/>
                <w:spacing w:val="-1"/>
              </w:rPr>
              <w:t>ce</w:t>
            </w:r>
            <w:r w:rsidRPr="005F39A6">
              <w:rPr>
                <w:rFonts w:cstheme="minorHAnsi"/>
              </w:rPr>
              <w:t>nt</w:t>
            </w:r>
            <w:r w:rsidRPr="005F39A6">
              <w:rPr>
                <w:rFonts w:cstheme="minorHAnsi"/>
                <w:spacing w:val="1"/>
              </w:rPr>
              <w:t>i</w:t>
            </w:r>
            <w:r w:rsidRPr="005F39A6">
              <w:rPr>
                <w:rFonts w:cstheme="minorHAnsi"/>
              </w:rPr>
              <w:t>v</w:t>
            </w:r>
            <w:r w:rsidRPr="005F39A6">
              <w:rPr>
                <w:rFonts w:cstheme="minorHAnsi"/>
                <w:spacing w:val="-1"/>
              </w:rPr>
              <w:t>e</w:t>
            </w:r>
            <w:r w:rsidRPr="005F39A6">
              <w:rPr>
                <w:rFonts w:cstheme="minorHAnsi"/>
              </w:rPr>
              <w:t>s f</w:t>
            </w:r>
            <w:r w:rsidRPr="005F39A6">
              <w:rPr>
                <w:rFonts w:cstheme="minorHAnsi"/>
                <w:spacing w:val="2"/>
              </w:rPr>
              <w:t>o</w:t>
            </w:r>
            <w:r w:rsidRPr="005F39A6">
              <w:rPr>
                <w:rFonts w:cstheme="minorHAnsi"/>
              </w:rPr>
              <w:t>r inv</w:t>
            </w:r>
            <w:r w:rsidRPr="005F39A6">
              <w:rPr>
                <w:rFonts w:cstheme="minorHAnsi"/>
                <w:spacing w:val="-1"/>
              </w:rPr>
              <w:t>e</w:t>
            </w:r>
            <w:r w:rsidRPr="005F39A6">
              <w:rPr>
                <w:rFonts w:cstheme="minorHAnsi"/>
              </w:rPr>
              <w:t xml:space="preserve">stors </w:t>
            </w:r>
            <w:r w:rsidRPr="005F39A6">
              <w:rPr>
                <w:rFonts w:cstheme="minorHAnsi"/>
                <w:spacing w:val="1"/>
              </w:rPr>
              <w:t>a</w:t>
            </w:r>
            <w:r w:rsidRPr="005F39A6">
              <w:rPr>
                <w:rFonts w:cstheme="minorHAnsi"/>
              </w:rPr>
              <w:t>re</w:t>
            </w:r>
            <w:r w:rsidRPr="005F39A6">
              <w:rPr>
                <w:rFonts w:cstheme="minorHAnsi"/>
                <w:spacing w:val="-2"/>
              </w:rPr>
              <w:t xml:space="preserve"> </w:t>
            </w:r>
            <w:r w:rsidRPr="005F39A6">
              <w:rPr>
                <w:rFonts w:cstheme="minorHAnsi"/>
                <w:spacing w:val="-1"/>
              </w:rPr>
              <w:t>c</w:t>
            </w:r>
            <w:r w:rsidRPr="005F39A6">
              <w:rPr>
                <w:rFonts w:cstheme="minorHAnsi"/>
              </w:rPr>
              <w:t>l</w:t>
            </w:r>
            <w:r w:rsidRPr="005F39A6">
              <w:rPr>
                <w:rFonts w:cstheme="minorHAnsi"/>
                <w:spacing w:val="2"/>
              </w:rPr>
              <w:t>e</w:t>
            </w:r>
            <w:r w:rsidRPr="005F39A6">
              <w:rPr>
                <w:rFonts w:cstheme="minorHAnsi"/>
                <w:spacing w:val="-1"/>
              </w:rPr>
              <w:t>a</w:t>
            </w:r>
            <w:r w:rsidRPr="005F39A6">
              <w:rPr>
                <w:rFonts w:cstheme="minorHAnsi"/>
              </w:rPr>
              <w:t>r, t</w:t>
            </w:r>
            <w:r w:rsidRPr="005F39A6">
              <w:rPr>
                <w:rFonts w:cstheme="minorHAnsi"/>
                <w:spacing w:val="-1"/>
              </w:rPr>
              <w:t>ra</w:t>
            </w:r>
            <w:r w:rsidRPr="005F39A6">
              <w:rPr>
                <w:rFonts w:cstheme="minorHAnsi"/>
              </w:rPr>
              <w:t>ns</w:t>
            </w:r>
            <w:r w:rsidRPr="005F39A6">
              <w:rPr>
                <w:rFonts w:cstheme="minorHAnsi"/>
                <w:spacing w:val="2"/>
              </w:rPr>
              <w:t>p</w:t>
            </w:r>
            <w:r w:rsidRPr="005F39A6">
              <w:rPr>
                <w:rFonts w:cstheme="minorHAnsi"/>
                <w:spacing w:val="-1"/>
              </w:rPr>
              <w:t>a</w:t>
            </w:r>
            <w:r w:rsidRPr="005F39A6">
              <w:rPr>
                <w:rFonts w:cstheme="minorHAnsi"/>
              </w:rPr>
              <w:t>r</w:t>
            </w:r>
            <w:r w:rsidRPr="005F39A6">
              <w:rPr>
                <w:rFonts w:cstheme="minorHAnsi"/>
                <w:spacing w:val="-2"/>
              </w:rPr>
              <w:t>e</w:t>
            </w:r>
            <w:r w:rsidRPr="005F39A6">
              <w:rPr>
                <w:rFonts w:cstheme="minorHAnsi"/>
              </w:rPr>
              <w:t>nt,</w:t>
            </w:r>
            <w:r w:rsidRPr="005F39A6">
              <w:rPr>
                <w:rFonts w:cstheme="minorHAnsi"/>
                <w:spacing w:val="3"/>
              </w:rPr>
              <w:t xml:space="preserve"> </w:t>
            </w:r>
            <w:r w:rsidRPr="005F39A6">
              <w:rPr>
                <w:rFonts w:cstheme="minorHAnsi"/>
                <w:spacing w:val="-1"/>
              </w:rPr>
              <w:t>a</w:t>
            </w:r>
            <w:r w:rsidRPr="005F39A6">
              <w:rPr>
                <w:rFonts w:cstheme="minorHAnsi"/>
              </w:rPr>
              <w:t>nd</w:t>
            </w:r>
            <w:r w:rsidRPr="005F39A6">
              <w:rPr>
                <w:rFonts w:cstheme="minorHAnsi"/>
                <w:spacing w:val="2"/>
              </w:rPr>
              <w:t xml:space="preserve"> </w:t>
            </w:r>
            <w:r w:rsidRPr="005F39A6">
              <w:rPr>
                <w:rFonts w:cstheme="minorHAnsi"/>
                <w:spacing w:val="-1"/>
              </w:rPr>
              <w:t>c</w:t>
            </w:r>
            <w:r w:rsidRPr="005F39A6">
              <w:rPr>
                <w:rFonts w:cstheme="minorHAnsi"/>
              </w:rPr>
              <w:t>onsistent</w:t>
            </w:r>
          </w:p>
        </w:tc>
        <w:tc>
          <w:tcPr>
            <w:tcW w:w="540" w:type="dxa"/>
            <w:tcBorders>
              <w:top w:val="single" w:sz="8" w:space="0" w:color="4F81BC"/>
              <w:left w:val="single" w:sz="8" w:space="0" w:color="4F81BC"/>
              <w:bottom w:val="single" w:sz="8" w:space="0" w:color="4F81BC"/>
              <w:right w:val="single" w:sz="8" w:space="0" w:color="4F81BC"/>
            </w:tcBorders>
          </w:tcPr>
          <w:p w14:paraId="68E5FE33"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5A55CE68"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28DC4A7E"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26228E07"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28837675" w14:textId="77777777" w:rsidTr="00E95886">
        <w:trPr>
          <w:trHeight w:hRule="exact" w:val="547"/>
        </w:trPr>
        <w:tc>
          <w:tcPr>
            <w:tcW w:w="778" w:type="dxa"/>
            <w:tcBorders>
              <w:top w:val="single" w:sz="8" w:space="0" w:color="4F81BC"/>
              <w:left w:val="single" w:sz="8" w:space="0" w:color="4F81BC"/>
              <w:bottom w:val="single" w:sz="8" w:space="0" w:color="4F81BC"/>
              <w:right w:val="single" w:sz="8" w:space="0" w:color="4F81BC"/>
            </w:tcBorders>
          </w:tcPr>
          <w:p w14:paraId="654C2CE2"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spacing w:val="3"/>
              </w:rPr>
              <w:t>P</w:t>
            </w:r>
            <w:r w:rsidRPr="005F39A6">
              <w:rPr>
                <w:rFonts w:cstheme="minorHAnsi"/>
                <w:spacing w:val="-3"/>
              </w:rPr>
              <w:t>L</w:t>
            </w:r>
            <w:r w:rsidRPr="005F39A6">
              <w:rPr>
                <w:rFonts w:cstheme="minorHAnsi"/>
              </w:rPr>
              <w:t>I</w:t>
            </w:r>
          </w:p>
        </w:tc>
        <w:tc>
          <w:tcPr>
            <w:tcW w:w="576" w:type="dxa"/>
            <w:tcBorders>
              <w:top w:val="single" w:sz="8" w:space="0" w:color="4F81BC"/>
              <w:left w:val="single" w:sz="8" w:space="0" w:color="4F81BC"/>
              <w:bottom w:val="single" w:sz="8" w:space="0" w:color="4F81BC"/>
              <w:right w:val="single" w:sz="8" w:space="0" w:color="4F81BC"/>
            </w:tcBorders>
          </w:tcPr>
          <w:p w14:paraId="3662CD7E"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rPr>
              <w:t>6</w:t>
            </w:r>
          </w:p>
        </w:tc>
        <w:tc>
          <w:tcPr>
            <w:tcW w:w="5425" w:type="dxa"/>
            <w:tcBorders>
              <w:top w:val="single" w:sz="8" w:space="0" w:color="4F81BC"/>
              <w:left w:val="single" w:sz="8" w:space="0" w:color="4F81BC"/>
              <w:bottom w:val="single" w:sz="8" w:space="0" w:color="4F81BC"/>
              <w:right w:val="single" w:sz="8" w:space="0" w:color="4F81BC"/>
            </w:tcBorders>
          </w:tcPr>
          <w:p w14:paraId="07722A20" w14:textId="77777777" w:rsidR="0079723C" w:rsidRPr="005F39A6" w:rsidRDefault="0079723C" w:rsidP="00D47D09">
            <w:pPr>
              <w:widowControl w:val="0"/>
              <w:autoSpaceDE w:val="0"/>
              <w:autoSpaceDN w:val="0"/>
              <w:adjustRightInd w:val="0"/>
              <w:spacing w:line="267" w:lineRule="exact"/>
              <w:ind w:left="97" w:right="-20"/>
              <w:rPr>
                <w:rFonts w:cstheme="minorHAnsi"/>
              </w:rPr>
            </w:pPr>
            <w:r w:rsidRPr="005F39A6">
              <w:rPr>
                <w:rFonts w:cstheme="minorHAnsi"/>
                <w:spacing w:val="-2"/>
              </w:rPr>
              <w:t>B</w:t>
            </w:r>
            <w:r w:rsidRPr="005F39A6">
              <w:rPr>
                <w:rFonts w:cstheme="minorHAnsi"/>
                <w:spacing w:val="-1"/>
              </w:rPr>
              <w:t>e</w:t>
            </w:r>
            <w:r w:rsidRPr="005F39A6">
              <w:rPr>
                <w:rFonts w:cstheme="minorHAnsi"/>
              </w:rPr>
              <w:t>n</w:t>
            </w:r>
            <w:r w:rsidRPr="005F39A6">
              <w:rPr>
                <w:rFonts w:cstheme="minorHAnsi"/>
                <w:spacing w:val="1"/>
              </w:rPr>
              <w:t>e</w:t>
            </w:r>
            <w:r w:rsidRPr="005F39A6">
              <w:rPr>
                <w:rFonts w:cstheme="minorHAnsi"/>
              </w:rPr>
              <w:t>fit sha</w:t>
            </w:r>
            <w:r w:rsidRPr="005F39A6">
              <w:rPr>
                <w:rFonts w:cstheme="minorHAnsi"/>
                <w:spacing w:val="-1"/>
              </w:rPr>
              <w:t>r</w:t>
            </w:r>
            <w:r w:rsidRPr="005F39A6">
              <w:rPr>
                <w:rFonts w:cstheme="minorHAnsi"/>
              </w:rPr>
              <w:t>i</w:t>
            </w:r>
            <w:r w:rsidRPr="005F39A6">
              <w:rPr>
                <w:rFonts w:cstheme="minorHAnsi"/>
                <w:spacing w:val="3"/>
              </w:rPr>
              <w:t>n</w:t>
            </w:r>
            <w:r w:rsidRPr="005F39A6">
              <w:rPr>
                <w:rFonts w:cstheme="minorHAnsi"/>
              </w:rPr>
              <w:t>g</w:t>
            </w:r>
            <w:r w:rsidRPr="005F39A6">
              <w:rPr>
                <w:rFonts w:cstheme="minorHAnsi"/>
                <w:spacing w:val="-2"/>
              </w:rPr>
              <w:t xml:space="preserve"> </w:t>
            </w:r>
            <w:r w:rsidRPr="005F39A6">
              <w:rPr>
                <w:rFonts w:cstheme="minorHAnsi"/>
              </w:rPr>
              <w:t>me</w:t>
            </w:r>
            <w:r w:rsidRPr="005F39A6">
              <w:rPr>
                <w:rFonts w:cstheme="minorHAnsi"/>
                <w:spacing w:val="-1"/>
              </w:rPr>
              <w:t>c</w:t>
            </w:r>
            <w:r w:rsidRPr="005F39A6">
              <w:rPr>
                <w:rFonts w:cstheme="minorHAnsi"/>
                <w:spacing w:val="2"/>
              </w:rPr>
              <w:t>h</w:t>
            </w:r>
            <w:r w:rsidRPr="005F39A6">
              <w:rPr>
                <w:rFonts w:cstheme="minorHAnsi"/>
                <w:spacing w:val="-1"/>
              </w:rPr>
              <w:t>a</w:t>
            </w:r>
            <w:r w:rsidRPr="005F39A6">
              <w:rPr>
                <w:rFonts w:cstheme="minorHAnsi"/>
              </w:rPr>
              <w:t>nis</w:t>
            </w:r>
            <w:r w:rsidRPr="005F39A6">
              <w:rPr>
                <w:rFonts w:cstheme="minorHAnsi"/>
                <w:spacing w:val="1"/>
              </w:rPr>
              <w:t>m</w:t>
            </w:r>
            <w:r w:rsidRPr="005F39A6">
              <w:rPr>
                <w:rFonts w:cstheme="minorHAnsi"/>
              </w:rPr>
              <w:t>s for</w:t>
            </w:r>
            <w:r w:rsidRPr="005F39A6">
              <w:rPr>
                <w:rFonts w:cstheme="minorHAnsi"/>
                <w:spacing w:val="-1"/>
              </w:rPr>
              <w:t xml:space="preserve"> </w:t>
            </w:r>
            <w:r w:rsidRPr="005F39A6">
              <w:rPr>
                <w:rFonts w:cstheme="minorHAnsi"/>
              </w:rPr>
              <w:t>investm</w:t>
            </w:r>
            <w:r w:rsidRPr="005F39A6">
              <w:rPr>
                <w:rFonts w:cstheme="minorHAnsi"/>
                <w:spacing w:val="-1"/>
              </w:rPr>
              <w:t>e</w:t>
            </w:r>
            <w:r w:rsidRPr="005F39A6">
              <w:rPr>
                <w:rFonts w:cstheme="minorHAnsi"/>
              </w:rPr>
              <w:t xml:space="preserve">nts </w:t>
            </w:r>
            <w:r w:rsidRPr="005F39A6">
              <w:rPr>
                <w:rFonts w:cstheme="minorHAnsi"/>
                <w:spacing w:val="1"/>
              </w:rPr>
              <w:t>i</w:t>
            </w:r>
            <w:r w:rsidRPr="005F39A6">
              <w:rPr>
                <w:rFonts w:cstheme="minorHAnsi"/>
              </w:rPr>
              <w:t xml:space="preserve">n </w:t>
            </w:r>
            <w:r w:rsidRPr="005F39A6">
              <w:rPr>
                <w:rFonts w:cstheme="minorHAnsi"/>
                <w:spacing w:val="-1"/>
              </w:rPr>
              <w:t>a</w:t>
            </w:r>
            <w:r w:rsidRPr="005F39A6">
              <w:rPr>
                <w:rFonts w:cstheme="minorHAnsi"/>
              </w:rPr>
              <w:t>g</w:t>
            </w:r>
            <w:r w:rsidRPr="005F39A6">
              <w:rPr>
                <w:rFonts w:cstheme="minorHAnsi"/>
                <w:spacing w:val="1"/>
              </w:rPr>
              <w:t>r</w:t>
            </w:r>
            <w:r w:rsidRPr="005F39A6">
              <w:rPr>
                <w:rFonts w:cstheme="minorHAnsi"/>
              </w:rPr>
              <w:t>iculture</w:t>
            </w:r>
          </w:p>
        </w:tc>
        <w:tc>
          <w:tcPr>
            <w:tcW w:w="540" w:type="dxa"/>
            <w:tcBorders>
              <w:top w:val="single" w:sz="8" w:space="0" w:color="4F81BC"/>
              <w:left w:val="single" w:sz="8" w:space="0" w:color="4F81BC"/>
              <w:bottom w:val="single" w:sz="8" w:space="0" w:color="4F81BC"/>
              <w:right w:val="single" w:sz="8" w:space="0" w:color="4F81BC"/>
            </w:tcBorders>
          </w:tcPr>
          <w:p w14:paraId="41C6CED0"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02F8DC74"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202E0E48"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0000"/>
          </w:tcPr>
          <w:p w14:paraId="21E6A638"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12DD0DC2" w14:textId="77777777" w:rsidTr="00E95886">
        <w:trPr>
          <w:trHeight w:hRule="exact" w:val="727"/>
        </w:trPr>
        <w:tc>
          <w:tcPr>
            <w:tcW w:w="778" w:type="dxa"/>
            <w:tcBorders>
              <w:top w:val="single" w:sz="8" w:space="0" w:color="4F81BC"/>
              <w:left w:val="single" w:sz="8" w:space="0" w:color="4F81BC"/>
              <w:bottom w:val="single" w:sz="8" w:space="0" w:color="4F81BC"/>
              <w:right w:val="single" w:sz="8" w:space="0" w:color="4F81BC"/>
            </w:tcBorders>
          </w:tcPr>
          <w:p w14:paraId="56641E40"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spacing w:val="3"/>
              </w:rPr>
              <w:t>P</w:t>
            </w:r>
            <w:r w:rsidRPr="005F39A6">
              <w:rPr>
                <w:rFonts w:cstheme="minorHAnsi"/>
                <w:spacing w:val="-3"/>
              </w:rPr>
              <w:t>L</w:t>
            </w:r>
            <w:r w:rsidRPr="005F39A6">
              <w:rPr>
                <w:rFonts w:cstheme="minorHAnsi"/>
              </w:rPr>
              <w:t>I</w:t>
            </w:r>
          </w:p>
        </w:tc>
        <w:tc>
          <w:tcPr>
            <w:tcW w:w="576" w:type="dxa"/>
            <w:tcBorders>
              <w:top w:val="single" w:sz="8" w:space="0" w:color="4F81BC"/>
              <w:left w:val="single" w:sz="8" w:space="0" w:color="4F81BC"/>
              <w:bottom w:val="single" w:sz="8" w:space="0" w:color="4F81BC"/>
              <w:right w:val="single" w:sz="8" w:space="0" w:color="4F81BC"/>
            </w:tcBorders>
          </w:tcPr>
          <w:p w14:paraId="59E95C7C"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7</w:t>
            </w:r>
          </w:p>
        </w:tc>
        <w:tc>
          <w:tcPr>
            <w:tcW w:w="5425" w:type="dxa"/>
            <w:tcBorders>
              <w:top w:val="single" w:sz="8" w:space="0" w:color="4F81BC"/>
              <w:left w:val="single" w:sz="8" w:space="0" w:color="4F81BC"/>
              <w:bottom w:val="single" w:sz="8" w:space="0" w:color="4F81BC"/>
              <w:right w:val="single" w:sz="8" w:space="0" w:color="4F81BC"/>
            </w:tcBorders>
          </w:tcPr>
          <w:p w14:paraId="244CB110" w14:textId="6711CA4A" w:rsidR="0079723C" w:rsidRPr="005F39A6" w:rsidRDefault="0079723C" w:rsidP="002D61C2">
            <w:pPr>
              <w:widowControl w:val="0"/>
              <w:autoSpaceDE w:val="0"/>
              <w:autoSpaceDN w:val="0"/>
              <w:adjustRightInd w:val="0"/>
              <w:spacing w:line="269" w:lineRule="exact"/>
              <w:ind w:left="97" w:right="-20"/>
              <w:rPr>
                <w:rFonts w:cstheme="minorHAnsi"/>
              </w:rPr>
            </w:pPr>
            <w:r w:rsidRPr="005F39A6">
              <w:rPr>
                <w:rFonts w:cstheme="minorHAnsi"/>
              </w:rPr>
              <w:t>Dir</w:t>
            </w:r>
            <w:r w:rsidRPr="005F39A6">
              <w:rPr>
                <w:rFonts w:cstheme="minorHAnsi"/>
                <w:spacing w:val="-2"/>
              </w:rPr>
              <w:t>e</w:t>
            </w:r>
            <w:r w:rsidRPr="005F39A6">
              <w:rPr>
                <w:rFonts w:cstheme="minorHAnsi"/>
                <w:spacing w:val="-1"/>
              </w:rPr>
              <w:t>c</w:t>
            </w:r>
            <w:r w:rsidRPr="005F39A6">
              <w:rPr>
                <w:rFonts w:cstheme="minorHAnsi"/>
              </w:rPr>
              <w:t>t</w:t>
            </w:r>
            <w:r w:rsidRPr="005F39A6">
              <w:rPr>
                <w:rFonts w:cstheme="minorHAnsi"/>
                <w:spacing w:val="3"/>
              </w:rPr>
              <w:t xml:space="preserve"> </w:t>
            </w:r>
            <w:r w:rsidRPr="005F39A6">
              <w:rPr>
                <w:rFonts w:cstheme="minorHAnsi"/>
                <w:spacing w:val="-1"/>
              </w:rPr>
              <w:t>a</w:t>
            </w:r>
            <w:r w:rsidRPr="005F39A6">
              <w:rPr>
                <w:rFonts w:cstheme="minorHAnsi"/>
              </w:rPr>
              <w:t>nd t</w:t>
            </w:r>
            <w:r w:rsidRPr="005F39A6">
              <w:rPr>
                <w:rFonts w:cstheme="minorHAnsi"/>
                <w:spacing w:val="2"/>
              </w:rPr>
              <w:t>r</w:t>
            </w:r>
            <w:r w:rsidRPr="005F39A6">
              <w:rPr>
                <w:rFonts w:cstheme="minorHAnsi"/>
                <w:spacing w:val="-1"/>
              </w:rPr>
              <w:t>a</w:t>
            </w:r>
            <w:r w:rsidRPr="005F39A6">
              <w:rPr>
                <w:rFonts w:cstheme="minorHAnsi"/>
              </w:rPr>
              <w:t>nspa</w:t>
            </w:r>
            <w:r w:rsidRPr="005F39A6">
              <w:rPr>
                <w:rFonts w:cstheme="minorHAnsi"/>
                <w:spacing w:val="1"/>
              </w:rPr>
              <w:t>r</w:t>
            </w:r>
            <w:r w:rsidRPr="005F39A6">
              <w:rPr>
                <w:rFonts w:cstheme="minorHAnsi"/>
                <w:spacing w:val="-1"/>
              </w:rPr>
              <w:t>e</w:t>
            </w:r>
            <w:r w:rsidRPr="005F39A6">
              <w:rPr>
                <w:rFonts w:cstheme="minorHAnsi"/>
              </w:rPr>
              <w:t>nt n</w:t>
            </w:r>
            <w:r w:rsidRPr="005F39A6">
              <w:rPr>
                <w:rFonts w:cstheme="minorHAnsi"/>
                <w:spacing w:val="2"/>
              </w:rPr>
              <w:t>e</w:t>
            </w:r>
            <w:r w:rsidRPr="005F39A6">
              <w:rPr>
                <w:rFonts w:cstheme="minorHAnsi"/>
                <w:spacing w:val="-2"/>
              </w:rPr>
              <w:t>g</w:t>
            </w:r>
            <w:r w:rsidRPr="005F39A6">
              <w:rPr>
                <w:rFonts w:cstheme="minorHAnsi"/>
              </w:rPr>
              <w:t>ot</w:t>
            </w:r>
            <w:r w:rsidRPr="005F39A6">
              <w:rPr>
                <w:rFonts w:cstheme="minorHAnsi"/>
                <w:spacing w:val="1"/>
              </w:rPr>
              <w:t>i</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ons b</w:t>
            </w:r>
            <w:r w:rsidRPr="005F39A6">
              <w:rPr>
                <w:rFonts w:cstheme="minorHAnsi"/>
                <w:spacing w:val="-1"/>
              </w:rPr>
              <w:t>e</w:t>
            </w:r>
            <w:r w:rsidRPr="005F39A6">
              <w:rPr>
                <w:rFonts w:cstheme="minorHAnsi"/>
              </w:rPr>
              <w:t>t</w:t>
            </w:r>
            <w:r w:rsidRPr="005F39A6">
              <w:rPr>
                <w:rFonts w:cstheme="minorHAnsi"/>
                <w:spacing w:val="2"/>
              </w:rPr>
              <w:t>w</w:t>
            </w:r>
            <w:r w:rsidRPr="005F39A6">
              <w:rPr>
                <w:rFonts w:cstheme="minorHAnsi"/>
                <w:spacing w:val="-1"/>
              </w:rPr>
              <w:t>ee</w:t>
            </w:r>
            <w:r w:rsidRPr="005F39A6">
              <w:rPr>
                <w:rFonts w:cstheme="minorHAnsi"/>
              </w:rPr>
              <w:t>n</w:t>
            </w:r>
            <w:r w:rsidRPr="005F39A6">
              <w:rPr>
                <w:rFonts w:cstheme="minorHAnsi"/>
                <w:spacing w:val="2"/>
              </w:rPr>
              <w:t xml:space="preserve"> </w:t>
            </w:r>
            <w:r w:rsidR="002D61C2" w:rsidRPr="005F39A6">
              <w:rPr>
                <w:rFonts w:cstheme="minorHAnsi"/>
                <w:spacing w:val="2"/>
              </w:rPr>
              <w:t xml:space="preserve">land </w:t>
            </w:r>
            <w:r w:rsidRPr="005F39A6">
              <w:rPr>
                <w:rFonts w:cstheme="minorHAnsi"/>
                <w:spacing w:val="-1"/>
              </w:rPr>
              <w:t>r</w:t>
            </w:r>
            <w:r w:rsidRPr="005F39A6">
              <w:rPr>
                <w:rFonts w:cstheme="minorHAnsi"/>
                <w:spacing w:val="3"/>
              </w:rPr>
              <w:t>i</w:t>
            </w:r>
            <w:r w:rsidRPr="005F39A6">
              <w:rPr>
                <w:rFonts w:cstheme="minorHAnsi"/>
                <w:spacing w:val="-2"/>
              </w:rPr>
              <w:t>g</w:t>
            </w:r>
            <w:r w:rsidRPr="005F39A6">
              <w:rPr>
                <w:rFonts w:cstheme="minorHAnsi"/>
              </w:rPr>
              <w:t>ht</w:t>
            </w:r>
            <w:r w:rsidRPr="005F39A6">
              <w:rPr>
                <w:rFonts w:cstheme="minorHAnsi"/>
                <w:spacing w:val="3"/>
              </w:rPr>
              <w:t xml:space="preserve"> </w:t>
            </w:r>
            <w:r w:rsidRPr="005F39A6">
              <w:rPr>
                <w:rFonts w:cstheme="minorHAnsi"/>
              </w:rPr>
              <w:t>holde</w:t>
            </w:r>
            <w:r w:rsidRPr="005F39A6">
              <w:rPr>
                <w:rFonts w:cstheme="minorHAnsi"/>
                <w:spacing w:val="-1"/>
              </w:rPr>
              <w:t>r</w:t>
            </w:r>
            <w:r w:rsidRPr="005F39A6">
              <w:rPr>
                <w:rFonts w:cstheme="minorHAnsi"/>
              </w:rPr>
              <w:t>s and</w:t>
            </w:r>
            <w:r w:rsidR="002D61C2" w:rsidRPr="005F39A6">
              <w:rPr>
                <w:rFonts w:cstheme="minorHAnsi"/>
              </w:rPr>
              <w:t xml:space="preserve"> </w:t>
            </w:r>
            <w:r w:rsidRPr="005F39A6">
              <w:rPr>
                <w:rFonts w:cstheme="minorHAnsi"/>
              </w:rPr>
              <w:t>investors</w:t>
            </w:r>
          </w:p>
        </w:tc>
        <w:tc>
          <w:tcPr>
            <w:tcW w:w="540" w:type="dxa"/>
            <w:tcBorders>
              <w:top w:val="single" w:sz="8" w:space="0" w:color="4F81BC"/>
              <w:left w:val="single" w:sz="8" w:space="0" w:color="4F81BC"/>
              <w:bottom w:val="single" w:sz="8" w:space="0" w:color="4F81BC"/>
              <w:right w:val="single" w:sz="8" w:space="0" w:color="4F81BC"/>
            </w:tcBorders>
          </w:tcPr>
          <w:p w14:paraId="2D3175A6"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5D7B3C0B"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5BBB4A8F"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0000"/>
          </w:tcPr>
          <w:p w14:paraId="3B28449D"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32494A87" w14:textId="77777777" w:rsidTr="00E95886">
        <w:trPr>
          <w:trHeight w:hRule="exact" w:val="898"/>
        </w:trPr>
        <w:tc>
          <w:tcPr>
            <w:tcW w:w="778" w:type="dxa"/>
            <w:tcBorders>
              <w:top w:val="single" w:sz="8" w:space="0" w:color="4F81BC"/>
              <w:left w:val="single" w:sz="8" w:space="0" w:color="4F81BC"/>
              <w:bottom w:val="single" w:sz="8" w:space="0" w:color="4F81BC"/>
              <w:right w:val="single" w:sz="8" w:space="0" w:color="4F81BC"/>
            </w:tcBorders>
          </w:tcPr>
          <w:p w14:paraId="656E1623" w14:textId="77777777" w:rsidR="0079723C" w:rsidRPr="005F39A6" w:rsidRDefault="0079723C" w:rsidP="0079723C">
            <w:pPr>
              <w:widowControl w:val="0"/>
              <w:autoSpaceDE w:val="0"/>
              <w:autoSpaceDN w:val="0"/>
              <w:adjustRightInd w:val="0"/>
              <w:spacing w:line="269" w:lineRule="exact"/>
              <w:ind w:left="97" w:right="-20"/>
              <w:rPr>
                <w:rFonts w:cstheme="minorHAnsi"/>
                <w:spacing w:val="3"/>
              </w:rPr>
            </w:pPr>
            <w:r w:rsidRPr="005F39A6">
              <w:rPr>
                <w:rFonts w:cstheme="minorHAnsi"/>
                <w:spacing w:val="3"/>
              </w:rPr>
              <w:t>PLI</w:t>
            </w:r>
          </w:p>
        </w:tc>
        <w:tc>
          <w:tcPr>
            <w:tcW w:w="576" w:type="dxa"/>
            <w:tcBorders>
              <w:top w:val="single" w:sz="8" w:space="0" w:color="4F81BC"/>
              <w:left w:val="single" w:sz="8" w:space="0" w:color="4F81BC"/>
              <w:bottom w:val="single" w:sz="8" w:space="0" w:color="4F81BC"/>
              <w:right w:val="single" w:sz="8" w:space="0" w:color="4F81BC"/>
            </w:tcBorders>
          </w:tcPr>
          <w:p w14:paraId="4B5431D4"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8</w:t>
            </w:r>
          </w:p>
        </w:tc>
        <w:tc>
          <w:tcPr>
            <w:tcW w:w="5425" w:type="dxa"/>
            <w:tcBorders>
              <w:top w:val="single" w:sz="8" w:space="0" w:color="4F81BC"/>
              <w:left w:val="single" w:sz="8" w:space="0" w:color="4F81BC"/>
              <w:bottom w:val="single" w:sz="8" w:space="0" w:color="4F81BC"/>
              <w:right w:val="single" w:sz="8" w:space="0" w:color="4F81BC"/>
            </w:tcBorders>
          </w:tcPr>
          <w:p w14:paraId="7591A891" w14:textId="057F16C0" w:rsidR="0079723C" w:rsidRPr="005F39A6" w:rsidRDefault="0079723C" w:rsidP="00E95886">
            <w:pPr>
              <w:widowControl w:val="0"/>
              <w:autoSpaceDE w:val="0"/>
              <w:autoSpaceDN w:val="0"/>
              <w:adjustRightInd w:val="0"/>
              <w:spacing w:line="269" w:lineRule="exact"/>
              <w:ind w:left="97" w:right="-20"/>
              <w:rPr>
                <w:rFonts w:cstheme="minorHAnsi"/>
              </w:rPr>
            </w:pPr>
            <w:r w:rsidRPr="005F39A6">
              <w:rPr>
                <w:rFonts w:cstheme="minorHAnsi"/>
              </w:rPr>
              <w:t>Information  required  from  investors  to  assess  projects  on</w:t>
            </w:r>
            <w:r w:rsidR="00E95886" w:rsidRPr="005F39A6">
              <w:rPr>
                <w:rFonts w:cstheme="minorHAnsi"/>
              </w:rPr>
              <w:t xml:space="preserve"> </w:t>
            </w:r>
            <w:r w:rsidRPr="005F39A6">
              <w:rPr>
                <w:rFonts w:cstheme="minorHAnsi"/>
              </w:rPr>
              <w:t>public/community land</w:t>
            </w:r>
          </w:p>
        </w:tc>
        <w:tc>
          <w:tcPr>
            <w:tcW w:w="540" w:type="dxa"/>
            <w:tcBorders>
              <w:top w:val="single" w:sz="8" w:space="0" w:color="4F81BC"/>
              <w:left w:val="single" w:sz="8" w:space="0" w:color="4F81BC"/>
              <w:bottom w:val="single" w:sz="8" w:space="0" w:color="4F81BC"/>
              <w:right w:val="single" w:sz="8" w:space="0" w:color="4F81BC"/>
            </w:tcBorders>
          </w:tcPr>
          <w:p w14:paraId="6FFCA641"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4A82F4E3"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1CF98A40"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2C396E4D"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2C523F24" w14:textId="77777777" w:rsidTr="00E95886">
        <w:trPr>
          <w:trHeight w:hRule="exact" w:val="898"/>
        </w:trPr>
        <w:tc>
          <w:tcPr>
            <w:tcW w:w="778" w:type="dxa"/>
            <w:tcBorders>
              <w:top w:val="single" w:sz="8" w:space="0" w:color="4F81BC"/>
              <w:left w:val="single" w:sz="8" w:space="0" w:color="4F81BC"/>
              <w:bottom w:val="single" w:sz="8" w:space="0" w:color="4F81BC"/>
              <w:right w:val="single" w:sz="8" w:space="0" w:color="4F81BC"/>
            </w:tcBorders>
          </w:tcPr>
          <w:p w14:paraId="40BCEC9E" w14:textId="77777777" w:rsidR="0079723C" w:rsidRPr="005F39A6" w:rsidRDefault="0079723C" w:rsidP="00D47D09">
            <w:pPr>
              <w:widowControl w:val="0"/>
              <w:autoSpaceDE w:val="0"/>
              <w:autoSpaceDN w:val="0"/>
              <w:adjustRightInd w:val="0"/>
              <w:spacing w:line="269" w:lineRule="exact"/>
              <w:ind w:left="97" w:right="-20"/>
              <w:rPr>
                <w:rFonts w:cstheme="minorHAnsi"/>
                <w:spacing w:val="3"/>
              </w:rPr>
            </w:pPr>
            <w:r w:rsidRPr="005F39A6">
              <w:rPr>
                <w:rFonts w:cstheme="minorHAnsi"/>
                <w:spacing w:val="3"/>
              </w:rPr>
              <w:t>PLI</w:t>
            </w:r>
          </w:p>
        </w:tc>
        <w:tc>
          <w:tcPr>
            <w:tcW w:w="576" w:type="dxa"/>
            <w:tcBorders>
              <w:top w:val="single" w:sz="8" w:space="0" w:color="4F81BC"/>
              <w:left w:val="single" w:sz="8" w:space="0" w:color="4F81BC"/>
              <w:bottom w:val="single" w:sz="8" w:space="0" w:color="4F81BC"/>
              <w:right w:val="single" w:sz="8" w:space="0" w:color="4F81BC"/>
            </w:tcBorders>
          </w:tcPr>
          <w:p w14:paraId="2ACE3F7E"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9</w:t>
            </w:r>
          </w:p>
        </w:tc>
        <w:tc>
          <w:tcPr>
            <w:tcW w:w="5425" w:type="dxa"/>
            <w:tcBorders>
              <w:top w:val="single" w:sz="8" w:space="0" w:color="4F81BC"/>
              <w:left w:val="single" w:sz="8" w:space="0" w:color="4F81BC"/>
              <w:bottom w:val="single" w:sz="8" w:space="0" w:color="4F81BC"/>
              <w:right w:val="single" w:sz="8" w:space="0" w:color="4F81BC"/>
            </w:tcBorders>
          </w:tcPr>
          <w:p w14:paraId="4566934C"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Information  provided  for  cases  of  land  acquisition  on</w:t>
            </w:r>
          </w:p>
          <w:p w14:paraId="0B2DB23D"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public/community land</w:t>
            </w:r>
          </w:p>
        </w:tc>
        <w:tc>
          <w:tcPr>
            <w:tcW w:w="540" w:type="dxa"/>
            <w:tcBorders>
              <w:top w:val="single" w:sz="8" w:space="0" w:color="4F81BC"/>
              <w:left w:val="single" w:sz="8" w:space="0" w:color="4F81BC"/>
              <w:bottom w:val="single" w:sz="8" w:space="0" w:color="4F81BC"/>
              <w:right w:val="single" w:sz="8" w:space="0" w:color="4F81BC"/>
            </w:tcBorders>
          </w:tcPr>
          <w:p w14:paraId="731B89A7"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027CAE0E"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042DEF3C"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713F815A"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08AE2020" w14:textId="77777777" w:rsidTr="00E95886">
        <w:trPr>
          <w:trHeight w:hRule="exact" w:val="916"/>
        </w:trPr>
        <w:tc>
          <w:tcPr>
            <w:tcW w:w="778" w:type="dxa"/>
            <w:tcBorders>
              <w:top w:val="single" w:sz="8" w:space="0" w:color="4F81BC"/>
              <w:left w:val="single" w:sz="8" w:space="0" w:color="4F81BC"/>
              <w:bottom w:val="single" w:sz="8" w:space="0" w:color="4F81BC"/>
              <w:right w:val="single" w:sz="8" w:space="0" w:color="4F81BC"/>
            </w:tcBorders>
          </w:tcPr>
          <w:p w14:paraId="6A4D1088" w14:textId="77777777" w:rsidR="0079723C" w:rsidRPr="005F39A6" w:rsidRDefault="0079723C" w:rsidP="0079723C">
            <w:pPr>
              <w:widowControl w:val="0"/>
              <w:autoSpaceDE w:val="0"/>
              <w:autoSpaceDN w:val="0"/>
              <w:adjustRightInd w:val="0"/>
              <w:spacing w:line="269" w:lineRule="exact"/>
              <w:ind w:left="97" w:right="-20"/>
              <w:rPr>
                <w:rFonts w:cstheme="minorHAnsi"/>
                <w:spacing w:val="3"/>
              </w:rPr>
            </w:pPr>
            <w:r w:rsidRPr="005F39A6">
              <w:rPr>
                <w:rFonts w:cstheme="minorHAnsi"/>
                <w:spacing w:val="3"/>
              </w:rPr>
              <w:t>PLI</w:t>
            </w:r>
          </w:p>
        </w:tc>
        <w:tc>
          <w:tcPr>
            <w:tcW w:w="576" w:type="dxa"/>
            <w:tcBorders>
              <w:top w:val="single" w:sz="8" w:space="0" w:color="4F81BC"/>
              <w:left w:val="single" w:sz="8" w:space="0" w:color="4F81BC"/>
              <w:bottom w:val="single" w:sz="8" w:space="0" w:color="4F81BC"/>
              <w:right w:val="single" w:sz="8" w:space="0" w:color="4F81BC"/>
            </w:tcBorders>
          </w:tcPr>
          <w:p w14:paraId="2980240C"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10</w:t>
            </w:r>
          </w:p>
        </w:tc>
        <w:tc>
          <w:tcPr>
            <w:tcW w:w="5425" w:type="dxa"/>
            <w:tcBorders>
              <w:top w:val="single" w:sz="8" w:space="0" w:color="4F81BC"/>
              <w:left w:val="single" w:sz="8" w:space="0" w:color="4F81BC"/>
              <w:bottom w:val="single" w:sz="8" w:space="0" w:color="4F81BC"/>
              <w:right w:val="single" w:sz="8" w:space="0" w:color="4F81BC"/>
            </w:tcBorders>
          </w:tcPr>
          <w:p w14:paraId="33F3B6C1" w14:textId="6D891E75"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Contractual</w:t>
            </w:r>
            <w:r w:rsidRPr="005F39A6">
              <w:rPr>
                <w:rFonts w:cstheme="minorHAnsi"/>
              </w:rPr>
              <w:tab/>
              <w:t>provisions on</w:t>
            </w:r>
            <w:r w:rsidRPr="005F39A6">
              <w:rPr>
                <w:rFonts w:cstheme="minorHAnsi"/>
              </w:rPr>
              <w:tab/>
              <w:t>benefits and risk</w:t>
            </w:r>
            <w:r w:rsidR="00816485" w:rsidRPr="005F39A6">
              <w:rPr>
                <w:rFonts w:cstheme="minorHAnsi"/>
              </w:rPr>
              <w:t>-</w:t>
            </w:r>
            <w:r w:rsidRPr="005F39A6">
              <w:rPr>
                <w:rFonts w:cstheme="minorHAnsi"/>
              </w:rPr>
              <w:t>sharing</w:t>
            </w:r>
          </w:p>
          <w:p w14:paraId="27B6CE26"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regarding acquisition of land</w:t>
            </w:r>
          </w:p>
        </w:tc>
        <w:tc>
          <w:tcPr>
            <w:tcW w:w="540" w:type="dxa"/>
            <w:tcBorders>
              <w:top w:val="single" w:sz="8" w:space="0" w:color="4F81BC"/>
              <w:left w:val="single" w:sz="8" w:space="0" w:color="4F81BC"/>
              <w:bottom w:val="single" w:sz="8" w:space="0" w:color="4F81BC"/>
              <w:right w:val="single" w:sz="8" w:space="0" w:color="4F81BC"/>
            </w:tcBorders>
          </w:tcPr>
          <w:p w14:paraId="2B0F5EF3"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07BA4D46"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1133245D"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7206C485"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2D19518C" w14:textId="77777777" w:rsidTr="00E95886">
        <w:trPr>
          <w:trHeight w:hRule="exact" w:val="709"/>
        </w:trPr>
        <w:tc>
          <w:tcPr>
            <w:tcW w:w="778" w:type="dxa"/>
            <w:tcBorders>
              <w:top w:val="single" w:sz="8" w:space="0" w:color="4F81BC"/>
              <w:left w:val="single" w:sz="8" w:space="0" w:color="4F81BC"/>
              <w:bottom w:val="single" w:sz="8" w:space="0" w:color="4F81BC"/>
              <w:right w:val="single" w:sz="8" w:space="0" w:color="4F81BC"/>
            </w:tcBorders>
          </w:tcPr>
          <w:p w14:paraId="1B131E34" w14:textId="77777777" w:rsidR="0079723C" w:rsidRPr="005F39A6" w:rsidRDefault="0079723C" w:rsidP="0079723C">
            <w:pPr>
              <w:widowControl w:val="0"/>
              <w:autoSpaceDE w:val="0"/>
              <w:autoSpaceDN w:val="0"/>
              <w:adjustRightInd w:val="0"/>
              <w:spacing w:line="269" w:lineRule="exact"/>
              <w:ind w:left="97" w:right="-20"/>
              <w:rPr>
                <w:rFonts w:cstheme="minorHAnsi"/>
                <w:spacing w:val="3"/>
              </w:rPr>
            </w:pPr>
            <w:r w:rsidRPr="005F39A6">
              <w:rPr>
                <w:rFonts w:cstheme="minorHAnsi"/>
                <w:spacing w:val="3"/>
              </w:rPr>
              <w:t>PLI</w:t>
            </w:r>
          </w:p>
        </w:tc>
        <w:tc>
          <w:tcPr>
            <w:tcW w:w="576" w:type="dxa"/>
            <w:tcBorders>
              <w:top w:val="single" w:sz="8" w:space="0" w:color="4F81BC"/>
              <w:left w:val="single" w:sz="8" w:space="0" w:color="4F81BC"/>
              <w:bottom w:val="single" w:sz="8" w:space="0" w:color="4F81BC"/>
              <w:right w:val="single" w:sz="8" w:space="0" w:color="4F81BC"/>
            </w:tcBorders>
          </w:tcPr>
          <w:p w14:paraId="477A7BAB"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11</w:t>
            </w:r>
          </w:p>
        </w:tc>
        <w:tc>
          <w:tcPr>
            <w:tcW w:w="5425" w:type="dxa"/>
            <w:tcBorders>
              <w:top w:val="single" w:sz="8" w:space="0" w:color="4F81BC"/>
              <w:left w:val="single" w:sz="8" w:space="0" w:color="4F81BC"/>
              <w:bottom w:val="single" w:sz="8" w:space="0" w:color="4F81BC"/>
              <w:right w:val="single" w:sz="8" w:space="0" w:color="4F81BC"/>
            </w:tcBorders>
          </w:tcPr>
          <w:p w14:paraId="40E7339A"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Duration of procedure to obtain approval for a project</w:t>
            </w:r>
          </w:p>
        </w:tc>
        <w:tc>
          <w:tcPr>
            <w:tcW w:w="540" w:type="dxa"/>
            <w:tcBorders>
              <w:top w:val="single" w:sz="8" w:space="0" w:color="4F81BC"/>
              <w:left w:val="single" w:sz="8" w:space="0" w:color="4F81BC"/>
              <w:bottom w:val="single" w:sz="8" w:space="0" w:color="4F81BC"/>
              <w:right w:val="single" w:sz="8" w:space="0" w:color="4F81BC"/>
            </w:tcBorders>
          </w:tcPr>
          <w:p w14:paraId="00B364AE"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auto"/>
          </w:tcPr>
          <w:p w14:paraId="7D2A107E"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51C7B533"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757F3B78"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0A6814F4" w14:textId="77777777" w:rsidTr="00E95886">
        <w:trPr>
          <w:trHeight w:hRule="exact" w:val="727"/>
        </w:trPr>
        <w:tc>
          <w:tcPr>
            <w:tcW w:w="778" w:type="dxa"/>
            <w:tcBorders>
              <w:top w:val="single" w:sz="8" w:space="0" w:color="4F81BC"/>
              <w:left w:val="single" w:sz="8" w:space="0" w:color="4F81BC"/>
              <w:bottom w:val="single" w:sz="8" w:space="0" w:color="4F81BC"/>
              <w:right w:val="single" w:sz="8" w:space="0" w:color="4F81BC"/>
            </w:tcBorders>
          </w:tcPr>
          <w:p w14:paraId="3F5A3184" w14:textId="77777777" w:rsidR="0079723C" w:rsidRPr="005F39A6" w:rsidRDefault="0079723C" w:rsidP="00D47D09">
            <w:pPr>
              <w:widowControl w:val="0"/>
              <w:autoSpaceDE w:val="0"/>
              <w:autoSpaceDN w:val="0"/>
              <w:adjustRightInd w:val="0"/>
              <w:spacing w:line="269" w:lineRule="exact"/>
              <w:ind w:left="97" w:right="-20"/>
              <w:rPr>
                <w:rFonts w:cstheme="minorHAnsi"/>
                <w:spacing w:val="3"/>
              </w:rPr>
            </w:pPr>
            <w:r w:rsidRPr="005F39A6">
              <w:rPr>
                <w:rFonts w:cstheme="minorHAnsi"/>
                <w:spacing w:val="3"/>
              </w:rPr>
              <w:t>PLI</w:t>
            </w:r>
          </w:p>
        </w:tc>
        <w:tc>
          <w:tcPr>
            <w:tcW w:w="576" w:type="dxa"/>
            <w:tcBorders>
              <w:top w:val="single" w:sz="8" w:space="0" w:color="4F81BC"/>
              <w:left w:val="single" w:sz="8" w:space="0" w:color="4F81BC"/>
              <w:bottom w:val="single" w:sz="8" w:space="0" w:color="4F81BC"/>
              <w:right w:val="single" w:sz="8" w:space="0" w:color="4F81BC"/>
            </w:tcBorders>
          </w:tcPr>
          <w:p w14:paraId="022A5DA3"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12</w:t>
            </w:r>
          </w:p>
        </w:tc>
        <w:tc>
          <w:tcPr>
            <w:tcW w:w="5425" w:type="dxa"/>
            <w:tcBorders>
              <w:top w:val="single" w:sz="8" w:space="0" w:color="4F81BC"/>
              <w:left w:val="single" w:sz="8" w:space="0" w:color="4F81BC"/>
              <w:bottom w:val="single" w:sz="8" w:space="0" w:color="4F81BC"/>
              <w:right w:val="single" w:sz="8" w:space="0" w:color="4F81BC"/>
            </w:tcBorders>
          </w:tcPr>
          <w:p w14:paraId="2E56F109"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Social requirements for large scale investments in agriculture</w:t>
            </w:r>
          </w:p>
        </w:tc>
        <w:tc>
          <w:tcPr>
            <w:tcW w:w="540" w:type="dxa"/>
            <w:tcBorders>
              <w:top w:val="single" w:sz="8" w:space="0" w:color="4F81BC"/>
              <w:left w:val="single" w:sz="8" w:space="0" w:color="4F81BC"/>
              <w:bottom w:val="single" w:sz="8" w:space="0" w:color="4F81BC"/>
              <w:right w:val="single" w:sz="8" w:space="0" w:color="4F81BC"/>
            </w:tcBorders>
          </w:tcPr>
          <w:p w14:paraId="5869B04D"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699D5622"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53FE4039"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5BF2BDCC"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3B960594" w14:textId="77777777" w:rsidTr="00E95886">
        <w:trPr>
          <w:trHeight w:hRule="exact" w:val="826"/>
        </w:trPr>
        <w:tc>
          <w:tcPr>
            <w:tcW w:w="778" w:type="dxa"/>
            <w:tcBorders>
              <w:top w:val="single" w:sz="8" w:space="0" w:color="4F81BC"/>
              <w:left w:val="single" w:sz="8" w:space="0" w:color="4F81BC"/>
              <w:bottom w:val="single" w:sz="8" w:space="0" w:color="4F81BC"/>
              <w:right w:val="single" w:sz="8" w:space="0" w:color="4F81BC"/>
            </w:tcBorders>
          </w:tcPr>
          <w:p w14:paraId="55F87FF3" w14:textId="77777777" w:rsidR="0079723C" w:rsidRPr="005F39A6" w:rsidRDefault="0079723C" w:rsidP="0079723C">
            <w:pPr>
              <w:widowControl w:val="0"/>
              <w:autoSpaceDE w:val="0"/>
              <w:autoSpaceDN w:val="0"/>
              <w:adjustRightInd w:val="0"/>
              <w:spacing w:line="269" w:lineRule="exact"/>
              <w:ind w:left="97" w:right="-20"/>
              <w:rPr>
                <w:rFonts w:cstheme="minorHAnsi"/>
                <w:spacing w:val="3"/>
              </w:rPr>
            </w:pPr>
            <w:r w:rsidRPr="005F39A6">
              <w:rPr>
                <w:rFonts w:cstheme="minorHAnsi"/>
                <w:spacing w:val="3"/>
              </w:rPr>
              <w:t>PLI</w:t>
            </w:r>
          </w:p>
        </w:tc>
        <w:tc>
          <w:tcPr>
            <w:tcW w:w="576" w:type="dxa"/>
            <w:tcBorders>
              <w:top w:val="single" w:sz="8" w:space="0" w:color="4F81BC"/>
              <w:left w:val="single" w:sz="8" w:space="0" w:color="4F81BC"/>
              <w:bottom w:val="single" w:sz="8" w:space="0" w:color="4F81BC"/>
              <w:right w:val="single" w:sz="8" w:space="0" w:color="4F81BC"/>
            </w:tcBorders>
          </w:tcPr>
          <w:p w14:paraId="395166AB"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13</w:t>
            </w:r>
          </w:p>
        </w:tc>
        <w:tc>
          <w:tcPr>
            <w:tcW w:w="5425" w:type="dxa"/>
            <w:tcBorders>
              <w:top w:val="single" w:sz="8" w:space="0" w:color="4F81BC"/>
              <w:left w:val="single" w:sz="8" w:space="0" w:color="4F81BC"/>
              <w:bottom w:val="single" w:sz="8" w:space="0" w:color="4F81BC"/>
              <w:right w:val="single" w:sz="8" w:space="0" w:color="4F81BC"/>
            </w:tcBorders>
          </w:tcPr>
          <w:p w14:paraId="02DC7C5A"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Environmental requirements for large scale investments in</w:t>
            </w:r>
          </w:p>
          <w:p w14:paraId="5F9B2E15"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agriculture</w:t>
            </w:r>
          </w:p>
        </w:tc>
        <w:tc>
          <w:tcPr>
            <w:tcW w:w="540" w:type="dxa"/>
            <w:tcBorders>
              <w:top w:val="single" w:sz="8" w:space="0" w:color="4F81BC"/>
              <w:left w:val="single" w:sz="8" w:space="0" w:color="4F81BC"/>
              <w:bottom w:val="single" w:sz="8" w:space="0" w:color="4F81BC"/>
              <w:right w:val="single" w:sz="8" w:space="0" w:color="4F81BC"/>
            </w:tcBorders>
          </w:tcPr>
          <w:p w14:paraId="5F43CDF8"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FF00"/>
          </w:tcPr>
          <w:p w14:paraId="47419AFB"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3AE35AA3"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3F18F5AF"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0800737D" w14:textId="77777777" w:rsidTr="00E95886">
        <w:trPr>
          <w:trHeight w:hRule="exact" w:val="808"/>
        </w:trPr>
        <w:tc>
          <w:tcPr>
            <w:tcW w:w="778" w:type="dxa"/>
            <w:tcBorders>
              <w:top w:val="single" w:sz="8" w:space="0" w:color="4F81BC"/>
              <w:left w:val="single" w:sz="8" w:space="0" w:color="4F81BC"/>
              <w:bottom w:val="single" w:sz="8" w:space="0" w:color="4F81BC"/>
              <w:right w:val="single" w:sz="8" w:space="0" w:color="4F81BC"/>
            </w:tcBorders>
          </w:tcPr>
          <w:p w14:paraId="0560D1CA" w14:textId="77777777" w:rsidR="0079723C" w:rsidRPr="005F39A6" w:rsidRDefault="0079723C" w:rsidP="0079723C">
            <w:pPr>
              <w:widowControl w:val="0"/>
              <w:autoSpaceDE w:val="0"/>
              <w:autoSpaceDN w:val="0"/>
              <w:adjustRightInd w:val="0"/>
              <w:spacing w:line="269" w:lineRule="exact"/>
              <w:ind w:left="97" w:right="-20"/>
              <w:rPr>
                <w:rFonts w:cstheme="minorHAnsi"/>
                <w:spacing w:val="3"/>
              </w:rPr>
            </w:pPr>
            <w:r w:rsidRPr="005F39A6">
              <w:rPr>
                <w:rFonts w:cstheme="minorHAnsi"/>
                <w:spacing w:val="3"/>
              </w:rPr>
              <w:t>PLI</w:t>
            </w:r>
          </w:p>
        </w:tc>
        <w:tc>
          <w:tcPr>
            <w:tcW w:w="576" w:type="dxa"/>
            <w:tcBorders>
              <w:top w:val="single" w:sz="8" w:space="0" w:color="4F81BC"/>
              <w:left w:val="single" w:sz="8" w:space="0" w:color="4F81BC"/>
              <w:bottom w:val="single" w:sz="8" w:space="0" w:color="4F81BC"/>
              <w:right w:val="single" w:sz="8" w:space="0" w:color="4F81BC"/>
            </w:tcBorders>
          </w:tcPr>
          <w:p w14:paraId="6E5CEFBF"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14</w:t>
            </w:r>
          </w:p>
        </w:tc>
        <w:tc>
          <w:tcPr>
            <w:tcW w:w="5425" w:type="dxa"/>
            <w:tcBorders>
              <w:top w:val="single" w:sz="8" w:space="0" w:color="4F81BC"/>
              <w:left w:val="single" w:sz="8" w:space="0" w:color="4F81BC"/>
              <w:bottom w:val="single" w:sz="8" w:space="0" w:color="4F81BC"/>
              <w:right w:val="single" w:sz="8" w:space="0" w:color="4F81BC"/>
            </w:tcBorders>
          </w:tcPr>
          <w:p w14:paraId="7E666985"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Procedures for economically, environmentally, and socially</w:t>
            </w:r>
          </w:p>
          <w:p w14:paraId="39EB0C54"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beneficial investments</w:t>
            </w:r>
          </w:p>
        </w:tc>
        <w:tc>
          <w:tcPr>
            <w:tcW w:w="540" w:type="dxa"/>
            <w:tcBorders>
              <w:top w:val="single" w:sz="8" w:space="0" w:color="4F81BC"/>
              <w:left w:val="single" w:sz="8" w:space="0" w:color="4F81BC"/>
              <w:bottom w:val="single" w:sz="8" w:space="0" w:color="4F81BC"/>
              <w:right w:val="single" w:sz="8" w:space="0" w:color="4F81BC"/>
            </w:tcBorders>
          </w:tcPr>
          <w:p w14:paraId="0944B37B"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2BA63BAB"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234BDBA0"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tcPr>
          <w:p w14:paraId="30354E0F"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6A2B566E" w14:textId="77777777" w:rsidTr="00E95886">
        <w:trPr>
          <w:trHeight w:hRule="exact" w:val="709"/>
        </w:trPr>
        <w:tc>
          <w:tcPr>
            <w:tcW w:w="778" w:type="dxa"/>
            <w:tcBorders>
              <w:top w:val="single" w:sz="8" w:space="0" w:color="4F81BC"/>
              <w:left w:val="single" w:sz="8" w:space="0" w:color="4F81BC"/>
              <w:bottom w:val="single" w:sz="8" w:space="0" w:color="4F81BC"/>
              <w:right w:val="single" w:sz="8" w:space="0" w:color="4F81BC"/>
            </w:tcBorders>
          </w:tcPr>
          <w:p w14:paraId="145B3451" w14:textId="77777777" w:rsidR="0079723C" w:rsidRPr="005F39A6" w:rsidRDefault="0079723C" w:rsidP="00D47D09">
            <w:pPr>
              <w:widowControl w:val="0"/>
              <w:autoSpaceDE w:val="0"/>
              <w:autoSpaceDN w:val="0"/>
              <w:adjustRightInd w:val="0"/>
              <w:spacing w:line="269" w:lineRule="exact"/>
              <w:ind w:left="97" w:right="-20"/>
              <w:rPr>
                <w:rFonts w:cstheme="minorHAnsi"/>
                <w:spacing w:val="3"/>
              </w:rPr>
            </w:pPr>
            <w:r w:rsidRPr="005F39A6">
              <w:rPr>
                <w:rFonts w:cstheme="minorHAnsi"/>
                <w:spacing w:val="3"/>
              </w:rPr>
              <w:t>PLI</w:t>
            </w:r>
          </w:p>
        </w:tc>
        <w:tc>
          <w:tcPr>
            <w:tcW w:w="576" w:type="dxa"/>
            <w:tcBorders>
              <w:top w:val="single" w:sz="8" w:space="0" w:color="4F81BC"/>
              <w:left w:val="single" w:sz="8" w:space="0" w:color="4F81BC"/>
              <w:bottom w:val="single" w:sz="8" w:space="0" w:color="4F81BC"/>
              <w:right w:val="single" w:sz="8" w:space="0" w:color="4F81BC"/>
            </w:tcBorders>
          </w:tcPr>
          <w:p w14:paraId="09F2B9DB" w14:textId="77777777" w:rsidR="0079723C" w:rsidRPr="005F39A6" w:rsidRDefault="0079723C" w:rsidP="00D47D09">
            <w:pPr>
              <w:widowControl w:val="0"/>
              <w:autoSpaceDE w:val="0"/>
              <w:autoSpaceDN w:val="0"/>
              <w:adjustRightInd w:val="0"/>
              <w:spacing w:line="269" w:lineRule="exact"/>
              <w:ind w:left="97" w:right="-20"/>
              <w:rPr>
                <w:rFonts w:cstheme="minorHAnsi"/>
              </w:rPr>
            </w:pPr>
            <w:r w:rsidRPr="005F39A6">
              <w:rPr>
                <w:rFonts w:cstheme="minorHAnsi"/>
              </w:rPr>
              <w:t>15</w:t>
            </w:r>
          </w:p>
        </w:tc>
        <w:tc>
          <w:tcPr>
            <w:tcW w:w="5425" w:type="dxa"/>
            <w:tcBorders>
              <w:top w:val="single" w:sz="8" w:space="0" w:color="4F81BC"/>
              <w:left w:val="single" w:sz="8" w:space="0" w:color="4F81BC"/>
              <w:bottom w:val="single" w:sz="8" w:space="0" w:color="4F81BC"/>
              <w:right w:val="single" w:sz="8" w:space="0" w:color="4F81BC"/>
            </w:tcBorders>
          </w:tcPr>
          <w:p w14:paraId="46E50CC7" w14:textId="09AF20B1" w:rsidR="0079723C" w:rsidRPr="005F39A6" w:rsidRDefault="0079723C" w:rsidP="0069315D">
            <w:pPr>
              <w:widowControl w:val="0"/>
              <w:autoSpaceDE w:val="0"/>
              <w:autoSpaceDN w:val="0"/>
              <w:adjustRightInd w:val="0"/>
              <w:spacing w:line="269" w:lineRule="exact"/>
              <w:ind w:left="97" w:right="-20"/>
              <w:rPr>
                <w:rFonts w:cstheme="minorHAnsi"/>
              </w:rPr>
            </w:pPr>
            <w:r w:rsidRPr="005F39A6">
              <w:rPr>
                <w:rFonts w:cstheme="minorHAnsi"/>
              </w:rPr>
              <w:t>Compliance with safeguards</w:t>
            </w:r>
            <w:r w:rsidR="0069315D" w:rsidRPr="005F39A6">
              <w:rPr>
                <w:rFonts w:cstheme="minorHAnsi"/>
              </w:rPr>
              <w:t xml:space="preserve"> </w:t>
            </w:r>
            <w:r w:rsidRPr="005F39A6">
              <w:rPr>
                <w:rFonts w:cstheme="minorHAnsi"/>
              </w:rPr>
              <w:t>related</w:t>
            </w:r>
            <w:r w:rsidR="0069315D" w:rsidRPr="005F39A6">
              <w:rPr>
                <w:rFonts w:cstheme="minorHAnsi"/>
              </w:rPr>
              <w:t xml:space="preserve"> </w:t>
            </w:r>
            <w:r w:rsidRPr="005F39A6">
              <w:rPr>
                <w:rFonts w:cstheme="minorHAnsi"/>
              </w:rPr>
              <w:t>to investment</w:t>
            </w:r>
            <w:r w:rsidR="0069315D" w:rsidRPr="005F39A6">
              <w:rPr>
                <w:rFonts w:cstheme="minorHAnsi"/>
              </w:rPr>
              <w:t xml:space="preserve"> </w:t>
            </w:r>
            <w:r w:rsidRPr="005F39A6">
              <w:rPr>
                <w:rFonts w:cstheme="minorHAnsi"/>
              </w:rPr>
              <w:t>in</w:t>
            </w:r>
            <w:r w:rsidR="0069315D" w:rsidRPr="005F39A6">
              <w:rPr>
                <w:rFonts w:cstheme="minorHAnsi"/>
              </w:rPr>
              <w:t xml:space="preserve"> </w:t>
            </w:r>
            <w:r w:rsidRPr="005F39A6">
              <w:rPr>
                <w:rFonts w:cstheme="minorHAnsi"/>
              </w:rPr>
              <w:t>agriculture</w:t>
            </w:r>
          </w:p>
        </w:tc>
        <w:tc>
          <w:tcPr>
            <w:tcW w:w="540" w:type="dxa"/>
            <w:tcBorders>
              <w:top w:val="single" w:sz="8" w:space="0" w:color="4F81BC"/>
              <w:left w:val="single" w:sz="8" w:space="0" w:color="4F81BC"/>
              <w:bottom w:val="single" w:sz="8" w:space="0" w:color="4F81BC"/>
              <w:right w:val="single" w:sz="8" w:space="0" w:color="4F81BC"/>
            </w:tcBorders>
          </w:tcPr>
          <w:p w14:paraId="5C27F746"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tcPr>
          <w:p w14:paraId="04460F20"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FF6600"/>
          </w:tcPr>
          <w:p w14:paraId="0EBEF82C"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4F4376A4" w14:textId="77777777" w:rsidR="0079723C" w:rsidRPr="005F39A6" w:rsidRDefault="0079723C" w:rsidP="00D47D09">
            <w:pPr>
              <w:widowControl w:val="0"/>
              <w:autoSpaceDE w:val="0"/>
              <w:autoSpaceDN w:val="0"/>
              <w:adjustRightInd w:val="0"/>
              <w:spacing w:line="240" w:lineRule="auto"/>
              <w:rPr>
                <w:rFonts w:cstheme="minorHAnsi"/>
              </w:rPr>
            </w:pPr>
          </w:p>
        </w:tc>
      </w:tr>
      <w:tr w:rsidR="0079723C" w:rsidRPr="005F39A6" w14:paraId="721919CE" w14:textId="77777777" w:rsidTr="00E95886">
        <w:trPr>
          <w:trHeight w:hRule="exact" w:val="898"/>
        </w:trPr>
        <w:tc>
          <w:tcPr>
            <w:tcW w:w="778" w:type="dxa"/>
            <w:tcBorders>
              <w:top w:val="single" w:sz="8" w:space="0" w:color="4F81BC"/>
              <w:left w:val="single" w:sz="8" w:space="0" w:color="4F81BC"/>
              <w:bottom w:val="single" w:sz="8" w:space="0" w:color="4F81BC"/>
              <w:right w:val="single" w:sz="8" w:space="0" w:color="4F81BC"/>
            </w:tcBorders>
          </w:tcPr>
          <w:p w14:paraId="1B9FA689" w14:textId="77777777" w:rsidR="0079723C" w:rsidRPr="005F39A6" w:rsidRDefault="0079723C" w:rsidP="0079723C">
            <w:pPr>
              <w:widowControl w:val="0"/>
              <w:autoSpaceDE w:val="0"/>
              <w:autoSpaceDN w:val="0"/>
              <w:adjustRightInd w:val="0"/>
              <w:spacing w:line="269" w:lineRule="exact"/>
              <w:ind w:left="97" w:right="-20"/>
              <w:rPr>
                <w:rFonts w:cstheme="minorHAnsi"/>
                <w:spacing w:val="3"/>
              </w:rPr>
            </w:pPr>
            <w:r w:rsidRPr="005F39A6">
              <w:rPr>
                <w:rFonts w:cstheme="minorHAnsi"/>
                <w:spacing w:val="3"/>
              </w:rPr>
              <w:t>PLI</w:t>
            </w:r>
          </w:p>
        </w:tc>
        <w:tc>
          <w:tcPr>
            <w:tcW w:w="576" w:type="dxa"/>
            <w:tcBorders>
              <w:top w:val="single" w:sz="8" w:space="0" w:color="4F81BC"/>
              <w:left w:val="single" w:sz="8" w:space="0" w:color="4F81BC"/>
              <w:bottom w:val="single" w:sz="8" w:space="0" w:color="4F81BC"/>
              <w:right w:val="single" w:sz="8" w:space="0" w:color="4F81BC"/>
            </w:tcBorders>
          </w:tcPr>
          <w:p w14:paraId="56C490D0"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16</w:t>
            </w:r>
          </w:p>
        </w:tc>
        <w:tc>
          <w:tcPr>
            <w:tcW w:w="5425" w:type="dxa"/>
            <w:tcBorders>
              <w:top w:val="single" w:sz="8" w:space="0" w:color="4F81BC"/>
              <w:left w:val="single" w:sz="8" w:space="0" w:color="4F81BC"/>
              <w:bottom w:val="single" w:sz="8" w:space="0" w:color="4F81BC"/>
              <w:right w:val="single" w:sz="8" w:space="0" w:color="4F81BC"/>
            </w:tcBorders>
          </w:tcPr>
          <w:p w14:paraId="4DF45A7F"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Procedures  to  complain  if  agricultural  investors  do  not</w:t>
            </w:r>
          </w:p>
          <w:p w14:paraId="3240994C" w14:textId="77777777" w:rsidR="0079723C" w:rsidRPr="005F39A6" w:rsidRDefault="0079723C" w:rsidP="0079723C">
            <w:pPr>
              <w:widowControl w:val="0"/>
              <w:autoSpaceDE w:val="0"/>
              <w:autoSpaceDN w:val="0"/>
              <w:adjustRightInd w:val="0"/>
              <w:spacing w:line="269" w:lineRule="exact"/>
              <w:ind w:left="97" w:right="-20"/>
              <w:rPr>
                <w:rFonts w:cstheme="minorHAnsi"/>
              </w:rPr>
            </w:pPr>
            <w:r w:rsidRPr="005F39A6">
              <w:rPr>
                <w:rFonts w:cstheme="minorHAnsi"/>
              </w:rPr>
              <w:t>comply with requirements</w:t>
            </w:r>
          </w:p>
        </w:tc>
        <w:tc>
          <w:tcPr>
            <w:tcW w:w="540" w:type="dxa"/>
            <w:tcBorders>
              <w:top w:val="single" w:sz="8" w:space="0" w:color="4F81BC"/>
              <w:left w:val="single" w:sz="8" w:space="0" w:color="4F81BC"/>
              <w:bottom w:val="single" w:sz="8" w:space="0" w:color="4F81BC"/>
              <w:right w:val="single" w:sz="8" w:space="0" w:color="4F81BC"/>
            </w:tcBorders>
          </w:tcPr>
          <w:p w14:paraId="7345C64F" w14:textId="77777777" w:rsidR="0079723C" w:rsidRPr="005F39A6" w:rsidRDefault="0079723C" w:rsidP="00D47D09">
            <w:pPr>
              <w:widowControl w:val="0"/>
              <w:autoSpaceDE w:val="0"/>
              <w:autoSpaceDN w:val="0"/>
              <w:adjustRightInd w:val="0"/>
              <w:spacing w:line="240" w:lineRule="auto"/>
              <w:rPr>
                <w:rFonts w:cstheme="minorHAnsi"/>
              </w:rPr>
            </w:pPr>
          </w:p>
        </w:tc>
        <w:tc>
          <w:tcPr>
            <w:tcW w:w="540" w:type="dxa"/>
            <w:tcBorders>
              <w:top w:val="single" w:sz="8" w:space="0" w:color="4F81BC"/>
              <w:left w:val="single" w:sz="8" w:space="0" w:color="4F81BC"/>
              <w:bottom w:val="single" w:sz="8" w:space="0" w:color="4F81BC"/>
              <w:right w:val="single" w:sz="8" w:space="0" w:color="4F81BC"/>
            </w:tcBorders>
            <w:shd w:val="clear" w:color="auto" w:fill="FFFF00"/>
          </w:tcPr>
          <w:p w14:paraId="56D5AC66"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5E43ADE1" w14:textId="77777777" w:rsidR="0079723C" w:rsidRPr="005F39A6" w:rsidRDefault="0079723C" w:rsidP="00D47D09">
            <w:pPr>
              <w:widowControl w:val="0"/>
              <w:autoSpaceDE w:val="0"/>
              <w:autoSpaceDN w:val="0"/>
              <w:adjustRightInd w:val="0"/>
              <w:spacing w:line="240" w:lineRule="auto"/>
              <w:rPr>
                <w:rFonts w:cstheme="minorHAnsi"/>
              </w:rPr>
            </w:pPr>
          </w:p>
        </w:tc>
        <w:tc>
          <w:tcPr>
            <w:tcW w:w="450" w:type="dxa"/>
            <w:tcBorders>
              <w:top w:val="single" w:sz="8" w:space="0" w:color="4F81BC"/>
              <w:left w:val="single" w:sz="8" w:space="0" w:color="4F81BC"/>
              <w:bottom w:val="single" w:sz="8" w:space="0" w:color="4F81BC"/>
              <w:right w:val="single" w:sz="8" w:space="0" w:color="4F81BC"/>
            </w:tcBorders>
            <w:shd w:val="clear" w:color="auto" w:fill="auto"/>
          </w:tcPr>
          <w:p w14:paraId="65726EFF" w14:textId="77777777" w:rsidR="0079723C" w:rsidRPr="005F39A6" w:rsidRDefault="0079723C" w:rsidP="00D47D09">
            <w:pPr>
              <w:widowControl w:val="0"/>
              <w:autoSpaceDE w:val="0"/>
              <w:autoSpaceDN w:val="0"/>
              <w:adjustRightInd w:val="0"/>
              <w:spacing w:line="240" w:lineRule="auto"/>
              <w:rPr>
                <w:rFonts w:cstheme="minorHAnsi"/>
              </w:rPr>
            </w:pPr>
          </w:p>
        </w:tc>
      </w:tr>
    </w:tbl>
    <w:p w14:paraId="71468349" w14:textId="720D9234" w:rsidR="0062120E" w:rsidRPr="00DB3ECE" w:rsidRDefault="00C320E0" w:rsidP="00B957AC">
      <w:pPr>
        <w:pStyle w:val="Default"/>
        <w:spacing w:line="360" w:lineRule="auto"/>
        <w:ind w:left="792"/>
        <w:jc w:val="both"/>
        <w:rPr>
          <w:rFonts w:asciiTheme="minorHAnsi" w:hAnsiTheme="minorHAnsi" w:cstheme="minorHAnsi"/>
          <w:sz w:val="22"/>
          <w:szCs w:val="22"/>
          <w:lang w:val="en-GB"/>
        </w:rPr>
      </w:pPr>
      <w:r w:rsidRPr="00DB3ECE">
        <w:rPr>
          <w:rFonts w:asciiTheme="minorHAnsi" w:hAnsiTheme="minorHAnsi" w:cstheme="minorHAnsi"/>
          <w:sz w:val="22"/>
          <w:szCs w:val="22"/>
          <w:lang w:val="en-GB"/>
        </w:rPr>
        <w:lastRenderedPageBreak/>
        <w:t xml:space="preserve">The Agricultural (commercial) Land Reform Act (Act 6 of 1995) regulates the acquisition of agricultural commercial land by foreign nationals or entities. Acquisition of agricultural land by foreign legal </w:t>
      </w:r>
      <w:r w:rsidR="007A0A7C" w:rsidRPr="00DB3ECE">
        <w:rPr>
          <w:rFonts w:asciiTheme="minorHAnsi" w:hAnsiTheme="minorHAnsi" w:cstheme="minorHAnsi"/>
          <w:sz w:val="22"/>
          <w:szCs w:val="22"/>
          <w:lang w:val="en-GB"/>
        </w:rPr>
        <w:t xml:space="preserve">entities </w:t>
      </w:r>
      <w:r w:rsidRPr="00DB3ECE">
        <w:rPr>
          <w:rFonts w:asciiTheme="minorHAnsi" w:hAnsiTheme="minorHAnsi" w:cstheme="minorHAnsi"/>
          <w:sz w:val="22"/>
          <w:szCs w:val="22"/>
          <w:lang w:val="en-GB"/>
        </w:rPr>
        <w:t>or natural persons is subject to written consent from the minister of lands. As at 2018, foreign nationals own</w:t>
      </w:r>
      <w:r w:rsidR="00D02A64" w:rsidRPr="00DB3ECE">
        <w:rPr>
          <w:rFonts w:asciiTheme="minorHAnsi" w:hAnsiTheme="minorHAnsi" w:cstheme="minorHAnsi"/>
          <w:sz w:val="22"/>
          <w:szCs w:val="22"/>
          <w:lang w:val="en-GB"/>
        </w:rPr>
        <w:t>ed</w:t>
      </w:r>
      <w:r w:rsidRPr="00DB3ECE">
        <w:rPr>
          <w:rFonts w:asciiTheme="minorHAnsi" w:hAnsiTheme="minorHAnsi" w:cstheme="minorHAnsi"/>
          <w:sz w:val="22"/>
          <w:szCs w:val="22"/>
          <w:lang w:val="en-GB"/>
        </w:rPr>
        <w:t xml:space="preserve"> 281 commercial farms representing 1,</w:t>
      </w:r>
      <w:r w:rsidR="009238D8" w:rsidRPr="00DB3ECE">
        <w:rPr>
          <w:rFonts w:asciiTheme="minorHAnsi" w:hAnsiTheme="minorHAnsi" w:cstheme="minorHAnsi"/>
          <w:sz w:val="22"/>
          <w:szCs w:val="22"/>
          <w:lang w:val="en-GB"/>
        </w:rPr>
        <w:t>256</w:t>
      </w:r>
      <w:r w:rsidRPr="00DB3ECE">
        <w:rPr>
          <w:rFonts w:asciiTheme="minorHAnsi" w:hAnsiTheme="minorHAnsi" w:cstheme="minorHAnsi"/>
          <w:sz w:val="22"/>
          <w:szCs w:val="22"/>
          <w:lang w:val="en-GB"/>
        </w:rPr>
        <w:t>,</w:t>
      </w:r>
      <w:r w:rsidR="009238D8" w:rsidRPr="00DB3ECE">
        <w:rPr>
          <w:rFonts w:asciiTheme="minorHAnsi" w:hAnsiTheme="minorHAnsi" w:cstheme="minorHAnsi"/>
          <w:sz w:val="22"/>
          <w:szCs w:val="22"/>
          <w:lang w:val="en-GB"/>
        </w:rPr>
        <w:t>899</w:t>
      </w:r>
      <w:r w:rsidRPr="00DB3ECE">
        <w:rPr>
          <w:rFonts w:asciiTheme="minorHAnsi" w:hAnsiTheme="minorHAnsi" w:cstheme="minorHAnsi"/>
          <w:sz w:val="22"/>
          <w:szCs w:val="22"/>
          <w:lang w:val="en-GB"/>
        </w:rPr>
        <w:t>.</w:t>
      </w:r>
      <w:r w:rsidR="009238D8" w:rsidRPr="00DB3ECE">
        <w:rPr>
          <w:rFonts w:asciiTheme="minorHAnsi" w:hAnsiTheme="minorHAnsi" w:cstheme="minorHAnsi"/>
          <w:sz w:val="22"/>
          <w:szCs w:val="22"/>
          <w:lang w:val="en-GB"/>
        </w:rPr>
        <w:t>86</w:t>
      </w:r>
      <w:r w:rsidRPr="00DB3ECE">
        <w:rPr>
          <w:rFonts w:asciiTheme="minorHAnsi" w:hAnsiTheme="minorHAnsi" w:cstheme="minorHAnsi"/>
          <w:sz w:val="22"/>
          <w:szCs w:val="22"/>
          <w:lang w:val="en-GB"/>
        </w:rPr>
        <w:t xml:space="preserve"> hectares</w:t>
      </w:r>
      <w:r w:rsidR="009501BD" w:rsidRPr="00DB3ECE">
        <w:rPr>
          <w:rFonts w:asciiTheme="minorHAnsi" w:hAnsiTheme="minorHAnsi" w:cstheme="minorHAnsi"/>
          <w:sz w:val="22"/>
          <w:szCs w:val="22"/>
          <w:lang w:val="en-GB"/>
        </w:rPr>
        <w:t xml:space="preserve"> (see </w:t>
      </w:r>
      <w:r w:rsidR="00911E69" w:rsidRPr="00DB3ECE">
        <w:rPr>
          <w:rFonts w:asciiTheme="minorHAnsi" w:hAnsiTheme="minorHAnsi" w:cstheme="minorHAnsi"/>
          <w:sz w:val="22"/>
          <w:szCs w:val="22"/>
          <w:lang w:val="en-GB"/>
        </w:rPr>
        <w:t>Table 11</w:t>
      </w:r>
      <w:r w:rsidR="009501BD" w:rsidRPr="00DB3ECE">
        <w:rPr>
          <w:rFonts w:asciiTheme="minorHAnsi" w:hAnsiTheme="minorHAnsi" w:cstheme="minorHAnsi"/>
          <w:sz w:val="22"/>
          <w:szCs w:val="22"/>
          <w:lang w:val="en-GB"/>
        </w:rPr>
        <w:t xml:space="preserve"> below)</w:t>
      </w:r>
      <w:r w:rsidRPr="00DB3ECE">
        <w:rPr>
          <w:rFonts w:asciiTheme="minorHAnsi" w:hAnsiTheme="minorHAnsi" w:cstheme="minorHAnsi"/>
          <w:sz w:val="22"/>
          <w:szCs w:val="22"/>
          <w:lang w:val="en-GB"/>
        </w:rPr>
        <w:t xml:space="preserve">. Out of the 281 farms, 34 farms are owned in partnership with Namibians. </w:t>
      </w:r>
      <w:r w:rsidR="002C1F18" w:rsidRPr="00DB3ECE">
        <w:rPr>
          <w:rFonts w:asciiTheme="minorHAnsi" w:hAnsiTheme="minorHAnsi" w:cstheme="minorHAnsi"/>
          <w:sz w:val="22"/>
          <w:szCs w:val="22"/>
          <w:lang w:val="en-GB"/>
        </w:rPr>
        <w:t xml:space="preserve"> </w:t>
      </w:r>
      <w:r w:rsidR="00B957AC" w:rsidRPr="00DB3ECE">
        <w:rPr>
          <w:rFonts w:asciiTheme="minorHAnsi" w:hAnsiTheme="minorHAnsi" w:cstheme="minorHAnsi"/>
          <w:sz w:val="22"/>
          <w:szCs w:val="22"/>
          <w:lang w:val="en-GB"/>
        </w:rPr>
        <w:t xml:space="preserve">There are two avenues in which agricultural land is made available for alienation, </w:t>
      </w:r>
      <w:r w:rsidR="00177A6E" w:rsidRPr="00DB3ECE">
        <w:rPr>
          <w:rFonts w:asciiTheme="minorHAnsi" w:hAnsiTheme="minorHAnsi" w:cstheme="minorHAnsi"/>
          <w:sz w:val="22"/>
          <w:szCs w:val="22"/>
          <w:lang w:val="en-GB"/>
        </w:rPr>
        <w:t>either through the willing-seller willing</w:t>
      </w:r>
      <w:r w:rsidR="00D02A64" w:rsidRPr="00DB3ECE">
        <w:rPr>
          <w:rFonts w:asciiTheme="minorHAnsi" w:hAnsiTheme="minorHAnsi" w:cstheme="minorHAnsi"/>
          <w:sz w:val="22"/>
          <w:szCs w:val="22"/>
          <w:lang w:val="en-GB"/>
        </w:rPr>
        <w:t>-</w:t>
      </w:r>
      <w:r w:rsidR="00177A6E" w:rsidRPr="00DB3ECE">
        <w:rPr>
          <w:rFonts w:asciiTheme="minorHAnsi" w:hAnsiTheme="minorHAnsi" w:cstheme="minorHAnsi"/>
          <w:sz w:val="22"/>
          <w:szCs w:val="22"/>
          <w:lang w:val="en-GB"/>
        </w:rPr>
        <w:t>buyer principle or through expropriation</w:t>
      </w:r>
      <w:r w:rsidR="00B957AC" w:rsidRPr="00DB3ECE">
        <w:rPr>
          <w:rFonts w:asciiTheme="minorHAnsi" w:hAnsiTheme="minorHAnsi" w:cstheme="minorHAnsi"/>
          <w:sz w:val="22"/>
          <w:szCs w:val="22"/>
          <w:lang w:val="en-GB"/>
        </w:rPr>
        <w:t xml:space="preserve"> with just compensation. A legal and institutional framework exists to make land available to investors on an ad hoc assessment after consultation with the public. </w:t>
      </w:r>
      <w:r w:rsidRPr="00DB3ECE">
        <w:rPr>
          <w:rFonts w:asciiTheme="minorHAnsi" w:hAnsiTheme="minorHAnsi" w:cstheme="minorHAnsi"/>
          <w:sz w:val="22"/>
          <w:szCs w:val="22"/>
          <w:lang w:val="en-GB"/>
        </w:rPr>
        <w:t xml:space="preserve">The state is considering passing a law that should prohibit foreigners (persons or legal entities) </w:t>
      </w:r>
      <w:r w:rsidR="00816485" w:rsidRPr="00DB3ECE">
        <w:rPr>
          <w:rFonts w:asciiTheme="minorHAnsi" w:hAnsiTheme="minorHAnsi" w:cstheme="minorHAnsi"/>
          <w:sz w:val="22"/>
          <w:szCs w:val="22"/>
          <w:lang w:val="en-GB"/>
        </w:rPr>
        <w:t xml:space="preserve">from </w:t>
      </w:r>
      <w:r w:rsidRPr="00DB3ECE">
        <w:rPr>
          <w:rFonts w:asciiTheme="minorHAnsi" w:hAnsiTheme="minorHAnsi" w:cstheme="minorHAnsi"/>
          <w:sz w:val="22"/>
          <w:szCs w:val="22"/>
          <w:lang w:val="en-GB"/>
        </w:rPr>
        <w:t>acquir</w:t>
      </w:r>
      <w:r w:rsidR="00816485" w:rsidRPr="00DB3ECE">
        <w:rPr>
          <w:rFonts w:asciiTheme="minorHAnsi" w:hAnsiTheme="minorHAnsi" w:cstheme="minorHAnsi"/>
          <w:sz w:val="22"/>
          <w:szCs w:val="22"/>
          <w:lang w:val="en-GB"/>
        </w:rPr>
        <w:t>ing</w:t>
      </w:r>
      <w:r w:rsidRPr="00DB3ECE">
        <w:rPr>
          <w:rFonts w:asciiTheme="minorHAnsi" w:hAnsiTheme="minorHAnsi" w:cstheme="minorHAnsi"/>
          <w:sz w:val="22"/>
          <w:szCs w:val="22"/>
          <w:lang w:val="en-GB"/>
        </w:rPr>
        <w:t xml:space="preserve"> agricultur</w:t>
      </w:r>
      <w:r w:rsidR="00740315" w:rsidRPr="00DB3ECE">
        <w:rPr>
          <w:rFonts w:asciiTheme="minorHAnsi" w:hAnsiTheme="minorHAnsi" w:cstheme="minorHAnsi"/>
          <w:sz w:val="22"/>
          <w:szCs w:val="22"/>
          <w:lang w:val="en-GB"/>
        </w:rPr>
        <w:t>al</w:t>
      </w:r>
      <w:r w:rsidRPr="00DB3ECE">
        <w:rPr>
          <w:rFonts w:asciiTheme="minorHAnsi" w:hAnsiTheme="minorHAnsi" w:cstheme="minorHAnsi"/>
          <w:sz w:val="22"/>
          <w:szCs w:val="22"/>
          <w:lang w:val="en-GB"/>
        </w:rPr>
        <w:t xml:space="preserve"> land. The rationale is that agricultur</w:t>
      </w:r>
      <w:r w:rsidR="00740315" w:rsidRPr="00DB3ECE">
        <w:rPr>
          <w:rFonts w:asciiTheme="minorHAnsi" w:hAnsiTheme="minorHAnsi" w:cstheme="minorHAnsi"/>
          <w:sz w:val="22"/>
          <w:szCs w:val="22"/>
          <w:lang w:val="en-GB"/>
        </w:rPr>
        <w:t>al</w:t>
      </w:r>
      <w:r w:rsidRPr="00DB3ECE">
        <w:rPr>
          <w:rFonts w:asciiTheme="minorHAnsi" w:hAnsiTheme="minorHAnsi" w:cstheme="minorHAnsi"/>
          <w:sz w:val="22"/>
          <w:szCs w:val="22"/>
          <w:lang w:val="en-GB"/>
        </w:rPr>
        <w:t xml:space="preserve"> land that comes on to the market must be alienated to “poor” Namibians. </w:t>
      </w:r>
      <w:r w:rsidR="00B957AC" w:rsidRPr="00DB3ECE">
        <w:rPr>
          <w:rFonts w:asciiTheme="minorHAnsi" w:hAnsiTheme="minorHAnsi" w:cstheme="minorHAnsi"/>
          <w:sz w:val="22"/>
          <w:szCs w:val="22"/>
          <w:lang w:val="en-GB"/>
        </w:rPr>
        <w:t>There is no singular policy that regulates the transfer of large-scale agricultur</w:t>
      </w:r>
      <w:r w:rsidR="00AA755B" w:rsidRPr="00DB3ECE">
        <w:rPr>
          <w:rFonts w:asciiTheme="minorHAnsi" w:hAnsiTheme="minorHAnsi" w:cstheme="minorHAnsi"/>
          <w:sz w:val="22"/>
          <w:szCs w:val="22"/>
          <w:lang w:val="en-GB"/>
        </w:rPr>
        <w:t>al</w:t>
      </w:r>
      <w:r w:rsidR="00B957AC" w:rsidRPr="00DB3ECE">
        <w:rPr>
          <w:rFonts w:asciiTheme="minorHAnsi" w:hAnsiTheme="minorHAnsi" w:cstheme="minorHAnsi"/>
          <w:sz w:val="22"/>
          <w:szCs w:val="22"/>
          <w:lang w:val="en-GB"/>
        </w:rPr>
        <w:t xml:space="preserve"> land. </w:t>
      </w:r>
      <w:r w:rsidR="00177A6E" w:rsidRPr="00DB3ECE">
        <w:rPr>
          <w:rFonts w:asciiTheme="minorHAnsi" w:hAnsiTheme="minorHAnsi" w:cstheme="minorHAnsi"/>
          <w:sz w:val="22"/>
          <w:szCs w:val="22"/>
          <w:lang w:val="en-GB"/>
        </w:rPr>
        <w:t xml:space="preserve">There is however, </w:t>
      </w:r>
      <w:r w:rsidR="00B957AC" w:rsidRPr="00DB3ECE">
        <w:rPr>
          <w:rFonts w:asciiTheme="minorHAnsi" w:hAnsiTheme="minorHAnsi" w:cstheme="minorHAnsi"/>
          <w:sz w:val="22"/>
          <w:szCs w:val="22"/>
          <w:lang w:val="en-GB"/>
        </w:rPr>
        <w:t xml:space="preserve">a process in place that considers mainly the </w:t>
      </w:r>
      <w:r w:rsidR="00EA197F" w:rsidRPr="00DB3ECE">
        <w:rPr>
          <w:rFonts w:asciiTheme="minorHAnsi" w:hAnsiTheme="minorHAnsi" w:cstheme="minorHAnsi"/>
          <w:sz w:val="22"/>
          <w:szCs w:val="22"/>
          <w:lang w:val="en-GB"/>
        </w:rPr>
        <w:t>national benefits. However,</w:t>
      </w:r>
      <w:r w:rsidR="00B957AC" w:rsidRPr="00DB3ECE">
        <w:rPr>
          <w:rFonts w:asciiTheme="minorHAnsi" w:hAnsiTheme="minorHAnsi" w:cstheme="minorHAnsi"/>
          <w:sz w:val="22"/>
          <w:szCs w:val="22"/>
          <w:lang w:val="en-GB"/>
        </w:rPr>
        <w:t xml:space="preserve"> it tends to be unclear and sometimes bureaucratic.</w:t>
      </w:r>
      <w:r w:rsidR="00177A6E" w:rsidRPr="00DB3ECE">
        <w:rPr>
          <w:rFonts w:asciiTheme="minorHAnsi" w:hAnsiTheme="minorHAnsi" w:cstheme="minorHAnsi"/>
          <w:sz w:val="22"/>
          <w:szCs w:val="22"/>
          <w:lang w:val="en-GB"/>
        </w:rPr>
        <w:t xml:space="preserve"> In cases where large-scale land is earmarked for acquisition, relevant institutions are clearly identified but may lack either capacity or incentives in ensuring </w:t>
      </w:r>
      <w:r w:rsidR="00816485" w:rsidRPr="00DB3ECE">
        <w:rPr>
          <w:rFonts w:asciiTheme="minorHAnsi" w:hAnsiTheme="minorHAnsi" w:cstheme="minorHAnsi"/>
          <w:sz w:val="22"/>
          <w:szCs w:val="22"/>
          <w:lang w:val="en-GB"/>
        </w:rPr>
        <w:t xml:space="preserve">that </w:t>
      </w:r>
      <w:r w:rsidR="00177A6E" w:rsidRPr="00DB3ECE">
        <w:rPr>
          <w:rFonts w:asciiTheme="minorHAnsi" w:hAnsiTheme="minorHAnsi" w:cstheme="minorHAnsi"/>
          <w:sz w:val="22"/>
          <w:szCs w:val="22"/>
          <w:lang w:val="en-GB"/>
        </w:rPr>
        <w:t>socially beneficial outcomes are achieved.</w:t>
      </w:r>
    </w:p>
    <w:p w14:paraId="48EA4F28" w14:textId="77777777" w:rsidR="00816485" w:rsidRPr="00DB3ECE" w:rsidRDefault="00816485" w:rsidP="00B957AC">
      <w:pPr>
        <w:pStyle w:val="Default"/>
        <w:spacing w:line="360" w:lineRule="auto"/>
        <w:ind w:left="792"/>
        <w:jc w:val="both"/>
        <w:rPr>
          <w:rFonts w:asciiTheme="minorHAnsi" w:hAnsiTheme="minorHAnsi" w:cstheme="minorHAnsi"/>
          <w:sz w:val="22"/>
          <w:szCs w:val="22"/>
          <w:lang w:val="en-GB"/>
        </w:rPr>
      </w:pPr>
    </w:p>
    <w:p w14:paraId="7EB12A80" w14:textId="5959B1D2" w:rsidR="00BC025D" w:rsidRPr="000A7D96" w:rsidRDefault="00BC025D" w:rsidP="00BC025D">
      <w:pPr>
        <w:pStyle w:val="Caption"/>
        <w:keepNext/>
      </w:pPr>
      <w:r w:rsidRPr="00F074C1">
        <w:tab/>
      </w:r>
      <w:bookmarkStart w:id="53" w:name="_Toc15887848"/>
      <w:r w:rsidRPr="00F074C1">
        <w:rPr>
          <w:b/>
        </w:rPr>
        <w:t xml:space="preserve">Table </w:t>
      </w:r>
      <w:r w:rsidR="00D45625" w:rsidRPr="00F074C1">
        <w:rPr>
          <w:b/>
        </w:rPr>
        <w:fldChar w:fldCharType="begin"/>
      </w:r>
      <w:r w:rsidR="00D45625" w:rsidRPr="005F39A6">
        <w:rPr>
          <w:b/>
        </w:rPr>
        <w:instrText xml:space="preserve"> SEQ Table \* ARABIC </w:instrText>
      </w:r>
      <w:r w:rsidR="00D45625" w:rsidRPr="00F074C1">
        <w:rPr>
          <w:b/>
        </w:rPr>
        <w:fldChar w:fldCharType="separate"/>
      </w:r>
      <w:r w:rsidR="00DE3F26" w:rsidRPr="00F074C1">
        <w:rPr>
          <w:b/>
          <w:noProof/>
        </w:rPr>
        <w:t>11</w:t>
      </w:r>
      <w:r w:rsidR="00D45625" w:rsidRPr="00F074C1">
        <w:rPr>
          <w:b/>
          <w:noProof/>
        </w:rPr>
        <w:fldChar w:fldCharType="end"/>
      </w:r>
      <w:r w:rsidR="00D02A64" w:rsidRPr="00F074C1">
        <w:rPr>
          <w:b/>
          <w:noProof/>
        </w:rPr>
        <w:t>:</w:t>
      </w:r>
      <w:r w:rsidRPr="00F074C1">
        <w:t xml:space="preserve"> Foreign ownership of agricultural land by nationality</w:t>
      </w:r>
      <w:bookmarkEnd w:id="53"/>
    </w:p>
    <w:p w14:paraId="61079C21" w14:textId="77777777" w:rsidR="00816485" w:rsidRPr="005F39A6" w:rsidRDefault="00816485" w:rsidP="00DB3ECE"/>
    <w:tbl>
      <w:tblPr>
        <w:tblStyle w:val="TableGrid"/>
        <w:tblW w:w="0" w:type="auto"/>
        <w:tblInd w:w="792" w:type="dxa"/>
        <w:tblLook w:val="04A0" w:firstRow="1" w:lastRow="0" w:firstColumn="1" w:lastColumn="0" w:noHBand="0" w:noVBand="1"/>
      </w:tblPr>
      <w:tblGrid>
        <w:gridCol w:w="2983"/>
        <w:gridCol w:w="2790"/>
      </w:tblGrid>
      <w:tr w:rsidR="009501BD" w:rsidRPr="005F39A6" w14:paraId="4C9F0569" w14:textId="77777777" w:rsidTr="0069315D">
        <w:tc>
          <w:tcPr>
            <w:tcW w:w="2983" w:type="dxa"/>
            <w:shd w:val="clear" w:color="auto" w:fill="5B9BD5" w:themeFill="accent5"/>
          </w:tcPr>
          <w:p w14:paraId="5FACD151" w14:textId="45B2B1C1" w:rsidR="009501BD" w:rsidRPr="00DB3ECE" w:rsidRDefault="009501BD" w:rsidP="00E95886">
            <w:pPr>
              <w:pStyle w:val="Default"/>
              <w:spacing w:line="360" w:lineRule="auto"/>
              <w:rPr>
                <w:rFonts w:asciiTheme="minorHAnsi" w:hAnsiTheme="minorHAnsi" w:cstheme="minorHAnsi"/>
                <w:color w:val="FFFFFF" w:themeColor="background1"/>
                <w:sz w:val="20"/>
                <w:szCs w:val="20"/>
                <w:lang w:val="en-GB"/>
              </w:rPr>
            </w:pPr>
            <w:r w:rsidRPr="00DB3ECE">
              <w:rPr>
                <w:rFonts w:asciiTheme="minorHAnsi" w:hAnsiTheme="minorHAnsi" w:cstheme="minorHAnsi"/>
                <w:color w:val="FFFFFF" w:themeColor="background1"/>
                <w:sz w:val="20"/>
                <w:szCs w:val="20"/>
                <w:lang w:val="en-GB"/>
              </w:rPr>
              <w:t>Nationality of land owners</w:t>
            </w:r>
          </w:p>
        </w:tc>
        <w:tc>
          <w:tcPr>
            <w:tcW w:w="2790" w:type="dxa"/>
            <w:shd w:val="clear" w:color="auto" w:fill="5B9BD5" w:themeFill="accent5"/>
          </w:tcPr>
          <w:p w14:paraId="03E6E9AB" w14:textId="44141EEC" w:rsidR="009501BD" w:rsidRPr="00DB3ECE" w:rsidRDefault="009501BD" w:rsidP="00E95886">
            <w:pPr>
              <w:pStyle w:val="Default"/>
              <w:spacing w:line="360" w:lineRule="auto"/>
              <w:rPr>
                <w:rFonts w:asciiTheme="minorHAnsi" w:hAnsiTheme="minorHAnsi" w:cstheme="minorHAnsi"/>
                <w:color w:val="FFFFFF" w:themeColor="background1"/>
                <w:sz w:val="20"/>
                <w:szCs w:val="20"/>
                <w:lang w:val="en-GB"/>
              </w:rPr>
            </w:pPr>
            <w:r w:rsidRPr="00DB3ECE">
              <w:rPr>
                <w:rFonts w:asciiTheme="minorHAnsi" w:hAnsiTheme="minorHAnsi" w:cstheme="minorHAnsi"/>
                <w:color w:val="FFFFFF" w:themeColor="background1"/>
                <w:sz w:val="20"/>
                <w:szCs w:val="20"/>
                <w:lang w:val="en-GB"/>
              </w:rPr>
              <w:t>Size in hectares (Ha)</w:t>
            </w:r>
          </w:p>
        </w:tc>
      </w:tr>
      <w:tr w:rsidR="009501BD" w:rsidRPr="005F39A6" w14:paraId="6D2AF688" w14:textId="77777777" w:rsidTr="0069315D">
        <w:tc>
          <w:tcPr>
            <w:tcW w:w="2983" w:type="dxa"/>
          </w:tcPr>
          <w:p w14:paraId="2C4D87EE" w14:textId="2A7D9C7B"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Americans</w:t>
            </w:r>
          </w:p>
        </w:tc>
        <w:tc>
          <w:tcPr>
            <w:tcW w:w="2790" w:type="dxa"/>
          </w:tcPr>
          <w:p w14:paraId="35648ABB" w14:textId="39812256" w:rsidR="009501BD" w:rsidRPr="00DB3ECE" w:rsidRDefault="009501BD" w:rsidP="00B957AC">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82,023.90233</w:t>
            </w:r>
          </w:p>
        </w:tc>
      </w:tr>
      <w:tr w:rsidR="009501BD" w:rsidRPr="005F39A6" w14:paraId="4D943143" w14:textId="77777777" w:rsidTr="0069315D">
        <w:tc>
          <w:tcPr>
            <w:tcW w:w="2983" w:type="dxa"/>
          </w:tcPr>
          <w:p w14:paraId="0B9F6125" w14:textId="457EBF4C"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Austrians</w:t>
            </w:r>
          </w:p>
        </w:tc>
        <w:tc>
          <w:tcPr>
            <w:tcW w:w="2790" w:type="dxa"/>
          </w:tcPr>
          <w:p w14:paraId="7C5E6D4E" w14:textId="2C5F3603" w:rsidR="009501BD" w:rsidRPr="00DB3ECE" w:rsidRDefault="009501BD" w:rsidP="00B957AC">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49,256.3692</w:t>
            </w:r>
          </w:p>
        </w:tc>
      </w:tr>
      <w:tr w:rsidR="009501BD" w:rsidRPr="005F39A6" w14:paraId="09F5637E" w14:textId="77777777" w:rsidTr="0069315D">
        <w:tc>
          <w:tcPr>
            <w:tcW w:w="2983" w:type="dxa"/>
          </w:tcPr>
          <w:p w14:paraId="4932AEC8" w14:textId="4C3124F9"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British</w:t>
            </w:r>
          </w:p>
        </w:tc>
        <w:tc>
          <w:tcPr>
            <w:tcW w:w="2790" w:type="dxa"/>
          </w:tcPr>
          <w:p w14:paraId="38680786" w14:textId="0BFCA4A9" w:rsidR="009501BD" w:rsidRPr="00DB3ECE" w:rsidRDefault="009501BD" w:rsidP="00B957AC">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13,131.1255</w:t>
            </w:r>
          </w:p>
        </w:tc>
      </w:tr>
      <w:tr w:rsidR="009501BD" w:rsidRPr="005F39A6" w14:paraId="69E36795" w14:textId="77777777" w:rsidTr="0069315D">
        <w:tc>
          <w:tcPr>
            <w:tcW w:w="2983" w:type="dxa"/>
          </w:tcPr>
          <w:p w14:paraId="25F69B03" w14:textId="3E184E40"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Canadians</w:t>
            </w:r>
          </w:p>
        </w:tc>
        <w:tc>
          <w:tcPr>
            <w:tcW w:w="2790" w:type="dxa"/>
          </w:tcPr>
          <w:p w14:paraId="00A58B73" w14:textId="651DD5AD" w:rsidR="009501BD" w:rsidRPr="00DB3ECE" w:rsidRDefault="009501BD" w:rsidP="00B957AC">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3,233.3311</w:t>
            </w:r>
          </w:p>
        </w:tc>
      </w:tr>
      <w:tr w:rsidR="009501BD" w:rsidRPr="005F39A6" w14:paraId="5D841509" w14:textId="77777777" w:rsidTr="0069315D">
        <w:tc>
          <w:tcPr>
            <w:tcW w:w="2983" w:type="dxa"/>
          </w:tcPr>
          <w:p w14:paraId="5409B0CC" w14:textId="11B43D34"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Chinese</w:t>
            </w:r>
          </w:p>
        </w:tc>
        <w:tc>
          <w:tcPr>
            <w:tcW w:w="2790" w:type="dxa"/>
          </w:tcPr>
          <w:p w14:paraId="12D0561B" w14:textId="1E204093" w:rsidR="009501BD" w:rsidRPr="00DB3ECE" w:rsidRDefault="009501BD" w:rsidP="009501BD">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40.0012</w:t>
            </w:r>
          </w:p>
        </w:tc>
      </w:tr>
      <w:tr w:rsidR="009501BD" w:rsidRPr="005F39A6" w14:paraId="6CF096F0" w14:textId="77777777" w:rsidTr="0069315D">
        <w:tc>
          <w:tcPr>
            <w:tcW w:w="2983" w:type="dxa"/>
          </w:tcPr>
          <w:p w14:paraId="19D0F601" w14:textId="7256A2E7"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Germans</w:t>
            </w:r>
          </w:p>
        </w:tc>
        <w:tc>
          <w:tcPr>
            <w:tcW w:w="2790" w:type="dxa"/>
          </w:tcPr>
          <w:p w14:paraId="007A3FDC" w14:textId="003D9A07" w:rsidR="009501BD" w:rsidRPr="00DB3ECE" w:rsidRDefault="009501BD" w:rsidP="009501BD">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616,099.5969</w:t>
            </w:r>
          </w:p>
        </w:tc>
      </w:tr>
      <w:tr w:rsidR="009501BD" w:rsidRPr="005F39A6" w14:paraId="087B0DD1" w14:textId="77777777" w:rsidTr="0069315D">
        <w:tc>
          <w:tcPr>
            <w:tcW w:w="2983" w:type="dxa"/>
          </w:tcPr>
          <w:p w14:paraId="488CB1A9" w14:textId="19F5CF96"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Dutch</w:t>
            </w:r>
          </w:p>
        </w:tc>
        <w:tc>
          <w:tcPr>
            <w:tcW w:w="2790" w:type="dxa"/>
          </w:tcPr>
          <w:p w14:paraId="5888859F" w14:textId="5853BEF5" w:rsidR="009501BD" w:rsidRPr="00DB3ECE" w:rsidRDefault="009501BD" w:rsidP="009501BD">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4,166.2422</w:t>
            </w:r>
          </w:p>
        </w:tc>
      </w:tr>
      <w:tr w:rsidR="009501BD" w:rsidRPr="005F39A6" w14:paraId="44AB7578" w14:textId="77777777" w:rsidTr="0069315D">
        <w:tc>
          <w:tcPr>
            <w:tcW w:w="2983" w:type="dxa"/>
          </w:tcPr>
          <w:p w14:paraId="7C366B27" w14:textId="1A921C5C"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Italians</w:t>
            </w:r>
          </w:p>
        </w:tc>
        <w:tc>
          <w:tcPr>
            <w:tcW w:w="2790" w:type="dxa"/>
          </w:tcPr>
          <w:p w14:paraId="4EB9B040" w14:textId="69BFD581" w:rsidR="009501BD" w:rsidRPr="00DB3ECE" w:rsidRDefault="009501BD" w:rsidP="009501BD">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13,088.7090</w:t>
            </w:r>
          </w:p>
        </w:tc>
      </w:tr>
      <w:tr w:rsidR="009501BD" w:rsidRPr="005F39A6" w14:paraId="2009B18E" w14:textId="77777777" w:rsidTr="0069315D">
        <w:tc>
          <w:tcPr>
            <w:tcW w:w="2983" w:type="dxa"/>
          </w:tcPr>
          <w:p w14:paraId="030DD0E0" w14:textId="7A984ECC"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Russian</w:t>
            </w:r>
          </w:p>
        </w:tc>
        <w:tc>
          <w:tcPr>
            <w:tcW w:w="2790" w:type="dxa"/>
          </w:tcPr>
          <w:p w14:paraId="4412CB2F" w14:textId="3A187EB2" w:rsidR="009501BD" w:rsidRPr="00DB3ECE" w:rsidRDefault="009501BD" w:rsidP="009501BD">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28,871.7207</w:t>
            </w:r>
          </w:p>
        </w:tc>
      </w:tr>
      <w:tr w:rsidR="009501BD" w:rsidRPr="005F39A6" w14:paraId="38079E10" w14:textId="77777777" w:rsidTr="0069315D">
        <w:tc>
          <w:tcPr>
            <w:tcW w:w="2983" w:type="dxa"/>
          </w:tcPr>
          <w:p w14:paraId="54B1327B" w14:textId="723CBF97"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Spanish</w:t>
            </w:r>
          </w:p>
        </w:tc>
        <w:tc>
          <w:tcPr>
            <w:tcW w:w="2790" w:type="dxa"/>
          </w:tcPr>
          <w:p w14:paraId="2CEA6A95" w14:textId="34A64505" w:rsidR="009501BD" w:rsidRPr="00DB3ECE" w:rsidRDefault="009501BD" w:rsidP="009501BD">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54,434.1673</w:t>
            </w:r>
          </w:p>
        </w:tc>
      </w:tr>
      <w:tr w:rsidR="009501BD" w:rsidRPr="005F39A6" w14:paraId="454B55C7" w14:textId="77777777" w:rsidTr="0069315D">
        <w:tc>
          <w:tcPr>
            <w:tcW w:w="2983" w:type="dxa"/>
          </w:tcPr>
          <w:p w14:paraId="0BDD8F53" w14:textId="596E03D8"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South Africans</w:t>
            </w:r>
          </w:p>
        </w:tc>
        <w:tc>
          <w:tcPr>
            <w:tcW w:w="2790" w:type="dxa"/>
          </w:tcPr>
          <w:p w14:paraId="4DD025EA" w14:textId="699AD837" w:rsidR="009501BD" w:rsidRPr="00DB3ECE" w:rsidRDefault="009501BD" w:rsidP="009501BD">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349,813.1486</w:t>
            </w:r>
          </w:p>
        </w:tc>
      </w:tr>
      <w:tr w:rsidR="009501BD" w:rsidRPr="005F39A6" w14:paraId="1D035938" w14:textId="77777777" w:rsidTr="0069315D">
        <w:tc>
          <w:tcPr>
            <w:tcW w:w="2983" w:type="dxa"/>
          </w:tcPr>
          <w:p w14:paraId="25F0F73A" w14:textId="66601DCA" w:rsidR="009501BD" w:rsidRPr="00DB3ECE" w:rsidRDefault="009501BD" w:rsidP="009501BD">
            <w:pPr>
              <w:pStyle w:val="Default"/>
              <w:spacing w:line="360" w:lineRule="auto"/>
              <w:rPr>
                <w:rFonts w:asciiTheme="minorHAnsi" w:hAnsiTheme="minorHAnsi" w:cstheme="minorHAnsi"/>
                <w:sz w:val="20"/>
                <w:szCs w:val="20"/>
                <w:lang w:val="en-GB"/>
              </w:rPr>
            </w:pPr>
            <w:r w:rsidRPr="00DB3ECE">
              <w:rPr>
                <w:rFonts w:asciiTheme="minorHAnsi" w:hAnsiTheme="minorHAnsi" w:cstheme="minorHAnsi"/>
                <w:sz w:val="20"/>
                <w:szCs w:val="20"/>
                <w:lang w:val="en-GB"/>
              </w:rPr>
              <w:t>Swiss</w:t>
            </w:r>
          </w:p>
        </w:tc>
        <w:tc>
          <w:tcPr>
            <w:tcW w:w="2790" w:type="dxa"/>
          </w:tcPr>
          <w:p w14:paraId="28493F05" w14:textId="33100A91" w:rsidR="009501BD" w:rsidRPr="00DB3ECE" w:rsidRDefault="009501BD" w:rsidP="009501BD">
            <w:pPr>
              <w:pStyle w:val="Default"/>
              <w:spacing w:line="360" w:lineRule="auto"/>
              <w:jc w:val="both"/>
              <w:rPr>
                <w:rFonts w:asciiTheme="minorHAnsi" w:hAnsiTheme="minorHAnsi" w:cstheme="minorHAnsi"/>
                <w:sz w:val="20"/>
                <w:szCs w:val="20"/>
                <w:lang w:val="en-GB"/>
              </w:rPr>
            </w:pPr>
            <w:r w:rsidRPr="00DB3ECE">
              <w:rPr>
                <w:rFonts w:asciiTheme="minorHAnsi" w:hAnsiTheme="minorHAnsi" w:cstheme="minorHAnsi"/>
                <w:sz w:val="20"/>
                <w:szCs w:val="20"/>
                <w:lang w:val="en-GB"/>
              </w:rPr>
              <w:t>42,741.5504</w:t>
            </w:r>
          </w:p>
        </w:tc>
      </w:tr>
      <w:tr w:rsidR="009238D8" w:rsidRPr="005F39A6" w14:paraId="2C4B04EF" w14:textId="77777777" w:rsidTr="0069315D">
        <w:tc>
          <w:tcPr>
            <w:tcW w:w="2983" w:type="dxa"/>
          </w:tcPr>
          <w:p w14:paraId="57243B06" w14:textId="5EBCD592" w:rsidR="009238D8" w:rsidRPr="00DB3ECE" w:rsidRDefault="009238D8" w:rsidP="009238D8">
            <w:pPr>
              <w:pStyle w:val="Default"/>
              <w:spacing w:line="360" w:lineRule="auto"/>
              <w:rPr>
                <w:rFonts w:asciiTheme="minorHAnsi" w:hAnsiTheme="minorHAnsi" w:cstheme="minorHAnsi"/>
                <w:b/>
                <w:sz w:val="20"/>
                <w:szCs w:val="20"/>
                <w:lang w:val="en-GB"/>
              </w:rPr>
            </w:pPr>
            <w:r w:rsidRPr="00DB3ECE">
              <w:rPr>
                <w:rFonts w:asciiTheme="minorHAnsi" w:hAnsiTheme="minorHAnsi" w:cstheme="minorHAnsi"/>
                <w:b/>
                <w:sz w:val="20"/>
                <w:szCs w:val="20"/>
                <w:lang w:val="en-GB"/>
              </w:rPr>
              <w:t>Total</w:t>
            </w:r>
          </w:p>
        </w:tc>
        <w:tc>
          <w:tcPr>
            <w:tcW w:w="2790" w:type="dxa"/>
          </w:tcPr>
          <w:p w14:paraId="23F9414E" w14:textId="11F97B2F" w:rsidR="009238D8" w:rsidRPr="00DB3ECE" w:rsidRDefault="0069315D" w:rsidP="009501BD">
            <w:pPr>
              <w:pStyle w:val="Default"/>
              <w:spacing w:line="360" w:lineRule="auto"/>
              <w:jc w:val="both"/>
              <w:rPr>
                <w:rFonts w:asciiTheme="minorHAnsi" w:hAnsiTheme="minorHAnsi" w:cstheme="minorHAnsi"/>
                <w:b/>
                <w:sz w:val="20"/>
                <w:szCs w:val="20"/>
                <w:lang w:val="en-GB"/>
              </w:rPr>
            </w:pPr>
            <w:r w:rsidRPr="00DB3ECE">
              <w:rPr>
                <w:rFonts w:asciiTheme="minorHAnsi" w:hAnsiTheme="minorHAnsi" w:cstheme="minorHAnsi"/>
                <w:b/>
                <w:sz w:val="20"/>
                <w:szCs w:val="20"/>
                <w:lang w:val="en-GB"/>
              </w:rPr>
              <w:t>1,256,899.8600</w:t>
            </w:r>
          </w:p>
        </w:tc>
      </w:tr>
    </w:tbl>
    <w:p w14:paraId="511C60CD" w14:textId="0DAEC789" w:rsidR="0091391B" w:rsidRDefault="0091391B" w:rsidP="00D924B5">
      <w:pPr>
        <w:pStyle w:val="Default"/>
        <w:spacing w:line="360" w:lineRule="auto"/>
        <w:ind w:left="792"/>
        <w:jc w:val="both"/>
        <w:rPr>
          <w:lang w:val="en-GB"/>
        </w:rPr>
      </w:pPr>
    </w:p>
    <w:p w14:paraId="052982F4" w14:textId="77777777" w:rsidR="007E3B58" w:rsidRPr="00DB3ECE" w:rsidRDefault="007E3B58" w:rsidP="00D924B5">
      <w:pPr>
        <w:pStyle w:val="Default"/>
        <w:spacing w:line="360" w:lineRule="auto"/>
        <w:ind w:left="792"/>
        <w:jc w:val="both"/>
        <w:rPr>
          <w:lang w:val="en-GB"/>
        </w:rPr>
      </w:pPr>
    </w:p>
    <w:p w14:paraId="2985BE40" w14:textId="02F376AC" w:rsidR="00AB074B" w:rsidRPr="00DB3ECE" w:rsidRDefault="00AB074B" w:rsidP="00B77BFA">
      <w:pPr>
        <w:pStyle w:val="Heading3"/>
        <w:rPr>
          <w:lang w:val="en-GB"/>
        </w:rPr>
      </w:pPr>
      <w:bookmarkStart w:id="54" w:name="_Toc15887820"/>
      <w:r w:rsidRPr="00DB3ECE">
        <w:rPr>
          <w:lang w:val="en-GB"/>
        </w:rPr>
        <w:lastRenderedPageBreak/>
        <w:t xml:space="preserve">Absentee </w:t>
      </w:r>
      <w:r w:rsidR="00EA197F" w:rsidRPr="00DB3ECE">
        <w:rPr>
          <w:lang w:val="en-GB"/>
        </w:rPr>
        <w:t>Landlords and Underutilization of Land</w:t>
      </w:r>
      <w:bookmarkEnd w:id="54"/>
    </w:p>
    <w:p w14:paraId="7F825962" w14:textId="77777777" w:rsidR="00AB074B" w:rsidRPr="00DB3ECE" w:rsidRDefault="00AB074B" w:rsidP="00B957AC">
      <w:pPr>
        <w:pStyle w:val="Default"/>
        <w:spacing w:line="360" w:lineRule="auto"/>
        <w:ind w:left="792"/>
        <w:jc w:val="both"/>
        <w:rPr>
          <w:rFonts w:asciiTheme="minorHAnsi" w:hAnsiTheme="minorHAnsi" w:cstheme="minorHAnsi"/>
          <w:sz w:val="22"/>
          <w:szCs w:val="22"/>
          <w:lang w:val="en-GB"/>
        </w:rPr>
      </w:pPr>
    </w:p>
    <w:p w14:paraId="7031D77A" w14:textId="189FB4F2" w:rsidR="00AB074B" w:rsidRPr="00DB3ECE" w:rsidRDefault="00AB074B" w:rsidP="00B957AC">
      <w:pPr>
        <w:pStyle w:val="Default"/>
        <w:spacing w:line="360" w:lineRule="auto"/>
        <w:ind w:left="792"/>
        <w:jc w:val="both"/>
        <w:rPr>
          <w:rFonts w:asciiTheme="minorHAnsi" w:hAnsiTheme="minorHAnsi" w:cstheme="minorHAnsi"/>
          <w:sz w:val="22"/>
          <w:szCs w:val="22"/>
          <w:lang w:val="en-GB"/>
        </w:rPr>
      </w:pPr>
      <w:r w:rsidRPr="00DB3ECE">
        <w:rPr>
          <w:rFonts w:asciiTheme="minorHAnsi" w:hAnsiTheme="minorHAnsi" w:cstheme="minorHAnsi"/>
          <w:sz w:val="22"/>
          <w:szCs w:val="22"/>
          <w:lang w:val="en-GB"/>
        </w:rPr>
        <w:t>In a bid to make more land available for productive use, the ministry has introduced a progress</w:t>
      </w:r>
      <w:r w:rsidR="00317583" w:rsidRPr="00DB3ECE">
        <w:rPr>
          <w:rFonts w:asciiTheme="minorHAnsi" w:hAnsiTheme="minorHAnsi" w:cstheme="minorHAnsi"/>
          <w:sz w:val="22"/>
          <w:szCs w:val="22"/>
          <w:lang w:val="en-GB"/>
        </w:rPr>
        <w:t>ive</w:t>
      </w:r>
      <w:r w:rsidRPr="00DB3ECE">
        <w:rPr>
          <w:rFonts w:asciiTheme="minorHAnsi" w:hAnsiTheme="minorHAnsi" w:cstheme="minorHAnsi"/>
          <w:sz w:val="22"/>
          <w:szCs w:val="22"/>
          <w:lang w:val="en-GB"/>
        </w:rPr>
        <w:t xml:space="preserve"> land tax to discourage multiple farm ownership. The </w:t>
      </w:r>
      <w:r w:rsidR="00EA197F" w:rsidRPr="00DB3ECE">
        <w:rPr>
          <w:rFonts w:asciiTheme="minorHAnsi" w:hAnsiTheme="minorHAnsi" w:cstheme="minorHAnsi"/>
          <w:sz w:val="22"/>
          <w:szCs w:val="22"/>
          <w:lang w:val="en-GB"/>
        </w:rPr>
        <w:t xml:space="preserve">Ministry of </w:t>
      </w:r>
      <w:r w:rsidR="00010398" w:rsidRPr="00DB3ECE">
        <w:rPr>
          <w:rFonts w:asciiTheme="minorHAnsi" w:hAnsiTheme="minorHAnsi" w:cstheme="minorHAnsi"/>
          <w:sz w:val="22"/>
          <w:szCs w:val="22"/>
          <w:lang w:val="en-GB"/>
        </w:rPr>
        <w:t>Land Reform</w:t>
      </w:r>
      <w:r w:rsidR="00EA197F" w:rsidRPr="00DB3ECE">
        <w:rPr>
          <w:rFonts w:asciiTheme="minorHAnsi" w:hAnsiTheme="minorHAnsi" w:cstheme="minorHAnsi"/>
          <w:sz w:val="22"/>
          <w:szCs w:val="22"/>
          <w:lang w:val="en-GB"/>
        </w:rPr>
        <w:t xml:space="preserve"> </w:t>
      </w:r>
      <w:r w:rsidRPr="00DB3ECE">
        <w:rPr>
          <w:rFonts w:asciiTheme="minorHAnsi" w:hAnsiTheme="minorHAnsi" w:cstheme="minorHAnsi"/>
          <w:sz w:val="22"/>
          <w:szCs w:val="22"/>
          <w:lang w:val="en-GB"/>
        </w:rPr>
        <w:t>prohibits the acquisition of a second farm by foreign nationals unless under special conditions. In order to effect these conditions, expropriation regulations were developed and gazette</w:t>
      </w:r>
      <w:r w:rsidR="00D02A64" w:rsidRPr="00DB3ECE">
        <w:rPr>
          <w:rFonts w:asciiTheme="minorHAnsi" w:hAnsiTheme="minorHAnsi" w:cstheme="minorHAnsi"/>
          <w:sz w:val="22"/>
          <w:szCs w:val="22"/>
          <w:lang w:val="en-GB"/>
        </w:rPr>
        <w:t>d</w:t>
      </w:r>
      <w:r w:rsidRPr="00DB3ECE">
        <w:rPr>
          <w:rFonts w:asciiTheme="minorHAnsi" w:hAnsiTheme="minorHAnsi" w:cstheme="minorHAnsi"/>
          <w:sz w:val="22"/>
          <w:szCs w:val="22"/>
          <w:lang w:val="en-GB"/>
        </w:rPr>
        <w:t xml:space="preserve"> in 2016. The underutilized land is among the </w:t>
      </w:r>
      <w:r w:rsidR="007A0A7C" w:rsidRPr="00DB3ECE">
        <w:rPr>
          <w:rFonts w:asciiTheme="minorHAnsi" w:hAnsiTheme="minorHAnsi" w:cstheme="minorHAnsi"/>
          <w:sz w:val="22"/>
          <w:szCs w:val="22"/>
          <w:lang w:val="en-GB"/>
        </w:rPr>
        <w:t xml:space="preserve">target for </w:t>
      </w:r>
      <w:r w:rsidRPr="00DB3ECE">
        <w:rPr>
          <w:rFonts w:asciiTheme="minorHAnsi" w:hAnsiTheme="minorHAnsi" w:cstheme="minorHAnsi"/>
          <w:sz w:val="22"/>
          <w:szCs w:val="22"/>
          <w:lang w:val="en-GB"/>
        </w:rPr>
        <w:t xml:space="preserve">expropriation </w:t>
      </w:r>
      <w:r w:rsidR="007A0A7C" w:rsidRPr="00DB3ECE">
        <w:rPr>
          <w:rFonts w:asciiTheme="minorHAnsi" w:hAnsiTheme="minorHAnsi" w:cstheme="minorHAnsi"/>
          <w:sz w:val="22"/>
          <w:szCs w:val="22"/>
          <w:lang w:val="en-GB"/>
        </w:rPr>
        <w:t xml:space="preserve">as per the </w:t>
      </w:r>
      <w:r w:rsidRPr="00DB3ECE">
        <w:rPr>
          <w:rFonts w:asciiTheme="minorHAnsi" w:hAnsiTheme="minorHAnsi" w:cstheme="minorHAnsi"/>
          <w:sz w:val="22"/>
          <w:szCs w:val="22"/>
          <w:lang w:val="en-GB"/>
        </w:rPr>
        <w:t xml:space="preserve">criteria. Based on information from the </w:t>
      </w:r>
      <w:r w:rsidR="00EA197F" w:rsidRPr="00DB3ECE">
        <w:rPr>
          <w:rFonts w:asciiTheme="minorHAnsi" w:hAnsiTheme="minorHAnsi" w:cstheme="minorHAnsi"/>
          <w:sz w:val="22"/>
          <w:szCs w:val="22"/>
          <w:lang w:val="en-GB"/>
        </w:rPr>
        <w:t xml:space="preserve">Ministry of Land Reform </w:t>
      </w:r>
      <w:r w:rsidR="00317583" w:rsidRPr="00DB3ECE">
        <w:rPr>
          <w:rFonts w:asciiTheme="minorHAnsi" w:hAnsiTheme="minorHAnsi" w:cstheme="minorHAnsi"/>
          <w:sz w:val="22"/>
          <w:szCs w:val="22"/>
          <w:lang w:val="en-GB"/>
        </w:rPr>
        <w:t>in 2018</w:t>
      </w:r>
      <w:r w:rsidRPr="00DB3ECE">
        <w:rPr>
          <w:rFonts w:asciiTheme="minorHAnsi" w:hAnsiTheme="minorHAnsi" w:cstheme="minorHAnsi"/>
          <w:sz w:val="22"/>
          <w:szCs w:val="22"/>
          <w:lang w:val="en-GB"/>
        </w:rPr>
        <w:t>, seven underutilized farms were expropriated.</w:t>
      </w:r>
    </w:p>
    <w:p w14:paraId="6FAB50D7" w14:textId="77777777" w:rsidR="00AB074B" w:rsidRPr="00DB3ECE" w:rsidRDefault="00AB074B" w:rsidP="00B957AC">
      <w:pPr>
        <w:pStyle w:val="Default"/>
        <w:spacing w:line="360" w:lineRule="auto"/>
        <w:ind w:left="792"/>
        <w:jc w:val="both"/>
        <w:rPr>
          <w:rFonts w:asciiTheme="minorHAnsi" w:hAnsiTheme="minorHAnsi" w:cstheme="minorHAnsi"/>
          <w:sz w:val="22"/>
          <w:szCs w:val="22"/>
          <w:lang w:val="en-GB"/>
        </w:rPr>
      </w:pPr>
    </w:p>
    <w:p w14:paraId="13BDE8D0" w14:textId="6A4998C3" w:rsidR="00177A6E" w:rsidRPr="00DB3ECE" w:rsidRDefault="00177A6E" w:rsidP="00B957AC">
      <w:pPr>
        <w:pStyle w:val="Default"/>
        <w:spacing w:line="360" w:lineRule="auto"/>
        <w:ind w:left="792"/>
        <w:jc w:val="both"/>
        <w:rPr>
          <w:rFonts w:asciiTheme="minorHAnsi" w:hAnsiTheme="minorHAnsi" w:cstheme="minorHAnsi"/>
          <w:sz w:val="22"/>
          <w:szCs w:val="22"/>
          <w:lang w:val="en-GB"/>
        </w:rPr>
      </w:pPr>
      <w:r w:rsidRPr="00DB3ECE">
        <w:rPr>
          <w:rFonts w:asciiTheme="minorHAnsi" w:hAnsiTheme="minorHAnsi" w:cstheme="minorHAnsi"/>
          <w:sz w:val="22"/>
          <w:szCs w:val="22"/>
          <w:lang w:val="en-GB"/>
        </w:rPr>
        <w:t>In cases w</w:t>
      </w:r>
      <w:r w:rsidR="00EA197F" w:rsidRPr="00DB3ECE">
        <w:rPr>
          <w:rFonts w:asciiTheme="minorHAnsi" w:hAnsiTheme="minorHAnsi" w:cstheme="minorHAnsi"/>
          <w:sz w:val="22"/>
          <w:szCs w:val="22"/>
          <w:lang w:val="en-GB"/>
        </w:rPr>
        <w:t>h</w:t>
      </w:r>
      <w:r w:rsidRPr="00DB3ECE">
        <w:rPr>
          <w:rFonts w:asciiTheme="minorHAnsi" w:hAnsiTheme="minorHAnsi" w:cstheme="minorHAnsi"/>
          <w:sz w:val="22"/>
          <w:szCs w:val="22"/>
          <w:lang w:val="en-GB"/>
        </w:rPr>
        <w:t xml:space="preserve">ere the large-scale land acquisition is </w:t>
      </w:r>
      <w:r w:rsidR="00010398" w:rsidRPr="00DB3ECE">
        <w:rPr>
          <w:rFonts w:asciiTheme="minorHAnsi" w:hAnsiTheme="minorHAnsi" w:cstheme="minorHAnsi"/>
          <w:sz w:val="22"/>
          <w:szCs w:val="22"/>
          <w:lang w:val="en-GB"/>
        </w:rPr>
        <w:t>in communal areas</w:t>
      </w:r>
      <w:r w:rsidRPr="00DB3ECE">
        <w:rPr>
          <w:rFonts w:asciiTheme="minorHAnsi" w:hAnsiTheme="minorHAnsi" w:cstheme="minorHAnsi"/>
          <w:sz w:val="22"/>
          <w:szCs w:val="22"/>
          <w:lang w:val="en-GB"/>
        </w:rPr>
        <w:t xml:space="preserve">, restrictions on the use of land are clear and identified. For instance, where communities reside near gazetted forestry areas, Indiscriminate cutting of trees is prohibited and strictly regulated. </w:t>
      </w:r>
      <w:r w:rsidR="002A7CA7" w:rsidRPr="00DB3ECE">
        <w:rPr>
          <w:rFonts w:asciiTheme="minorHAnsi" w:hAnsiTheme="minorHAnsi" w:cstheme="minorHAnsi"/>
          <w:sz w:val="22"/>
          <w:szCs w:val="22"/>
          <w:lang w:val="en-GB"/>
        </w:rPr>
        <w:t xml:space="preserve">Despite such regulations and due to harsh economic conditions, recent reports have shown that communities take the risk to cut timber for resale in order to earn a livelihood. </w:t>
      </w:r>
    </w:p>
    <w:p w14:paraId="45D570EA" w14:textId="2859930E" w:rsidR="002A7CA7" w:rsidRPr="00DB3ECE" w:rsidRDefault="002A7CA7" w:rsidP="00B957AC">
      <w:pPr>
        <w:pStyle w:val="Default"/>
        <w:spacing w:line="360" w:lineRule="auto"/>
        <w:ind w:left="792"/>
        <w:jc w:val="both"/>
        <w:rPr>
          <w:rFonts w:asciiTheme="minorHAnsi" w:hAnsiTheme="minorHAnsi" w:cstheme="minorHAnsi"/>
          <w:sz w:val="22"/>
          <w:szCs w:val="22"/>
          <w:lang w:val="en-GB"/>
        </w:rPr>
      </w:pPr>
    </w:p>
    <w:p w14:paraId="0F6B55F5" w14:textId="1ED0D6A3" w:rsidR="002A7CA7" w:rsidRPr="00DB3ECE" w:rsidRDefault="008B5EED" w:rsidP="00B957AC">
      <w:pPr>
        <w:pStyle w:val="Default"/>
        <w:spacing w:line="360" w:lineRule="auto"/>
        <w:ind w:left="792"/>
        <w:jc w:val="both"/>
        <w:rPr>
          <w:rFonts w:asciiTheme="minorHAnsi" w:hAnsiTheme="minorHAnsi" w:cstheme="minorHAnsi"/>
          <w:sz w:val="22"/>
          <w:szCs w:val="22"/>
          <w:lang w:val="en-GB"/>
        </w:rPr>
      </w:pPr>
      <w:r w:rsidRPr="00DB3ECE">
        <w:rPr>
          <w:rFonts w:asciiTheme="minorHAnsi" w:hAnsiTheme="minorHAnsi" w:cstheme="minorHAnsi"/>
          <w:sz w:val="22"/>
          <w:szCs w:val="22"/>
          <w:lang w:val="en-GB"/>
        </w:rPr>
        <w:t>Procedures exist for large-scale land acquisition, which normally take</w:t>
      </w:r>
      <w:r w:rsidR="00D02A64" w:rsidRPr="00DB3ECE">
        <w:rPr>
          <w:rFonts w:asciiTheme="minorHAnsi" w:hAnsiTheme="minorHAnsi" w:cstheme="minorHAnsi"/>
          <w:sz w:val="22"/>
          <w:szCs w:val="22"/>
          <w:lang w:val="en-GB"/>
        </w:rPr>
        <w:t>s</w:t>
      </w:r>
      <w:r w:rsidRPr="00DB3ECE">
        <w:rPr>
          <w:rFonts w:asciiTheme="minorHAnsi" w:hAnsiTheme="minorHAnsi" w:cstheme="minorHAnsi"/>
          <w:sz w:val="22"/>
          <w:szCs w:val="22"/>
          <w:lang w:val="en-GB"/>
        </w:rPr>
        <w:t xml:space="preserve"> place as a means to achieve the national resettlement mandate. These procedures also apply in cases where the state intend</w:t>
      </w:r>
      <w:r w:rsidR="001C342A" w:rsidRPr="00DB3ECE">
        <w:rPr>
          <w:rFonts w:asciiTheme="minorHAnsi" w:hAnsiTheme="minorHAnsi" w:cstheme="minorHAnsi"/>
          <w:sz w:val="22"/>
          <w:szCs w:val="22"/>
          <w:lang w:val="en-GB"/>
        </w:rPr>
        <w:t>s</w:t>
      </w:r>
      <w:r w:rsidRPr="00DB3ECE">
        <w:rPr>
          <w:rFonts w:asciiTheme="minorHAnsi" w:hAnsiTheme="minorHAnsi" w:cstheme="minorHAnsi"/>
          <w:sz w:val="22"/>
          <w:szCs w:val="22"/>
          <w:lang w:val="en-GB"/>
        </w:rPr>
        <w:t xml:space="preserve"> to acquire land for large infrastructure projects such as the green schemes. Twelve Green Schemes have been established in Namibia, namely: </w:t>
      </w:r>
      <w:proofErr w:type="spellStart"/>
      <w:r w:rsidRPr="00DB3ECE">
        <w:rPr>
          <w:rFonts w:asciiTheme="minorHAnsi" w:hAnsiTheme="minorHAnsi" w:cstheme="minorHAnsi"/>
          <w:sz w:val="22"/>
          <w:szCs w:val="22"/>
          <w:lang w:val="en-GB"/>
        </w:rPr>
        <w:t>Etunda</w:t>
      </w:r>
      <w:proofErr w:type="spellEnd"/>
      <w:r w:rsidRPr="00DB3ECE">
        <w:rPr>
          <w:rFonts w:asciiTheme="minorHAnsi" w:hAnsiTheme="minorHAnsi" w:cstheme="minorHAnsi"/>
          <w:sz w:val="22"/>
          <w:szCs w:val="22"/>
          <w:lang w:val="en-GB"/>
        </w:rPr>
        <w:t xml:space="preserve">, </w:t>
      </w:r>
      <w:proofErr w:type="spellStart"/>
      <w:r w:rsidRPr="00DB3ECE">
        <w:rPr>
          <w:rFonts w:asciiTheme="minorHAnsi" w:hAnsiTheme="minorHAnsi" w:cstheme="minorHAnsi"/>
          <w:sz w:val="22"/>
          <w:szCs w:val="22"/>
          <w:lang w:val="en-GB"/>
        </w:rPr>
        <w:t>Hardap</w:t>
      </w:r>
      <w:proofErr w:type="spellEnd"/>
      <w:r w:rsidRPr="00DB3ECE">
        <w:rPr>
          <w:rFonts w:asciiTheme="minorHAnsi" w:hAnsiTheme="minorHAnsi" w:cstheme="minorHAnsi"/>
          <w:sz w:val="22"/>
          <w:szCs w:val="22"/>
          <w:lang w:val="en-GB"/>
        </w:rPr>
        <w:t xml:space="preserve">, </w:t>
      </w:r>
      <w:proofErr w:type="spellStart"/>
      <w:r w:rsidRPr="00DB3ECE">
        <w:rPr>
          <w:rFonts w:asciiTheme="minorHAnsi" w:hAnsiTheme="minorHAnsi" w:cstheme="minorHAnsi"/>
          <w:sz w:val="22"/>
          <w:szCs w:val="22"/>
          <w:lang w:val="en-GB"/>
        </w:rPr>
        <w:t>Kalimbeza</w:t>
      </w:r>
      <w:proofErr w:type="spellEnd"/>
      <w:r w:rsidRPr="00DB3ECE">
        <w:rPr>
          <w:rFonts w:asciiTheme="minorHAnsi" w:hAnsiTheme="minorHAnsi" w:cstheme="minorHAnsi"/>
          <w:sz w:val="22"/>
          <w:szCs w:val="22"/>
          <w:lang w:val="en-GB"/>
        </w:rPr>
        <w:t xml:space="preserve">, </w:t>
      </w:r>
      <w:proofErr w:type="spellStart"/>
      <w:r w:rsidRPr="00DB3ECE">
        <w:rPr>
          <w:rFonts w:asciiTheme="minorHAnsi" w:hAnsiTheme="minorHAnsi" w:cstheme="minorHAnsi"/>
          <w:sz w:val="22"/>
          <w:szCs w:val="22"/>
          <w:lang w:val="en-GB"/>
        </w:rPr>
        <w:t>Mashare</w:t>
      </w:r>
      <w:proofErr w:type="spellEnd"/>
      <w:r w:rsidRPr="00DB3ECE">
        <w:rPr>
          <w:rFonts w:asciiTheme="minorHAnsi" w:hAnsiTheme="minorHAnsi" w:cstheme="minorHAnsi"/>
          <w:sz w:val="22"/>
          <w:szCs w:val="22"/>
          <w:lang w:val="en-GB"/>
        </w:rPr>
        <w:t xml:space="preserve">, </w:t>
      </w:r>
      <w:proofErr w:type="spellStart"/>
      <w:r w:rsidRPr="00DB3ECE">
        <w:rPr>
          <w:rFonts w:asciiTheme="minorHAnsi" w:hAnsiTheme="minorHAnsi" w:cstheme="minorHAnsi"/>
          <w:sz w:val="22"/>
          <w:szCs w:val="22"/>
          <w:lang w:val="en-GB"/>
        </w:rPr>
        <w:t>Musese</w:t>
      </w:r>
      <w:proofErr w:type="spellEnd"/>
      <w:r w:rsidRPr="00DB3ECE">
        <w:rPr>
          <w:rFonts w:asciiTheme="minorHAnsi" w:hAnsiTheme="minorHAnsi" w:cstheme="minorHAnsi"/>
          <w:sz w:val="22"/>
          <w:szCs w:val="22"/>
          <w:lang w:val="en-GB"/>
        </w:rPr>
        <w:t>, Ndonga-</w:t>
      </w:r>
      <w:proofErr w:type="spellStart"/>
      <w:r w:rsidRPr="00DB3ECE">
        <w:rPr>
          <w:rFonts w:asciiTheme="minorHAnsi" w:hAnsiTheme="minorHAnsi" w:cstheme="minorHAnsi"/>
          <w:sz w:val="22"/>
          <w:szCs w:val="22"/>
          <w:lang w:val="en-GB"/>
        </w:rPr>
        <w:t>Linena</w:t>
      </w:r>
      <w:proofErr w:type="spellEnd"/>
      <w:r w:rsidRPr="00DB3ECE">
        <w:rPr>
          <w:rFonts w:asciiTheme="minorHAnsi" w:hAnsiTheme="minorHAnsi" w:cstheme="minorHAnsi"/>
          <w:sz w:val="22"/>
          <w:szCs w:val="22"/>
          <w:lang w:val="en-GB"/>
        </w:rPr>
        <w:t xml:space="preserve">, Orange River, </w:t>
      </w:r>
      <w:proofErr w:type="spellStart"/>
      <w:r w:rsidRPr="00DB3ECE">
        <w:rPr>
          <w:rFonts w:asciiTheme="minorHAnsi" w:hAnsiTheme="minorHAnsi" w:cstheme="minorHAnsi"/>
          <w:sz w:val="22"/>
          <w:szCs w:val="22"/>
          <w:lang w:val="en-GB"/>
        </w:rPr>
        <w:t>Shadikongoro</w:t>
      </w:r>
      <w:proofErr w:type="spellEnd"/>
      <w:r w:rsidRPr="00DB3ECE">
        <w:rPr>
          <w:rFonts w:asciiTheme="minorHAnsi" w:hAnsiTheme="minorHAnsi" w:cstheme="minorHAnsi"/>
          <w:sz w:val="22"/>
          <w:szCs w:val="22"/>
          <w:lang w:val="en-GB"/>
        </w:rPr>
        <w:t xml:space="preserve">, </w:t>
      </w:r>
      <w:proofErr w:type="spellStart"/>
      <w:r w:rsidRPr="00DB3ECE">
        <w:rPr>
          <w:rFonts w:asciiTheme="minorHAnsi" w:hAnsiTheme="minorHAnsi" w:cstheme="minorHAnsi"/>
          <w:sz w:val="22"/>
          <w:szCs w:val="22"/>
          <w:lang w:val="en-GB"/>
        </w:rPr>
        <w:t>Shitemo</w:t>
      </w:r>
      <w:proofErr w:type="spellEnd"/>
      <w:r w:rsidRPr="00DB3ECE">
        <w:rPr>
          <w:rFonts w:asciiTheme="minorHAnsi" w:hAnsiTheme="minorHAnsi" w:cstheme="minorHAnsi"/>
          <w:sz w:val="22"/>
          <w:szCs w:val="22"/>
          <w:lang w:val="en-GB"/>
        </w:rPr>
        <w:t xml:space="preserve">, </w:t>
      </w:r>
      <w:proofErr w:type="spellStart"/>
      <w:r w:rsidRPr="00DB3ECE">
        <w:rPr>
          <w:rFonts w:asciiTheme="minorHAnsi" w:hAnsiTheme="minorHAnsi" w:cstheme="minorHAnsi"/>
          <w:sz w:val="22"/>
          <w:szCs w:val="22"/>
          <w:lang w:val="en-GB"/>
        </w:rPr>
        <w:t>Sikondo</w:t>
      </w:r>
      <w:proofErr w:type="spellEnd"/>
      <w:r w:rsidRPr="00DB3ECE">
        <w:rPr>
          <w:rFonts w:asciiTheme="minorHAnsi" w:hAnsiTheme="minorHAnsi" w:cstheme="minorHAnsi"/>
          <w:sz w:val="22"/>
          <w:szCs w:val="22"/>
          <w:lang w:val="en-GB"/>
        </w:rPr>
        <w:t xml:space="preserve">, </w:t>
      </w:r>
      <w:proofErr w:type="spellStart"/>
      <w:r w:rsidRPr="00DB3ECE">
        <w:rPr>
          <w:rFonts w:asciiTheme="minorHAnsi" w:hAnsiTheme="minorHAnsi" w:cstheme="minorHAnsi"/>
          <w:sz w:val="22"/>
          <w:szCs w:val="22"/>
          <w:lang w:val="en-GB"/>
        </w:rPr>
        <w:t>Tantjieskoppe</w:t>
      </w:r>
      <w:proofErr w:type="spellEnd"/>
      <w:r w:rsidRPr="00DB3ECE">
        <w:rPr>
          <w:rFonts w:asciiTheme="minorHAnsi" w:hAnsiTheme="minorHAnsi" w:cstheme="minorHAnsi"/>
          <w:sz w:val="22"/>
          <w:szCs w:val="22"/>
          <w:lang w:val="en-GB"/>
        </w:rPr>
        <w:t xml:space="preserve">, and </w:t>
      </w:r>
      <w:proofErr w:type="spellStart"/>
      <w:r w:rsidRPr="00DB3ECE">
        <w:rPr>
          <w:rFonts w:asciiTheme="minorHAnsi" w:hAnsiTheme="minorHAnsi" w:cstheme="minorHAnsi"/>
          <w:sz w:val="22"/>
          <w:szCs w:val="22"/>
          <w:lang w:val="en-GB"/>
        </w:rPr>
        <w:t>Uhvungu</w:t>
      </w:r>
      <w:proofErr w:type="spellEnd"/>
      <w:r w:rsidRPr="00DB3ECE">
        <w:rPr>
          <w:rFonts w:asciiTheme="minorHAnsi" w:hAnsiTheme="minorHAnsi" w:cstheme="minorHAnsi"/>
          <w:sz w:val="22"/>
          <w:szCs w:val="22"/>
          <w:lang w:val="en-GB"/>
        </w:rPr>
        <w:t xml:space="preserve"> </w:t>
      </w:r>
      <w:proofErr w:type="spellStart"/>
      <w:r w:rsidRPr="00DB3ECE">
        <w:rPr>
          <w:rFonts w:asciiTheme="minorHAnsi" w:hAnsiTheme="minorHAnsi" w:cstheme="minorHAnsi"/>
          <w:sz w:val="22"/>
          <w:szCs w:val="22"/>
          <w:lang w:val="en-GB"/>
        </w:rPr>
        <w:t>Vhungu</w:t>
      </w:r>
      <w:proofErr w:type="spellEnd"/>
      <w:r w:rsidRPr="00DB3ECE">
        <w:rPr>
          <w:rFonts w:asciiTheme="minorHAnsi" w:hAnsiTheme="minorHAnsi" w:cstheme="minorHAnsi"/>
          <w:sz w:val="22"/>
          <w:szCs w:val="22"/>
          <w:lang w:val="en-GB"/>
        </w:rPr>
        <w:t xml:space="preserve">.  </w:t>
      </w:r>
      <w:r w:rsidR="001C342A" w:rsidRPr="00DB3ECE">
        <w:rPr>
          <w:rFonts w:asciiTheme="minorHAnsi" w:hAnsiTheme="minorHAnsi" w:cstheme="minorHAnsi"/>
          <w:sz w:val="22"/>
          <w:szCs w:val="22"/>
          <w:lang w:val="en-GB"/>
        </w:rPr>
        <w:t xml:space="preserve">It is a </w:t>
      </w:r>
      <w:r w:rsidRPr="00DB3ECE">
        <w:rPr>
          <w:rFonts w:asciiTheme="minorHAnsi" w:hAnsiTheme="minorHAnsi" w:cstheme="minorHAnsi"/>
          <w:sz w:val="22"/>
          <w:szCs w:val="22"/>
          <w:lang w:val="en-GB"/>
        </w:rPr>
        <w:t xml:space="preserve">cause for concern when huge </w:t>
      </w:r>
      <w:r w:rsidR="001C342A" w:rsidRPr="00DB3ECE">
        <w:rPr>
          <w:rFonts w:asciiTheme="minorHAnsi" w:hAnsiTheme="minorHAnsi" w:cstheme="minorHAnsi"/>
          <w:sz w:val="22"/>
          <w:szCs w:val="22"/>
          <w:lang w:val="en-GB"/>
        </w:rPr>
        <w:t xml:space="preserve">tracts </w:t>
      </w:r>
      <w:r w:rsidRPr="00DB3ECE">
        <w:rPr>
          <w:rFonts w:asciiTheme="minorHAnsi" w:hAnsiTheme="minorHAnsi" w:cstheme="minorHAnsi"/>
          <w:sz w:val="22"/>
          <w:szCs w:val="22"/>
          <w:lang w:val="en-GB"/>
        </w:rPr>
        <w:t>of land are acquired, especially if the land in question is</w:t>
      </w:r>
      <w:r w:rsidR="00941AC2" w:rsidRPr="00DB3ECE">
        <w:rPr>
          <w:rFonts w:asciiTheme="minorHAnsi" w:hAnsiTheme="minorHAnsi" w:cstheme="minorHAnsi"/>
          <w:sz w:val="22"/>
          <w:szCs w:val="22"/>
          <w:lang w:val="en-GB"/>
        </w:rPr>
        <w:t xml:space="preserve"> in</w:t>
      </w:r>
      <w:r w:rsidRPr="00DB3ECE">
        <w:rPr>
          <w:rFonts w:asciiTheme="minorHAnsi" w:hAnsiTheme="minorHAnsi" w:cstheme="minorHAnsi"/>
          <w:sz w:val="22"/>
          <w:szCs w:val="22"/>
          <w:lang w:val="en-GB"/>
        </w:rPr>
        <w:t xml:space="preserve"> </w:t>
      </w:r>
      <w:r w:rsidR="001C342A" w:rsidRPr="00DB3ECE">
        <w:rPr>
          <w:rFonts w:asciiTheme="minorHAnsi" w:hAnsiTheme="minorHAnsi" w:cstheme="minorHAnsi"/>
          <w:sz w:val="22"/>
          <w:szCs w:val="22"/>
          <w:lang w:val="en-GB"/>
        </w:rPr>
        <w:t xml:space="preserve">a </w:t>
      </w:r>
      <w:r w:rsidRPr="00DB3ECE">
        <w:rPr>
          <w:rFonts w:asciiTheme="minorHAnsi" w:hAnsiTheme="minorHAnsi" w:cstheme="minorHAnsi"/>
          <w:sz w:val="22"/>
          <w:szCs w:val="22"/>
          <w:lang w:val="en-GB"/>
        </w:rPr>
        <w:t>communal</w:t>
      </w:r>
      <w:r w:rsidR="00941AC2" w:rsidRPr="00DB3ECE">
        <w:rPr>
          <w:rFonts w:asciiTheme="minorHAnsi" w:hAnsiTheme="minorHAnsi" w:cstheme="minorHAnsi"/>
          <w:sz w:val="22"/>
          <w:szCs w:val="22"/>
          <w:lang w:val="en-GB"/>
        </w:rPr>
        <w:t xml:space="preserve"> area</w:t>
      </w:r>
      <w:r w:rsidRPr="00DB3ECE">
        <w:rPr>
          <w:rFonts w:asciiTheme="minorHAnsi" w:hAnsiTheme="minorHAnsi" w:cstheme="minorHAnsi"/>
          <w:sz w:val="22"/>
          <w:szCs w:val="22"/>
          <w:lang w:val="en-GB"/>
        </w:rPr>
        <w:t xml:space="preserve"> with human settlement</w:t>
      </w:r>
      <w:r w:rsidR="00941AC2" w:rsidRPr="00DB3ECE">
        <w:rPr>
          <w:rFonts w:asciiTheme="minorHAnsi" w:hAnsiTheme="minorHAnsi" w:cstheme="minorHAnsi"/>
          <w:sz w:val="22"/>
          <w:szCs w:val="22"/>
          <w:lang w:val="en-GB"/>
        </w:rPr>
        <w:t>s</w:t>
      </w:r>
      <w:r w:rsidRPr="00DB3ECE">
        <w:rPr>
          <w:rFonts w:asciiTheme="minorHAnsi" w:hAnsiTheme="minorHAnsi" w:cstheme="minorHAnsi"/>
          <w:sz w:val="22"/>
          <w:szCs w:val="22"/>
          <w:lang w:val="en-GB"/>
        </w:rPr>
        <w:t xml:space="preserve">. </w:t>
      </w:r>
      <w:r w:rsidR="00941AC2" w:rsidRPr="00DB3ECE">
        <w:rPr>
          <w:rFonts w:asciiTheme="minorHAnsi" w:hAnsiTheme="minorHAnsi" w:cstheme="minorHAnsi"/>
          <w:sz w:val="22"/>
          <w:szCs w:val="22"/>
          <w:lang w:val="en-GB"/>
        </w:rPr>
        <w:t>Compensation is usually low and does not cover the disturbance caused to the affected communities. Further</w:t>
      </w:r>
      <w:r w:rsidR="00EA197F" w:rsidRPr="00DB3ECE">
        <w:rPr>
          <w:rFonts w:asciiTheme="minorHAnsi" w:hAnsiTheme="minorHAnsi" w:cstheme="minorHAnsi"/>
          <w:sz w:val="22"/>
          <w:szCs w:val="22"/>
          <w:lang w:val="en-GB"/>
        </w:rPr>
        <w:t>more</w:t>
      </w:r>
      <w:r w:rsidR="00941AC2" w:rsidRPr="00DB3ECE">
        <w:rPr>
          <w:rFonts w:asciiTheme="minorHAnsi" w:hAnsiTheme="minorHAnsi" w:cstheme="minorHAnsi"/>
          <w:sz w:val="22"/>
          <w:szCs w:val="22"/>
          <w:lang w:val="en-GB"/>
        </w:rPr>
        <w:t xml:space="preserve">, because communal land belongs to the state, people occupying communal land cannot demand to be compensated for that land. Hence, the compensation only covers any improvements made on the land and any crops or fruits trees planted over the years. </w:t>
      </w:r>
      <w:r w:rsidR="00AD7A4D" w:rsidRPr="00DB3ECE">
        <w:rPr>
          <w:rFonts w:asciiTheme="minorHAnsi" w:hAnsiTheme="minorHAnsi" w:cstheme="minorHAnsi"/>
          <w:sz w:val="22"/>
          <w:szCs w:val="22"/>
          <w:lang w:val="en-GB"/>
        </w:rPr>
        <w:t>Consequently</w:t>
      </w:r>
      <w:r w:rsidR="001F4EF5" w:rsidRPr="00DB3ECE">
        <w:rPr>
          <w:rFonts w:asciiTheme="minorHAnsi" w:hAnsiTheme="minorHAnsi" w:cstheme="minorHAnsi"/>
          <w:sz w:val="22"/>
          <w:szCs w:val="22"/>
          <w:lang w:val="en-GB"/>
        </w:rPr>
        <w:t>, conflicts may arise between the affe</w:t>
      </w:r>
      <w:r w:rsidR="00E95886" w:rsidRPr="00DB3ECE">
        <w:rPr>
          <w:rFonts w:asciiTheme="minorHAnsi" w:hAnsiTheme="minorHAnsi" w:cstheme="minorHAnsi"/>
          <w:sz w:val="22"/>
          <w:szCs w:val="22"/>
          <w:lang w:val="en-GB"/>
        </w:rPr>
        <w:t>cted communities and the state</w:t>
      </w:r>
      <w:r w:rsidR="007A0A7C" w:rsidRPr="00DB3ECE">
        <w:rPr>
          <w:rFonts w:asciiTheme="minorHAnsi" w:hAnsiTheme="minorHAnsi" w:cstheme="minorHAnsi"/>
          <w:sz w:val="22"/>
          <w:szCs w:val="22"/>
          <w:lang w:val="en-GB"/>
        </w:rPr>
        <w:t>, but also communities and leaseholder (s)</w:t>
      </w:r>
      <w:r w:rsidR="00E95886" w:rsidRPr="00DB3ECE">
        <w:rPr>
          <w:rFonts w:asciiTheme="minorHAnsi" w:hAnsiTheme="minorHAnsi" w:cstheme="minorHAnsi"/>
          <w:sz w:val="22"/>
          <w:szCs w:val="22"/>
          <w:lang w:val="en-GB"/>
        </w:rPr>
        <w:t>.</w:t>
      </w:r>
    </w:p>
    <w:p w14:paraId="0C79E430" w14:textId="77777777" w:rsidR="00D07D4E" w:rsidRPr="00DB3ECE" w:rsidRDefault="00D07D4E" w:rsidP="00B957AC">
      <w:pPr>
        <w:pStyle w:val="Default"/>
        <w:spacing w:line="360" w:lineRule="auto"/>
        <w:ind w:left="792"/>
        <w:jc w:val="both"/>
        <w:rPr>
          <w:rFonts w:asciiTheme="minorHAnsi" w:hAnsiTheme="minorHAnsi" w:cstheme="minorHAnsi"/>
          <w:sz w:val="22"/>
          <w:szCs w:val="22"/>
          <w:lang w:val="en-GB"/>
        </w:rPr>
      </w:pPr>
    </w:p>
    <w:p w14:paraId="15B84064" w14:textId="77777777" w:rsidR="00D07D4E" w:rsidRPr="00DB3ECE" w:rsidRDefault="00D07D4E" w:rsidP="00B957AC">
      <w:pPr>
        <w:pStyle w:val="Default"/>
        <w:spacing w:line="360" w:lineRule="auto"/>
        <w:ind w:left="792"/>
        <w:jc w:val="both"/>
        <w:rPr>
          <w:rFonts w:asciiTheme="minorHAnsi" w:hAnsiTheme="minorHAnsi" w:cstheme="minorHAnsi"/>
          <w:sz w:val="22"/>
          <w:szCs w:val="22"/>
          <w:lang w:val="en-GB"/>
        </w:rPr>
      </w:pPr>
    </w:p>
    <w:p w14:paraId="356C883E" w14:textId="14DDA2B9" w:rsidR="00E95886" w:rsidRPr="00DB3ECE" w:rsidRDefault="00E95886" w:rsidP="00B957AC">
      <w:pPr>
        <w:pStyle w:val="Default"/>
        <w:spacing w:line="360" w:lineRule="auto"/>
        <w:ind w:left="792"/>
        <w:jc w:val="both"/>
        <w:rPr>
          <w:rFonts w:asciiTheme="minorHAnsi" w:hAnsiTheme="minorHAnsi" w:cstheme="minorHAnsi"/>
          <w:sz w:val="22"/>
          <w:szCs w:val="22"/>
          <w:lang w:val="en-GB"/>
        </w:rPr>
      </w:pPr>
      <w:r w:rsidRPr="00DB3ECE">
        <w:rPr>
          <w:rFonts w:asciiTheme="minorHAnsi" w:hAnsiTheme="minorHAnsi" w:cstheme="minorHAnsi"/>
          <w:sz w:val="22"/>
          <w:szCs w:val="22"/>
          <w:lang w:val="en-GB"/>
        </w:rPr>
        <w:br w:type="page"/>
      </w:r>
    </w:p>
    <w:p w14:paraId="40ACAD36" w14:textId="163ADF2D" w:rsidR="0069315D" w:rsidRPr="00DB3ECE" w:rsidRDefault="00E95886" w:rsidP="00E95886">
      <w:pPr>
        <w:pStyle w:val="Heading1"/>
        <w:rPr>
          <w:lang w:val="en-GB"/>
        </w:rPr>
      </w:pPr>
      <w:r w:rsidRPr="00DB3ECE">
        <w:rPr>
          <w:lang w:val="en-GB"/>
        </w:rPr>
        <w:lastRenderedPageBreak/>
        <w:tab/>
      </w:r>
      <w:bookmarkStart w:id="55" w:name="_Toc15887821"/>
      <w:r w:rsidR="003C3B7E" w:rsidRPr="00DB3ECE">
        <w:rPr>
          <w:lang w:val="en-GB"/>
        </w:rPr>
        <w:t xml:space="preserve">Section C: </w:t>
      </w:r>
      <w:r w:rsidR="0069315D" w:rsidRPr="00DB3ECE">
        <w:rPr>
          <w:lang w:val="en-GB"/>
        </w:rPr>
        <w:t xml:space="preserve">Consolidated substantive </w:t>
      </w:r>
      <w:r w:rsidR="00725249" w:rsidRPr="00DB3ECE">
        <w:rPr>
          <w:lang w:val="en-GB"/>
        </w:rPr>
        <w:t>findings of</w:t>
      </w:r>
      <w:r w:rsidR="0069315D" w:rsidRPr="00DB3ECE">
        <w:rPr>
          <w:lang w:val="en-GB"/>
        </w:rPr>
        <w:t xml:space="preserve"> the assessment</w:t>
      </w:r>
      <w:bookmarkEnd w:id="55"/>
    </w:p>
    <w:p w14:paraId="40FF1E1D" w14:textId="77777777" w:rsidR="00C80B90" w:rsidRPr="00F074C1" w:rsidRDefault="00C80B90" w:rsidP="0069315D">
      <w:pPr>
        <w:ind w:left="810"/>
        <w:jc w:val="both"/>
        <w:rPr>
          <w:b/>
        </w:rPr>
      </w:pPr>
    </w:p>
    <w:p w14:paraId="7AC3D5AE" w14:textId="0B825316" w:rsidR="00C80B90" w:rsidRPr="005F39A6" w:rsidRDefault="00C80B90" w:rsidP="00C80B90">
      <w:pPr>
        <w:spacing w:line="360" w:lineRule="auto"/>
        <w:ind w:left="810"/>
        <w:jc w:val="both"/>
      </w:pPr>
      <w:r w:rsidRPr="005F39A6">
        <w:t>Based on the review of literature and expert interviews, comparatively, the land governance system in Namibia is for the most part progressive with intentions to improve the</w:t>
      </w:r>
      <w:r w:rsidR="009F298C">
        <w:t xml:space="preserve"> </w:t>
      </w:r>
      <w:r w:rsidR="001C342A" w:rsidRPr="005F39A6">
        <w:t>situation</w:t>
      </w:r>
      <w:r w:rsidRPr="005F39A6">
        <w:t>. However, to objectively assess the state of land governance in Namibia, we adapt</w:t>
      </w:r>
      <w:r w:rsidR="00836CA2" w:rsidRPr="005F39A6">
        <w:t>ed</w:t>
      </w:r>
      <w:r w:rsidRPr="005F39A6">
        <w:t xml:space="preserve"> the Land Governance Assessment Framework (LGAF) tool, by carrying out a rapid assessment by interviewing and administering questionnaires to expert informants. The rapid LGAF approach is adapted to specifically address issues linked to agricultur</w:t>
      </w:r>
      <w:r w:rsidR="00125CFA" w:rsidRPr="005F39A6">
        <w:t>al</w:t>
      </w:r>
      <w:r w:rsidRPr="005F39A6">
        <w:t xml:space="preserve"> investments and productivity both in commercial and communal areas. A substantial number of indicators show that the land governance system in Namibia is on the right track with an aggregate score of 2/4 points as indicated in the scorecard assessment below.</w:t>
      </w:r>
    </w:p>
    <w:p w14:paraId="7168C961" w14:textId="77777777" w:rsidR="00725249" w:rsidRPr="005F39A6" w:rsidRDefault="00725249" w:rsidP="0069315D">
      <w:pPr>
        <w:ind w:left="810"/>
        <w:jc w:val="both"/>
        <w:rPr>
          <w:b/>
        </w:rPr>
      </w:pPr>
    </w:p>
    <w:p w14:paraId="497A26DF" w14:textId="0101E4A1" w:rsidR="0069315D" w:rsidRPr="00DB3ECE" w:rsidRDefault="0069315D" w:rsidP="00725249">
      <w:pPr>
        <w:spacing w:line="360" w:lineRule="auto"/>
        <w:ind w:left="810"/>
        <w:jc w:val="both"/>
        <w:rPr>
          <w:rFonts w:cstheme="minorHAnsi"/>
          <w:color w:val="000000"/>
        </w:rPr>
      </w:pPr>
      <w:r w:rsidRPr="00DB3ECE">
        <w:rPr>
          <w:rFonts w:cstheme="minorHAnsi"/>
          <w:color w:val="000000"/>
        </w:rPr>
        <w:t>Based on the review of literature, expert interviews and the land governance assessment framework, considerable progress has been made in the following key areas:</w:t>
      </w:r>
    </w:p>
    <w:p w14:paraId="6E3205BC" w14:textId="3ADFC659" w:rsidR="0069315D" w:rsidRPr="00DB3ECE" w:rsidRDefault="0069315D" w:rsidP="00725249">
      <w:pPr>
        <w:pStyle w:val="ListParagraph"/>
        <w:numPr>
          <w:ilvl w:val="0"/>
          <w:numId w:val="13"/>
        </w:numPr>
        <w:spacing w:line="360" w:lineRule="auto"/>
        <w:jc w:val="both"/>
        <w:rPr>
          <w:rFonts w:cstheme="minorHAnsi"/>
          <w:color w:val="000000"/>
        </w:rPr>
      </w:pPr>
      <w:r w:rsidRPr="00DB3ECE">
        <w:rPr>
          <w:rFonts w:cstheme="minorHAnsi"/>
          <w:b/>
          <w:color w:val="000000"/>
        </w:rPr>
        <w:t>Legal and Institutional Framework:</w:t>
      </w:r>
      <w:r w:rsidRPr="00DB3ECE">
        <w:rPr>
          <w:rFonts w:cstheme="minorHAnsi"/>
          <w:color w:val="000000"/>
        </w:rPr>
        <w:t xml:space="preserve"> A review of literature and the various statutes that pertain to land governance indicates that Namibia is one of the most progressive countries in this regard. Since independence, there have been </w:t>
      </w:r>
      <w:r w:rsidR="00836CA2" w:rsidRPr="00DB3ECE">
        <w:rPr>
          <w:rFonts w:cstheme="minorHAnsi"/>
          <w:color w:val="000000"/>
        </w:rPr>
        <w:t>several</w:t>
      </w:r>
      <w:r w:rsidRPr="00DB3ECE">
        <w:rPr>
          <w:rFonts w:cstheme="minorHAnsi"/>
          <w:color w:val="000000"/>
        </w:rPr>
        <w:t xml:space="preserve"> laws, regulations and institutions set up to administer and manage land in the country. Most of these institutions are well established with </w:t>
      </w:r>
      <w:r w:rsidR="00D02A64" w:rsidRPr="00DB3ECE">
        <w:rPr>
          <w:rFonts w:cstheme="minorHAnsi"/>
          <w:color w:val="000000"/>
        </w:rPr>
        <w:t xml:space="preserve">a </w:t>
      </w:r>
      <w:r w:rsidRPr="00DB3ECE">
        <w:rPr>
          <w:rFonts w:cstheme="minorHAnsi"/>
          <w:color w:val="000000"/>
        </w:rPr>
        <w:t xml:space="preserve">presence at national, regional and local levels with participatory approaches embedded in them. The most novel one </w:t>
      </w:r>
      <w:r w:rsidR="00836CA2" w:rsidRPr="00DB3ECE">
        <w:rPr>
          <w:rFonts w:cstheme="minorHAnsi"/>
          <w:color w:val="000000"/>
        </w:rPr>
        <w:t xml:space="preserve">is </w:t>
      </w:r>
      <w:r w:rsidRPr="00DB3ECE">
        <w:rPr>
          <w:rFonts w:cstheme="minorHAnsi"/>
          <w:color w:val="000000"/>
        </w:rPr>
        <w:t xml:space="preserve">the creation of </w:t>
      </w:r>
      <w:r w:rsidR="009F4EE7" w:rsidRPr="00DB3ECE">
        <w:rPr>
          <w:rFonts w:cstheme="minorHAnsi"/>
          <w:color w:val="000000"/>
        </w:rPr>
        <w:t xml:space="preserve">Communal Land Boards </w:t>
      </w:r>
      <w:r w:rsidRPr="00DB3ECE">
        <w:rPr>
          <w:rFonts w:cstheme="minorHAnsi"/>
          <w:color w:val="000000"/>
        </w:rPr>
        <w:t xml:space="preserve">to work in tandem with the national land ministry in assisting </w:t>
      </w:r>
      <w:r w:rsidR="00D02A64" w:rsidRPr="00DB3ECE">
        <w:rPr>
          <w:rFonts w:cstheme="minorHAnsi"/>
          <w:color w:val="000000"/>
        </w:rPr>
        <w:t>with</w:t>
      </w:r>
      <w:r w:rsidRPr="00DB3ECE">
        <w:rPr>
          <w:rFonts w:cstheme="minorHAnsi"/>
          <w:color w:val="000000"/>
        </w:rPr>
        <w:t xml:space="preserve"> administering land in communal areas. </w:t>
      </w:r>
    </w:p>
    <w:p w14:paraId="1012FD81" w14:textId="77777777" w:rsidR="0069315D" w:rsidRPr="00F074C1" w:rsidRDefault="0069315D" w:rsidP="0069315D">
      <w:pPr>
        <w:pStyle w:val="ListParagraph"/>
        <w:ind w:left="1530"/>
        <w:jc w:val="both"/>
      </w:pPr>
    </w:p>
    <w:p w14:paraId="152D7DA6" w14:textId="6C0E2C0E" w:rsidR="00B12C00" w:rsidRPr="002957F3" w:rsidRDefault="0069315D" w:rsidP="00725249">
      <w:pPr>
        <w:pStyle w:val="ListParagraph"/>
        <w:numPr>
          <w:ilvl w:val="0"/>
          <w:numId w:val="13"/>
        </w:numPr>
        <w:spacing w:line="360" w:lineRule="auto"/>
        <w:jc w:val="both"/>
        <w:rPr>
          <w:rFonts w:cstheme="minorHAnsi"/>
        </w:rPr>
      </w:pPr>
      <w:r w:rsidRPr="002957F3">
        <w:rPr>
          <w:rFonts w:cstheme="minorHAnsi"/>
          <w:b/>
        </w:rPr>
        <w:t xml:space="preserve">Political </w:t>
      </w:r>
      <w:r w:rsidR="009F4EE7" w:rsidRPr="002957F3">
        <w:rPr>
          <w:rFonts w:cstheme="minorHAnsi"/>
          <w:b/>
        </w:rPr>
        <w:t>Commitment</w:t>
      </w:r>
      <w:r w:rsidR="009F4EE7" w:rsidRPr="002957F3">
        <w:rPr>
          <w:rFonts w:cstheme="minorHAnsi"/>
        </w:rPr>
        <w:t xml:space="preserve">: </w:t>
      </w:r>
      <w:r w:rsidRPr="002957F3">
        <w:rPr>
          <w:rFonts w:cstheme="minorHAnsi"/>
        </w:rPr>
        <w:t xml:space="preserve">While it is not easy to measure whether a particular government </w:t>
      </w:r>
      <w:r w:rsidR="003434E0" w:rsidRPr="002957F3">
        <w:rPr>
          <w:rFonts w:cstheme="minorHAnsi"/>
        </w:rPr>
        <w:t>possess or exhibit</w:t>
      </w:r>
      <w:r w:rsidRPr="002957F3">
        <w:rPr>
          <w:rFonts w:cstheme="minorHAnsi"/>
        </w:rPr>
        <w:t xml:space="preserve"> the requisite political will or commitment to execute its mandate, one way to gauge this is perhaps</w:t>
      </w:r>
      <w:r w:rsidR="00836CA2" w:rsidRPr="002957F3">
        <w:rPr>
          <w:rFonts w:cstheme="minorHAnsi"/>
        </w:rPr>
        <w:t>,</w:t>
      </w:r>
      <w:r w:rsidRPr="002957F3">
        <w:rPr>
          <w:rFonts w:cstheme="minorHAnsi"/>
        </w:rPr>
        <w:t xml:space="preserve"> its willingness to fund particular </w:t>
      </w:r>
      <w:r w:rsidR="00C80B90" w:rsidRPr="002957F3">
        <w:rPr>
          <w:rFonts w:cstheme="minorHAnsi"/>
        </w:rPr>
        <w:t xml:space="preserve">governmental </w:t>
      </w:r>
      <w:r w:rsidRPr="002957F3">
        <w:rPr>
          <w:rFonts w:cstheme="minorHAnsi"/>
        </w:rPr>
        <w:t xml:space="preserve">programmes. In this regard, the </w:t>
      </w:r>
      <w:r w:rsidR="009F4EE7" w:rsidRPr="002957F3">
        <w:rPr>
          <w:rFonts w:cstheme="minorHAnsi"/>
        </w:rPr>
        <w:t xml:space="preserve">Ministry of Land Reform </w:t>
      </w:r>
      <w:r w:rsidRPr="002957F3">
        <w:rPr>
          <w:rFonts w:cstheme="minorHAnsi"/>
        </w:rPr>
        <w:t>has had a fair share of budget allocations towards its programmes that are meant to achieve land reform objectives.</w:t>
      </w:r>
      <w:r w:rsidR="00C80B90" w:rsidRPr="002957F3">
        <w:rPr>
          <w:rFonts w:cstheme="minorHAnsi"/>
        </w:rPr>
        <w:t xml:space="preserve"> </w:t>
      </w:r>
      <w:r w:rsidR="003434E0" w:rsidRPr="002957F3">
        <w:rPr>
          <w:rFonts w:cstheme="minorHAnsi"/>
        </w:rPr>
        <w:t>State resources, the Land Acquisition Development Fund (LADF) and development partners have supported finances for the Land Reform Ministry’s operations and programmes</w:t>
      </w:r>
      <w:r w:rsidR="00C80B90" w:rsidRPr="002957F3">
        <w:rPr>
          <w:rFonts w:cstheme="minorHAnsi"/>
        </w:rPr>
        <w:t xml:space="preserve">. </w:t>
      </w:r>
      <w:r w:rsidR="00B50D08" w:rsidRPr="002957F3">
        <w:rPr>
          <w:rFonts w:cstheme="minorHAnsi"/>
        </w:rPr>
        <w:t xml:space="preserve"> </w:t>
      </w:r>
      <w:r w:rsidR="0009370D" w:rsidRPr="002957F3">
        <w:rPr>
          <w:rFonts w:cstheme="minorHAnsi"/>
        </w:rPr>
        <w:t xml:space="preserve">A significant amount of </w:t>
      </w:r>
      <w:r w:rsidR="0034213E" w:rsidRPr="002957F3">
        <w:rPr>
          <w:rFonts w:cstheme="minorHAnsi"/>
        </w:rPr>
        <w:t>funding</w:t>
      </w:r>
      <w:r w:rsidR="0009370D" w:rsidRPr="002957F3">
        <w:rPr>
          <w:rFonts w:cstheme="minorHAnsi"/>
        </w:rPr>
        <w:t xml:space="preserve"> used for land reform</w:t>
      </w:r>
      <w:r w:rsidR="0034213E" w:rsidRPr="002957F3">
        <w:rPr>
          <w:rFonts w:cstheme="minorHAnsi"/>
        </w:rPr>
        <w:t xml:space="preserve"> programmes</w:t>
      </w:r>
      <w:r w:rsidR="0009370D" w:rsidRPr="002957F3">
        <w:rPr>
          <w:rFonts w:cstheme="minorHAnsi"/>
        </w:rPr>
        <w:t xml:space="preserve"> </w:t>
      </w:r>
      <w:r w:rsidR="001E4C54" w:rsidRPr="002957F3">
        <w:rPr>
          <w:rFonts w:cstheme="minorHAnsi"/>
        </w:rPr>
        <w:t xml:space="preserve">is sourced </w:t>
      </w:r>
      <w:r w:rsidR="0009370D" w:rsidRPr="002957F3">
        <w:rPr>
          <w:rFonts w:cstheme="minorHAnsi"/>
        </w:rPr>
        <w:t>from the LADF</w:t>
      </w:r>
      <w:r w:rsidR="001E4C54" w:rsidRPr="002957F3">
        <w:rPr>
          <w:rFonts w:cstheme="minorHAnsi"/>
        </w:rPr>
        <w:t>. L</w:t>
      </w:r>
      <w:r w:rsidR="0009370D" w:rsidRPr="002957F3">
        <w:rPr>
          <w:rFonts w:cstheme="minorHAnsi"/>
        </w:rPr>
        <w:t>and tax</w:t>
      </w:r>
      <w:r w:rsidR="001E4C54" w:rsidRPr="002957F3">
        <w:rPr>
          <w:rFonts w:cstheme="minorHAnsi"/>
        </w:rPr>
        <w:t xml:space="preserve"> revenues</w:t>
      </w:r>
      <w:r w:rsidR="0009370D" w:rsidRPr="002957F3">
        <w:rPr>
          <w:rFonts w:cstheme="minorHAnsi"/>
        </w:rPr>
        <w:t xml:space="preserve"> </w:t>
      </w:r>
      <w:r w:rsidR="001E4C54" w:rsidRPr="002957F3">
        <w:rPr>
          <w:rFonts w:cstheme="minorHAnsi"/>
        </w:rPr>
        <w:t>f</w:t>
      </w:r>
      <w:r w:rsidR="0034213E" w:rsidRPr="002957F3">
        <w:rPr>
          <w:rFonts w:cstheme="minorHAnsi"/>
        </w:rPr>
        <w:t>orm part of this funding</w:t>
      </w:r>
      <w:r w:rsidR="001E4C54" w:rsidRPr="002957F3">
        <w:rPr>
          <w:rFonts w:cstheme="minorHAnsi"/>
        </w:rPr>
        <w:t xml:space="preserve"> which is co</w:t>
      </w:r>
      <w:r w:rsidR="0009370D" w:rsidRPr="002957F3">
        <w:rPr>
          <w:rFonts w:cstheme="minorHAnsi"/>
        </w:rPr>
        <w:t xml:space="preserve">llected annually from commercial farm owners. </w:t>
      </w:r>
      <w:r w:rsidRPr="002957F3">
        <w:rPr>
          <w:rFonts w:cstheme="minorHAnsi"/>
        </w:rPr>
        <w:t>For instance, in 2018</w:t>
      </w:r>
      <w:r w:rsidR="00836CA2" w:rsidRPr="002957F3">
        <w:rPr>
          <w:rFonts w:cstheme="minorHAnsi"/>
        </w:rPr>
        <w:t>,</w:t>
      </w:r>
      <w:r w:rsidRPr="002957F3">
        <w:rPr>
          <w:rFonts w:cstheme="minorHAnsi"/>
        </w:rPr>
        <w:t xml:space="preserve"> the </w:t>
      </w:r>
      <w:r w:rsidR="009F4EE7" w:rsidRPr="002957F3">
        <w:rPr>
          <w:rFonts w:cstheme="minorHAnsi"/>
        </w:rPr>
        <w:t xml:space="preserve">Ministry of Land Reform </w:t>
      </w:r>
      <w:r w:rsidRPr="002957F3">
        <w:rPr>
          <w:rFonts w:cstheme="minorHAnsi"/>
        </w:rPr>
        <w:t>was allocated N$</w:t>
      </w:r>
      <w:r w:rsidR="009F298C">
        <w:rPr>
          <w:rFonts w:cstheme="minorHAnsi"/>
        </w:rPr>
        <w:t xml:space="preserve"> </w:t>
      </w:r>
      <w:r w:rsidRPr="002957F3">
        <w:rPr>
          <w:rFonts w:cstheme="minorHAnsi"/>
        </w:rPr>
        <w:t>300 million</w:t>
      </w:r>
      <w:r w:rsidR="009F4EE7" w:rsidRPr="002957F3">
        <w:rPr>
          <w:rFonts w:cstheme="minorHAnsi"/>
        </w:rPr>
        <w:t>.</w:t>
      </w:r>
      <w:r w:rsidRPr="002957F3">
        <w:rPr>
          <w:rFonts w:cstheme="minorHAnsi"/>
        </w:rPr>
        <w:t xml:space="preserve"> </w:t>
      </w:r>
      <w:r w:rsidR="009F4EE7" w:rsidRPr="002957F3">
        <w:rPr>
          <w:rFonts w:cstheme="minorHAnsi"/>
        </w:rPr>
        <w:t>Out</w:t>
      </w:r>
      <w:r w:rsidRPr="002957F3">
        <w:rPr>
          <w:rFonts w:cstheme="minorHAnsi"/>
        </w:rPr>
        <w:t xml:space="preserve"> of this, the ministry acquired 12 farms measuring approximately 70,000 hectares of land for N$</w:t>
      </w:r>
      <w:r w:rsidR="009F298C">
        <w:rPr>
          <w:rFonts w:cstheme="minorHAnsi"/>
        </w:rPr>
        <w:t xml:space="preserve"> </w:t>
      </w:r>
      <w:r w:rsidRPr="002957F3">
        <w:rPr>
          <w:rFonts w:cstheme="minorHAnsi"/>
        </w:rPr>
        <w:t xml:space="preserve">132 </w:t>
      </w:r>
      <w:r w:rsidRPr="002957F3">
        <w:rPr>
          <w:rFonts w:cstheme="minorHAnsi"/>
        </w:rPr>
        <w:lastRenderedPageBreak/>
        <w:t>million.</w:t>
      </w:r>
      <w:r w:rsidR="00DF7177" w:rsidRPr="002957F3">
        <w:rPr>
          <w:rFonts w:cstheme="minorHAnsi"/>
        </w:rPr>
        <w:t xml:space="preserve"> For the financial year 2018/19 Land Tax collected was N$</w:t>
      </w:r>
      <w:r w:rsidR="009F298C">
        <w:rPr>
          <w:rFonts w:cstheme="minorHAnsi"/>
        </w:rPr>
        <w:t xml:space="preserve"> </w:t>
      </w:r>
      <w:r w:rsidR="00DF7177" w:rsidRPr="002957F3">
        <w:rPr>
          <w:rFonts w:cstheme="minorHAnsi"/>
        </w:rPr>
        <w:t xml:space="preserve">19 million and government grant to LADF was N$ 117 million. </w:t>
      </w:r>
      <w:r w:rsidRPr="002957F3">
        <w:rPr>
          <w:rFonts w:cstheme="minorHAnsi"/>
        </w:rPr>
        <w:t xml:space="preserve"> For the financial year 2019/2020, the ministry hopes to spend approximately N$</w:t>
      </w:r>
      <w:r w:rsidR="009F298C">
        <w:rPr>
          <w:rFonts w:cstheme="minorHAnsi"/>
        </w:rPr>
        <w:t xml:space="preserve"> </w:t>
      </w:r>
      <w:r w:rsidRPr="002957F3">
        <w:rPr>
          <w:rFonts w:cstheme="minorHAnsi"/>
        </w:rPr>
        <w:t>496 million</w:t>
      </w:r>
      <w:r w:rsidR="009F4EE7" w:rsidRPr="002957F3">
        <w:rPr>
          <w:rFonts w:cstheme="minorHAnsi"/>
        </w:rPr>
        <w:t xml:space="preserve"> in this regard</w:t>
      </w:r>
      <w:r w:rsidRPr="002957F3">
        <w:rPr>
          <w:rFonts w:cstheme="minorHAnsi"/>
        </w:rPr>
        <w:t>.</w:t>
      </w:r>
    </w:p>
    <w:p w14:paraId="4E14052C" w14:textId="35BDC3E3" w:rsidR="00B12C00" w:rsidRPr="002957F3" w:rsidRDefault="00B12C00" w:rsidP="00B12C00">
      <w:pPr>
        <w:pStyle w:val="ListParagraph"/>
        <w:spacing w:line="360" w:lineRule="auto"/>
        <w:ind w:left="1530"/>
        <w:jc w:val="both"/>
        <w:rPr>
          <w:rFonts w:cstheme="minorHAnsi"/>
        </w:rPr>
      </w:pPr>
    </w:p>
    <w:p w14:paraId="4393E93F" w14:textId="7EB7DE2B" w:rsidR="0069315D" w:rsidRPr="002957F3" w:rsidRDefault="0069315D" w:rsidP="00B77BFA">
      <w:pPr>
        <w:pStyle w:val="ListParagraph"/>
        <w:spacing w:line="360" w:lineRule="auto"/>
        <w:ind w:left="1530"/>
        <w:jc w:val="both"/>
        <w:rPr>
          <w:rFonts w:cstheme="minorHAnsi"/>
        </w:rPr>
      </w:pPr>
      <w:r w:rsidRPr="002957F3">
        <w:rPr>
          <w:rFonts w:cstheme="minorHAnsi"/>
        </w:rPr>
        <w:t xml:space="preserve">Therefore, despite national budgetary constraints, there is clearly some level of commitment by the government to fund land related programmes that, if </w:t>
      </w:r>
      <w:r w:rsidR="00C80B90" w:rsidRPr="002957F3">
        <w:rPr>
          <w:rFonts w:cstheme="minorHAnsi"/>
        </w:rPr>
        <w:t>frugality and efficiency is applied</w:t>
      </w:r>
      <w:r w:rsidRPr="002957F3">
        <w:rPr>
          <w:rFonts w:cstheme="minorHAnsi"/>
        </w:rPr>
        <w:t xml:space="preserve">, should ultimately translate into meaningful agricultural investments. </w:t>
      </w:r>
      <w:r w:rsidR="00C80B90" w:rsidRPr="002957F3">
        <w:rPr>
          <w:rFonts w:cstheme="minorHAnsi"/>
        </w:rPr>
        <w:t>T</w:t>
      </w:r>
      <w:r w:rsidRPr="002957F3">
        <w:rPr>
          <w:rFonts w:cstheme="minorHAnsi"/>
        </w:rPr>
        <w:t>he intention by the state should be commended</w:t>
      </w:r>
      <w:r w:rsidR="00C80B90" w:rsidRPr="002957F3">
        <w:rPr>
          <w:rFonts w:cstheme="minorHAnsi"/>
        </w:rPr>
        <w:t>. H</w:t>
      </w:r>
      <w:r w:rsidRPr="002957F3">
        <w:rPr>
          <w:rFonts w:cstheme="minorHAnsi"/>
        </w:rPr>
        <w:t xml:space="preserve">owever, what should be made clear is </w:t>
      </w:r>
      <w:r w:rsidR="00C80B90" w:rsidRPr="002957F3">
        <w:rPr>
          <w:rFonts w:cstheme="minorHAnsi"/>
        </w:rPr>
        <w:t xml:space="preserve">to approach the issue of </w:t>
      </w:r>
      <w:r w:rsidR="00010398" w:rsidRPr="002957F3">
        <w:rPr>
          <w:rFonts w:cstheme="minorHAnsi"/>
        </w:rPr>
        <w:t>land-based</w:t>
      </w:r>
      <w:r w:rsidR="00C80B90" w:rsidRPr="002957F3">
        <w:rPr>
          <w:rFonts w:cstheme="minorHAnsi"/>
        </w:rPr>
        <w:t xml:space="preserve"> investments in a business-like manner.</w:t>
      </w:r>
      <w:r w:rsidRPr="002957F3">
        <w:rPr>
          <w:rFonts w:cstheme="minorHAnsi"/>
        </w:rPr>
        <w:t xml:space="preserve"> </w:t>
      </w:r>
    </w:p>
    <w:p w14:paraId="1C67F63F" w14:textId="71CCDE45" w:rsidR="0069315D" w:rsidRPr="002957F3" w:rsidRDefault="0069315D" w:rsidP="00725249">
      <w:pPr>
        <w:pStyle w:val="ListParagraph"/>
        <w:spacing w:line="360" w:lineRule="auto"/>
        <w:rPr>
          <w:rFonts w:cstheme="minorHAnsi"/>
        </w:rPr>
      </w:pPr>
    </w:p>
    <w:p w14:paraId="5B5E98FD" w14:textId="0F982457" w:rsidR="0069315D" w:rsidRPr="002957F3" w:rsidRDefault="0069315D" w:rsidP="00725249">
      <w:pPr>
        <w:pStyle w:val="ListParagraph"/>
        <w:numPr>
          <w:ilvl w:val="0"/>
          <w:numId w:val="13"/>
        </w:numPr>
        <w:spacing w:line="360" w:lineRule="auto"/>
        <w:jc w:val="both"/>
        <w:rPr>
          <w:rFonts w:cstheme="minorHAnsi"/>
        </w:rPr>
      </w:pPr>
      <w:r w:rsidRPr="002957F3">
        <w:rPr>
          <w:rFonts w:cstheme="minorHAnsi"/>
          <w:b/>
        </w:rPr>
        <w:t>Agricultural Finance:</w:t>
      </w:r>
      <w:r w:rsidRPr="002957F3">
        <w:rPr>
          <w:rFonts w:cstheme="minorHAnsi"/>
        </w:rPr>
        <w:t xml:space="preserve"> The Agricultur</w:t>
      </w:r>
      <w:r w:rsidR="00D32BB2" w:rsidRPr="002957F3">
        <w:rPr>
          <w:rFonts w:cstheme="minorHAnsi"/>
        </w:rPr>
        <w:t>al</w:t>
      </w:r>
      <w:r w:rsidRPr="002957F3">
        <w:rPr>
          <w:rFonts w:cstheme="minorHAnsi"/>
        </w:rPr>
        <w:t xml:space="preserve"> Bank of Namibia, which is wholly owned by the state, specialises in financing the entire agriculture value chain including land acquisition. In addition to providing financing for acquisition of freehold land, in 2018, Agribank launched two non-collateralised loan products for investments </w:t>
      </w:r>
      <w:r w:rsidR="009F4EE7" w:rsidRPr="002957F3">
        <w:rPr>
          <w:rFonts w:cstheme="minorHAnsi"/>
        </w:rPr>
        <w:t>i</w:t>
      </w:r>
      <w:r w:rsidRPr="002957F3">
        <w:rPr>
          <w:rFonts w:cstheme="minorHAnsi"/>
        </w:rPr>
        <w:t>n communal land.  Apart from merely advancing finance to farmers, the bank also</w:t>
      </w:r>
      <w:r w:rsidR="00A45A5B" w:rsidRPr="002957F3">
        <w:rPr>
          <w:rFonts w:cstheme="minorHAnsi"/>
        </w:rPr>
        <w:t>,</w:t>
      </w:r>
      <w:r w:rsidRPr="002957F3">
        <w:rPr>
          <w:rFonts w:cstheme="minorHAnsi"/>
        </w:rPr>
        <w:t xml:space="preserve"> </w:t>
      </w:r>
      <w:r w:rsidR="00D32BB2" w:rsidRPr="002957F3">
        <w:rPr>
          <w:rFonts w:cstheme="minorHAnsi"/>
        </w:rPr>
        <w:t>through an initiative called Farmers Support Project (FSP)</w:t>
      </w:r>
      <w:r w:rsidR="00A45A5B" w:rsidRPr="002957F3">
        <w:rPr>
          <w:rFonts w:cstheme="minorHAnsi"/>
        </w:rPr>
        <w:t>,</w:t>
      </w:r>
      <w:r w:rsidR="00D32BB2" w:rsidRPr="002957F3">
        <w:rPr>
          <w:rFonts w:cstheme="minorHAnsi"/>
        </w:rPr>
        <w:t xml:space="preserve"> </w:t>
      </w:r>
      <w:r w:rsidRPr="002957F3">
        <w:rPr>
          <w:rFonts w:cstheme="minorHAnsi"/>
        </w:rPr>
        <w:t xml:space="preserve">mentors farmers in managing their farms as enterprises. Although the </w:t>
      </w:r>
      <w:proofErr w:type="spellStart"/>
      <w:r w:rsidRPr="002957F3">
        <w:rPr>
          <w:rFonts w:cstheme="minorHAnsi"/>
        </w:rPr>
        <w:t>AgriBank</w:t>
      </w:r>
      <w:proofErr w:type="spellEnd"/>
      <w:r w:rsidRPr="002957F3">
        <w:rPr>
          <w:rFonts w:cstheme="minorHAnsi"/>
        </w:rPr>
        <w:t xml:space="preserve"> may not be big enough to meet the needs of the entire nation, it is definitely an </w:t>
      </w:r>
      <w:r w:rsidR="00010398" w:rsidRPr="002957F3">
        <w:rPr>
          <w:rFonts w:cstheme="minorHAnsi"/>
        </w:rPr>
        <w:t>integral</w:t>
      </w:r>
      <w:r w:rsidRPr="002957F3">
        <w:rPr>
          <w:rFonts w:cstheme="minorHAnsi"/>
        </w:rPr>
        <w:t xml:space="preserve"> institution in supporting the agrarian agenda of the country.</w:t>
      </w:r>
      <w:r w:rsidR="00254A56" w:rsidRPr="002957F3">
        <w:rPr>
          <w:rFonts w:cstheme="minorHAnsi"/>
        </w:rPr>
        <w:t xml:space="preserve"> However, more could be done if the land market was properly regulated in communal areas to incentivize other private commercial lending institutions to begin advancing loans for agricultur</w:t>
      </w:r>
      <w:r w:rsidR="00D32BB2" w:rsidRPr="002957F3">
        <w:rPr>
          <w:rFonts w:cstheme="minorHAnsi"/>
        </w:rPr>
        <w:t>al</w:t>
      </w:r>
      <w:r w:rsidR="00254A56" w:rsidRPr="002957F3">
        <w:rPr>
          <w:rFonts w:cstheme="minorHAnsi"/>
        </w:rPr>
        <w:t xml:space="preserve"> investments.</w:t>
      </w:r>
    </w:p>
    <w:p w14:paraId="57201466" w14:textId="77777777" w:rsidR="0069315D" w:rsidRPr="002957F3" w:rsidRDefault="0069315D" w:rsidP="00725249">
      <w:pPr>
        <w:pStyle w:val="ListParagraph"/>
        <w:spacing w:line="360" w:lineRule="auto"/>
        <w:rPr>
          <w:rFonts w:cstheme="minorHAnsi"/>
        </w:rPr>
      </w:pPr>
    </w:p>
    <w:p w14:paraId="04BB7BE1" w14:textId="1F21308F" w:rsidR="0069315D" w:rsidRPr="00DB3ECE" w:rsidRDefault="0069315D" w:rsidP="009E49FC">
      <w:pPr>
        <w:pStyle w:val="ListParagraph"/>
        <w:numPr>
          <w:ilvl w:val="0"/>
          <w:numId w:val="13"/>
        </w:numPr>
        <w:spacing w:line="360" w:lineRule="auto"/>
        <w:jc w:val="both"/>
        <w:rPr>
          <w:rFonts w:cstheme="minorHAnsi"/>
          <w:color w:val="000000"/>
        </w:rPr>
      </w:pPr>
      <w:r w:rsidRPr="002957F3">
        <w:rPr>
          <w:rFonts w:cstheme="minorHAnsi"/>
          <w:b/>
        </w:rPr>
        <w:t>National Spatial Data Infrastructure:</w:t>
      </w:r>
      <w:r w:rsidRPr="002957F3">
        <w:rPr>
          <w:rFonts w:cstheme="minorHAnsi"/>
        </w:rPr>
        <w:t xml:space="preserve"> The government of Namibia has been at the forefront of supporting the establishment of the National Spatial Data Infrastructure (NSDI). This is an important component of the land governance system. </w:t>
      </w:r>
      <w:r w:rsidR="004E1867" w:rsidRPr="002957F3">
        <w:rPr>
          <w:rFonts w:cstheme="minorHAnsi"/>
        </w:rPr>
        <w:t>S</w:t>
      </w:r>
      <w:r w:rsidRPr="002957F3">
        <w:rPr>
          <w:rFonts w:cstheme="minorHAnsi"/>
        </w:rPr>
        <w:t xml:space="preserve">ince its establishment, the NSDI has received high political will from the state in the process of its establishment. According to the Namibian Statistics Agency (NSA) annual report for the period 2017 to 2018, the NSDI received financial support of </w:t>
      </w:r>
      <w:r w:rsidR="00D32BB2" w:rsidRPr="002957F3">
        <w:rPr>
          <w:rFonts w:cstheme="minorHAnsi"/>
        </w:rPr>
        <w:t xml:space="preserve">N$141 million for 2017 and </w:t>
      </w:r>
      <w:r w:rsidRPr="002957F3">
        <w:rPr>
          <w:rFonts w:cstheme="minorHAnsi"/>
        </w:rPr>
        <w:t xml:space="preserve">N$ 112 million for 2018 in </w:t>
      </w:r>
      <w:r w:rsidR="009F4EE7" w:rsidRPr="002957F3">
        <w:rPr>
          <w:rFonts w:cstheme="minorHAnsi"/>
        </w:rPr>
        <w:t xml:space="preserve">the </w:t>
      </w:r>
      <w:r w:rsidRPr="002957F3">
        <w:rPr>
          <w:rFonts w:cstheme="minorHAnsi"/>
        </w:rPr>
        <w:t xml:space="preserve">form of government grants for its operations. There is enough evidence to show that to achieve sustainable development, there must be integration of cadastral </w:t>
      </w:r>
      <w:r w:rsidR="009F4EE7" w:rsidRPr="002957F3">
        <w:rPr>
          <w:rFonts w:cstheme="minorHAnsi"/>
        </w:rPr>
        <w:t xml:space="preserve">and </w:t>
      </w:r>
      <w:r w:rsidRPr="002957F3">
        <w:rPr>
          <w:rFonts w:cstheme="minorHAnsi"/>
        </w:rPr>
        <w:t xml:space="preserve">topographic data. This integration facilitates the sharing, access and utilisation of spatial data to better achieve any objectives and decision-making. Therefore, the NSDI is an important pillar to good land governance. However, </w:t>
      </w:r>
      <w:r w:rsidR="00010398" w:rsidRPr="002957F3">
        <w:rPr>
          <w:rFonts w:cstheme="minorHAnsi"/>
        </w:rPr>
        <w:t>it is</w:t>
      </w:r>
      <w:r w:rsidRPr="002957F3">
        <w:rPr>
          <w:rFonts w:cstheme="minorHAnsi"/>
        </w:rPr>
        <w:t xml:space="preserve"> not enough to have spatial data if the data is inaccessible. Equally </w:t>
      </w:r>
      <w:r w:rsidRPr="002957F3">
        <w:rPr>
          <w:rFonts w:cstheme="minorHAnsi"/>
        </w:rPr>
        <w:lastRenderedPageBreak/>
        <w:t>importan</w:t>
      </w:r>
      <w:r w:rsidRPr="00DB3ECE">
        <w:rPr>
          <w:rFonts w:cstheme="minorHAnsi"/>
          <w:color w:val="000000"/>
        </w:rPr>
        <w:t>t is to make the available data free</w:t>
      </w:r>
      <w:r w:rsidR="009F4EE7" w:rsidRPr="00DB3ECE">
        <w:rPr>
          <w:rFonts w:cstheme="minorHAnsi"/>
          <w:color w:val="000000"/>
        </w:rPr>
        <w:t xml:space="preserve"> of charge</w:t>
      </w:r>
      <w:r w:rsidRPr="00DB3ECE">
        <w:rPr>
          <w:rFonts w:cstheme="minorHAnsi"/>
          <w:color w:val="000000"/>
        </w:rPr>
        <w:t xml:space="preserve"> or at a </w:t>
      </w:r>
      <w:r w:rsidR="00D32BB2" w:rsidRPr="00DB3ECE">
        <w:rPr>
          <w:rFonts w:cstheme="minorHAnsi"/>
          <w:color w:val="000000"/>
        </w:rPr>
        <w:t>minimal</w:t>
      </w:r>
      <w:r w:rsidRPr="00DB3ECE">
        <w:rPr>
          <w:rFonts w:cstheme="minorHAnsi"/>
          <w:color w:val="000000"/>
        </w:rPr>
        <w:t xml:space="preserve"> cost. This is because spatial data can then unleash a host of opportunities in the agro-food sector.</w:t>
      </w:r>
      <w:r w:rsidR="00221456" w:rsidRPr="00DB3ECE">
        <w:rPr>
          <w:rFonts w:cstheme="minorHAnsi"/>
          <w:color w:val="000000"/>
        </w:rPr>
        <w:t xml:space="preserve"> </w:t>
      </w:r>
      <w:r w:rsidRPr="00DB3ECE">
        <w:rPr>
          <w:rFonts w:cstheme="minorHAnsi"/>
          <w:color w:val="000000"/>
        </w:rPr>
        <w:t xml:space="preserve">Entrepreneurs, young and old, can tap into the entire value chain that will generate innovations from primary agriculture, food processing systems and markets. </w:t>
      </w:r>
    </w:p>
    <w:p w14:paraId="02E57DEB" w14:textId="24528B10" w:rsidR="00AD5274" w:rsidRPr="00DB3ECE" w:rsidRDefault="00AD5274" w:rsidP="0018098E">
      <w:pPr>
        <w:pStyle w:val="ListParagraph"/>
        <w:spacing w:line="360" w:lineRule="auto"/>
        <w:ind w:left="1530"/>
        <w:jc w:val="both"/>
        <w:rPr>
          <w:rFonts w:cstheme="minorHAnsi"/>
          <w:color w:val="FF0000"/>
        </w:rPr>
      </w:pPr>
    </w:p>
    <w:p w14:paraId="6AC501F9" w14:textId="0893FB43" w:rsidR="0069315D" w:rsidRPr="005F39A6" w:rsidRDefault="0069315D" w:rsidP="00AD5274">
      <w:pPr>
        <w:spacing w:line="360" w:lineRule="auto"/>
        <w:ind w:left="810"/>
        <w:jc w:val="both"/>
      </w:pPr>
      <w:r w:rsidRPr="00F074C1">
        <w:t>Notwithstanding such progress, the goal of increasing investments and productivity in agriculture through an efficient land governance system is marred with a number of challenges that persist in the following areas</w:t>
      </w:r>
      <w:r w:rsidRPr="005F39A6">
        <w:t>:</w:t>
      </w:r>
    </w:p>
    <w:p w14:paraId="22E990E4" w14:textId="77777777" w:rsidR="0069315D" w:rsidRPr="00DB3ECE" w:rsidRDefault="0069315D" w:rsidP="00725249">
      <w:pPr>
        <w:tabs>
          <w:tab w:val="left" w:pos="1080"/>
        </w:tabs>
        <w:spacing w:line="360" w:lineRule="auto"/>
        <w:ind w:left="810"/>
        <w:jc w:val="both"/>
        <w:rPr>
          <w:rFonts w:cstheme="minorHAnsi"/>
          <w:color w:val="000000"/>
        </w:rPr>
      </w:pPr>
    </w:p>
    <w:p w14:paraId="75682FCD" w14:textId="5750A0DC" w:rsidR="0069315D" w:rsidRPr="00DB3ECE" w:rsidRDefault="0069315D" w:rsidP="00725249">
      <w:pPr>
        <w:pStyle w:val="ListParagraph"/>
        <w:numPr>
          <w:ilvl w:val="0"/>
          <w:numId w:val="12"/>
        </w:numPr>
        <w:tabs>
          <w:tab w:val="left" w:pos="1080"/>
        </w:tabs>
        <w:spacing w:line="360" w:lineRule="auto"/>
        <w:jc w:val="both"/>
        <w:rPr>
          <w:rFonts w:cstheme="minorHAnsi"/>
          <w:color w:val="000000"/>
        </w:rPr>
      </w:pPr>
      <w:r w:rsidRPr="00DB3ECE">
        <w:rPr>
          <w:rFonts w:cstheme="minorHAnsi"/>
          <w:b/>
          <w:color w:val="000000"/>
        </w:rPr>
        <w:t>Harmonisation</w:t>
      </w:r>
      <w:r w:rsidR="009F4EE7" w:rsidRPr="00DB3ECE">
        <w:rPr>
          <w:rFonts w:cstheme="minorHAnsi"/>
          <w:b/>
          <w:color w:val="000000"/>
        </w:rPr>
        <w:t>, Streamlining and Alignment:</w:t>
      </w:r>
      <w:r w:rsidR="009F4EE7" w:rsidRPr="00DB3ECE">
        <w:rPr>
          <w:rFonts w:cstheme="minorHAnsi"/>
          <w:color w:val="000000"/>
        </w:rPr>
        <w:t xml:space="preserve">  </w:t>
      </w:r>
      <w:r w:rsidRPr="00DB3ECE">
        <w:rPr>
          <w:rFonts w:cstheme="minorHAnsi"/>
          <w:color w:val="000000"/>
        </w:rPr>
        <w:t xml:space="preserve">The issue of land governance has a much broader implication that goes beyond the </w:t>
      </w:r>
      <w:r w:rsidR="009F4EE7" w:rsidRPr="00DB3ECE">
        <w:rPr>
          <w:rFonts w:cstheme="minorHAnsi"/>
          <w:color w:val="000000"/>
        </w:rPr>
        <w:t>Ministry of Land Reform</w:t>
      </w:r>
      <w:r w:rsidRPr="00DB3ECE">
        <w:rPr>
          <w:rFonts w:cstheme="minorHAnsi"/>
          <w:color w:val="000000"/>
        </w:rPr>
        <w:t xml:space="preserve">. There is now ample evidence around the world that having the required legal and institutional framework to administer and manage land is not enough. This is because land governance and reform </w:t>
      </w:r>
      <w:r w:rsidR="00033B0C" w:rsidRPr="00DB3ECE">
        <w:rPr>
          <w:rFonts w:cstheme="minorHAnsi"/>
          <w:color w:val="000000"/>
        </w:rPr>
        <w:t>are</w:t>
      </w:r>
      <w:r w:rsidRPr="00DB3ECE">
        <w:rPr>
          <w:rFonts w:cstheme="minorHAnsi"/>
          <w:color w:val="000000"/>
        </w:rPr>
        <w:t xml:space="preserve"> a long and never-ending project. Moreover, the goal to ending hunger, increasing agriculture productivity, guaranteeing food security and at the same time correcting past colonial injustices is in itself a moving and complex target. Therefore, there must be realisation by the state to relentlessly review and harmonise the various strategies</w:t>
      </w:r>
      <w:r w:rsidR="00254A56" w:rsidRPr="00DB3ECE">
        <w:rPr>
          <w:rFonts w:cstheme="minorHAnsi"/>
          <w:color w:val="000000"/>
        </w:rPr>
        <w:t xml:space="preserve"> and policies</w:t>
      </w:r>
      <w:r w:rsidRPr="00DB3ECE">
        <w:rPr>
          <w:rFonts w:cstheme="minorHAnsi"/>
          <w:color w:val="000000"/>
        </w:rPr>
        <w:t xml:space="preserve"> that aim to achieve the national targets. Cardinal to this is ensuring that </w:t>
      </w:r>
      <w:r w:rsidR="004E6207" w:rsidRPr="00DB3ECE">
        <w:rPr>
          <w:rFonts w:cstheme="minorHAnsi"/>
          <w:color w:val="000000"/>
        </w:rPr>
        <w:t>bloated</w:t>
      </w:r>
      <w:r w:rsidRPr="00DB3ECE">
        <w:rPr>
          <w:rFonts w:cstheme="minorHAnsi"/>
          <w:color w:val="000000"/>
        </w:rPr>
        <w:t xml:space="preserve"> process and procedures are made leaner and </w:t>
      </w:r>
      <w:r w:rsidR="004E1867" w:rsidRPr="00DB3ECE">
        <w:rPr>
          <w:rFonts w:cstheme="minorHAnsi"/>
          <w:color w:val="000000"/>
        </w:rPr>
        <w:t>quicker</w:t>
      </w:r>
      <w:r w:rsidRPr="00DB3ECE">
        <w:rPr>
          <w:rFonts w:cstheme="minorHAnsi"/>
          <w:color w:val="000000"/>
        </w:rPr>
        <w:t xml:space="preserve"> at all levels of administration within the law. </w:t>
      </w:r>
      <w:r w:rsidR="00254A56" w:rsidRPr="00DB3ECE">
        <w:rPr>
          <w:rFonts w:cstheme="minorHAnsi"/>
          <w:color w:val="000000"/>
        </w:rPr>
        <w:t>Redundant procedures must be completely removed or merged with other process</w:t>
      </w:r>
      <w:r w:rsidR="00D02A64" w:rsidRPr="00DB3ECE">
        <w:rPr>
          <w:rFonts w:cstheme="minorHAnsi"/>
          <w:color w:val="000000"/>
        </w:rPr>
        <w:t>es</w:t>
      </w:r>
      <w:r w:rsidR="00254A56" w:rsidRPr="00DB3ECE">
        <w:rPr>
          <w:rFonts w:cstheme="minorHAnsi"/>
          <w:color w:val="000000"/>
        </w:rPr>
        <w:t xml:space="preserve"> to reduce the time it takes to arrive at decisions. Such decision</w:t>
      </w:r>
      <w:r w:rsidR="00D02A64" w:rsidRPr="00DB3ECE">
        <w:rPr>
          <w:rFonts w:cstheme="minorHAnsi"/>
          <w:color w:val="000000"/>
        </w:rPr>
        <w:t>s</w:t>
      </w:r>
      <w:r w:rsidR="00254A56" w:rsidRPr="00DB3ECE">
        <w:rPr>
          <w:rFonts w:cstheme="minorHAnsi"/>
          <w:color w:val="000000"/>
        </w:rPr>
        <w:t xml:space="preserve"> would encompass all ministries and agencies that have a role in providing agricultur</w:t>
      </w:r>
      <w:r w:rsidR="00D32BB2" w:rsidRPr="00DB3ECE">
        <w:rPr>
          <w:rFonts w:cstheme="minorHAnsi"/>
          <w:color w:val="000000"/>
        </w:rPr>
        <w:t>al</w:t>
      </w:r>
      <w:r w:rsidR="00254A56" w:rsidRPr="00DB3ECE">
        <w:rPr>
          <w:rFonts w:cstheme="minorHAnsi"/>
          <w:color w:val="000000"/>
        </w:rPr>
        <w:t xml:space="preserve"> land and all its attendant aspects such as infrastructure and support services.   </w:t>
      </w:r>
    </w:p>
    <w:p w14:paraId="38FEB56C" w14:textId="77777777" w:rsidR="0069315D" w:rsidRPr="00DB3ECE" w:rsidRDefault="0069315D" w:rsidP="00725249">
      <w:pPr>
        <w:pStyle w:val="ListParagraph"/>
        <w:tabs>
          <w:tab w:val="left" w:pos="1080"/>
        </w:tabs>
        <w:spacing w:line="360" w:lineRule="auto"/>
        <w:ind w:left="1530"/>
        <w:jc w:val="both"/>
        <w:rPr>
          <w:rFonts w:cstheme="minorHAnsi"/>
          <w:color w:val="000000"/>
        </w:rPr>
      </w:pPr>
    </w:p>
    <w:p w14:paraId="049FA807" w14:textId="4B37F9A1" w:rsidR="00B77BFA" w:rsidRPr="00DB3ECE" w:rsidRDefault="0069315D" w:rsidP="00725249">
      <w:pPr>
        <w:pStyle w:val="ListParagraph"/>
        <w:numPr>
          <w:ilvl w:val="0"/>
          <w:numId w:val="12"/>
        </w:numPr>
        <w:tabs>
          <w:tab w:val="left" w:pos="1080"/>
        </w:tabs>
        <w:spacing w:line="360" w:lineRule="auto"/>
        <w:jc w:val="both"/>
        <w:rPr>
          <w:rFonts w:cstheme="minorHAnsi"/>
          <w:color w:val="000000"/>
        </w:rPr>
      </w:pPr>
      <w:r w:rsidRPr="00DB3ECE">
        <w:rPr>
          <w:rFonts w:cstheme="minorHAnsi"/>
          <w:b/>
          <w:color w:val="000000"/>
        </w:rPr>
        <w:t>Regulated Land Markets</w:t>
      </w:r>
      <w:r w:rsidRPr="00DB3ECE">
        <w:rPr>
          <w:rFonts w:cstheme="minorHAnsi"/>
          <w:color w:val="000000"/>
        </w:rPr>
        <w:t xml:space="preserve"> – Land markets allow land to be used by farmers who are more capable to earn the highest return from it, through mobility of scarce factors of production such as labour, draft power, implements, purchased inputs, management and entrepreneurial ability. Land markets are cardinal for various players in </w:t>
      </w:r>
      <w:r w:rsidR="00D02A64" w:rsidRPr="00DB3ECE">
        <w:rPr>
          <w:rFonts w:cstheme="minorHAnsi"/>
          <w:color w:val="000000"/>
        </w:rPr>
        <w:t xml:space="preserve">the </w:t>
      </w:r>
      <w:r w:rsidRPr="00DB3ECE">
        <w:rPr>
          <w:rFonts w:cstheme="minorHAnsi"/>
          <w:color w:val="000000"/>
        </w:rPr>
        <w:t>agricultural value chain, such as</w:t>
      </w:r>
      <w:r w:rsidR="00825C3D" w:rsidRPr="00DB3ECE">
        <w:rPr>
          <w:rFonts w:cstheme="minorHAnsi"/>
          <w:color w:val="000000"/>
        </w:rPr>
        <w:t>,</w:t>
      </w:r>
      <w:r w:rsidRPr="00DB3ECE">
        <w:rPr>
          <w:rFonts w:cstheme="minorHAnsi"/>
          <w:color w:val="000000"/>
        </w:rPr>
        <w:t xml:space="preserve"> lending institutions, insurers, farmers and the state to collect any attendant revenues through taxes. Like many African countries, Namibia has broadly two tenure systems, freehold and communal tenure. For the most part, land markets under freehold work flawlessly with clarity of laws, </w:t>
      </w:r>
      <w:r w:rsidRPr="00DB3ECE">
        <w:rPr>
          <w:rFonts w:cstheme="minorHAnsi"/>
          <w:color w:val="000000"/>
        </w:rPr>
        <w:lastRenderedPageBreak/>
        <w:t xml:space="preserve">regulations and procedures. </w:t>
      </w:r>
      <w:r w:rsidR="009F4EE7" w:rsidRPr="00DB3ECE">
        <w:rPr>
          <w:rFonts w:cstheme="minorHAnsi"/>
          <w:color w:val="000000"/>
        </w:rPr>
        <w:t>Gaps</w:t>
      </w:r>
      <w:r w:rsidRPr="00DB3ECE">
        <w:rPr>
          <w:rFonts w:cstheme="minorHAnsi"/>
          <w:color w:val="000000"/>
        </w:rPr>
        <w:t xml:space="preserve"> exist in communal areas</w:t>
      </w:r>
      <w:r w:rsidR="00D32BB2" w:rsidRPr="00DB3ECE">
        <w:rPr>
          <w:rFonts w:cstheme="minorHAnsi"/>
          <w:color w:val="000000"/>
        </w:rPr>
        <w:t xml:space="preserve"> and r</w:t>
      </w:r>
      <w:r w:rsidRPr="00DB3ECE">
        <w:rPr>
          <w:rFonts w:cstheme="minorHAnsi"/>
          <w:color w:val="000000"/>
        </w:rPr>
        <w:t xml:space="preserve">ecent studies show that there is an active land market in communal areas, albeit illegal. </w:t>
      </w:r>
    </w:p>
    <w:p w14:paraId="1BBCC051" w14:textId="10D97845" w:rsidR="00B77BFA" w:rsidRPr="00DB3ECE" w:rsidRDefault="00B77BFA" w:rsidP="00B77BFA">
      <w:pPr>
        <w:pStyle w:val="ListParagraph"/>
        <w:rPr>
          <w:rFonts w:cstheme="minorHAnsi"/>
          <w:color w:val="000000"/>
        </w:rPr>
      </w:pPr>
    </w:p>
    <w:p w14:paraId="1E82C415" w14:textId="2F101C54" w:rsidR="0069315D" w:rsidRPr="00DB3ECE" w:rsidRDefault="0069315D" w:rsidP="00B77BFA">
      <w:pPr>
        <w:pStyle w:val="ListParagraph"/>
        <w:tabs>
          <w:tab w:val="left" w:pos="1080"/>
        </w:tabs>
        <w:spacing w:line="360" w:lineRule="auto"/>
        <w:ind w:left="1530"/>
        <w:jc w:val="both"/>
        <w:rPr>
          <w:rFonts w:cstheme="minorHAnsi"/>
          <w:color w:val="000000"/>
        </w:rPr>
      </w:pPr>
      <w:r w:rsidRPr="00DB3ECE">
        <w:rPr>
          <w:rFonts w:cstheme="minorHAnsi"/>
          <w:color w:val="000000"/>
        </w:rPr>
        <w:t xml:space="preserve">This phenomenon is active, diverse and growing in communal areas. Traditional authorities control a substantial part of the market, while private individuals control the rest. Studies show that the link between money supply and demand for land is driving the land market in communal areas. It is therefore </w:t>
      </w:r>
      <w:r w:rsidR="009F4EE7" w:rsidRPr="00DB3ECE">
        <w:rPr>
          <w:rFonts w:cstheme="minorHAnsi"/>
          <w:color w:val="000000"/>
        </w:rPr>
        <w:t>an</w:t>
      </w:r>
      <w:r w:rsidRPr="00DB3ECE">
        <w:rPr>
          <w:rFonts w:cstheme="minorHAnsi"/>
          <w:color w:val="000000"/>
        </w:rPr>
        <w:t xml:space="preserve"> incongruity to approach the administration of communal land in a simplistic manner. While subsistence and customary land management might have been appropriate decades ago, they are not suited to the needs of modern, monetised societies with a growing natural population. Current legal prescriptions such as the Communal Land Reform Act of 2002</w:t>
      </w:r>
      <w:r w:rsidR="000A7D96">
        <w:rPr>
          <w:rFonts w:cstheme="minorHAnsi"/>
          <w:color w:val="000000"/>
        </w:rPr>
        <w:t>,</w:t>
      </w:r>
      <w:r w:rsidRPr="00DB3ECE">
        <w:rPr>
          <w:rFonts w:cstheme="minorHAnsi"/>
          <w:color w:val="000000"/>
        </w:rPr>
        <w:t xml:space="preserve"> are therefore at odds with processes embedded in communal areas today. To strengthen land governance in communal areas does not mean </w:t>
      </w:r>
      <w:r w:rsidR="000A7D96">
        <w:rPr>
          <w:rFonts w:cstheme="minorHAnsi"/>
          <w:color w:val="000000"/>
        </w:rPr>
        <w:t>doing away with</w:t>
      </w:r>
      <w:r w:rsidR="000A7D96" w:rsidRPr="00DB3ECE">
        <w:rPr>
          <w:rFonts w:cstheme="minorHAnsi"/>
          <w:color w:val="000000"/>
        </w:rPr>
        <w:t xml:space="preserve"> </w:t>
      </w:r>
      <w:r w:rsidRPr="00DB3ECE">
        <w:rPr>
          <w:rFonts w:cstheme="minorHAnsi"/>
          <w:color w:val="000000"/>
        </w:rPr>
        <w:t>communal tenure, but rather strengthen</w:t>
      </w:r>
      <w:r w:rsidR="00D02A64" w:rsidRPr="00DB3ECE">
        <w:rPr>
          <w:rFonts w:cstheme="minorHAnsi"/>
          <w:color w:val="000000"/>
        </w:rPr>
        <w:t>ing</w:t>
      </w:r>
      <w:r w:rsidRPr="00DB3ECE">
        <w:rPr>
          <w:rFonts w:cstheme="minorHAnsi"/>
          <w:color w:val="000000"/>
        </w:rPr>
        <w:t xml:space="preserve"> it and provid</w:t>
      </w:r>
      <w:r w:rsidR="00D02A64" w:rsidRPr="00DB3ECE">
        <w:rPr>
          <w:rFonts w:cstheme="minorHAnsi"/>
          <w:color w:val="000000"/>
        </w:rPr>
        <w:t>ing</w:t>
      </w:r>
      <w:r w:rsidRPr="00DB3ECE">
        <w:rPr>
          <w:rFonts w:cstheme="minorHAnsi"/>
          <w:color w:val="000000"/>
        </w:rPr>
        <w:t xml:space="preserve"> laws and regulations that respond to current needs. The state is cautious about introducing land markets in communal areas, as this might leave rural communities landless. However, a tightly regulated land market could attract emerging farmers to either lease or acquire good agriculture farmland for increased </w:t>
      </w:r>
      <w:r w:rsidR="00D32BB2" w:rsidRPr="00DB3ECE">
        <w:rPr>
          <w:rFonts w:cstheme="minorHAnsi"/>
          <w:color w:val="000000"/>
        </w:rPr>
        <w:t>agricultural investments</w:t>
      </w:r>
      <w:r w:rsidRPr="00DB3ECE">
        <w:rPr>
          <w:rFonts w:cstheme="minorHAnsi"/>
          <w:color w:val="000000"/>
        </w:rPr>
        <w:t>. In addition to this is the need to administer and manage the commonage (grazing land, watering holes, forestry) much more closely and enforce firmly the implication</w:t>
      </w:r>
      <w:r w:rsidR="00125CFA" w:rsidRPr="00DB3ECE">
        <w:rPr>
          <w:rFonts w:cstheme="minorHAnsi"/>
          <w:color w:val="000000"/>
        </w:rPr>
        <w:t>s</w:t>
      </w:r>
      <w:r w:rsidRPr="00DB3ECE">
        <w:rPr>
          <w:rFonts w:cstheme="minorHAnsi"/>
          <w:color w:val="000000"/>
        </w:rPr>
        <w:t xml:space="preserve">/penalties of illegal fencing that deprive local communities </w:t>
      </w:r>
      <w:r w:rsidR="005F39A6">
        <w:rPr>
          <w:rFonts w:cstheme="minorHAnsi"/>
          <w:color w:val="000000"/>
        </w:rPr>
        <w:t xml:space="preserve">from </w:t>
      </w:r>
      <w:r w:rsidRPr="00DB3ECE">
        <w:rPr>
          <w:rFonts w:cstheme="minorHAnsi"/>
          <w:color w:val="000000"/>
        </w:rPr>
        <w:t xml:space="preserve">accessing resources that rightly belong to them for their livelihood. </w:t>
      </w:r>
    </w:p>
    <w:p w14:paraId="19A916EC" w14:textId="77777777" w:rsidR="0069315D" w:rsidRPr="00DB3ECE" w:rsidRDefault="0069315D" w:rsidP="00725249">
      <w:pPr>
        <w:pStyle w:val="ListParagraph"/>
        <w:spacing w:line="360" w:lineRule="auto"/>
        <w:rPr>
          <w:rFonts w:cstheme="minorHAnsi"/>
          <w:color w:val="000000"/>
        </w:rPr>
      </w:pPr>
    </w:p>
    <w:p w14:paraId="5B65BFA7" w14:textId="75C5E6AD" w:rsidR="00B77BFA" w:rsidRPr="00DB3ECE" w:rsidRDefault="0069315D" w:rsidP="00725249">
      <w:pPr>
        <w:pStyle w:val="ListParagraph"/>
        <w:numPr>
          <w:ilvl w:val="0"/>
          <w:numId w:val="12"/>
        </w:numPr>
        <w:tabs>
          <w:tab w:val="left" w:pos="1080"/>
        </w:tabs>
        <w:spacing w:line="360" w:lineRule="auto"/>
        <w:jc w:val="both"/>
        <w:rPr>
          <w:rFonts w:cstheme="minorHAnsi"/>
          <w:color w:val="000000"/>
        </w:rPr>
      </w:pPr>
      <w:r w:rsidRPr="00DB3ECE">
        <w:rPr>
          <w:rFonts w:cstheme="minorHAnsi"/>
          <w:b/>
          <w:color w:val="000000"/>
        </w:rPr>
        <w:t xml:space="preserve">The </w:t>
      </w:r>
      <w:r w:rsidR="009F4EE7" w:rsidRPr="00DB3ECE">
        <w:rPr>
          <w:rFonts w:cstheme="minorHAnsi"/>
          <w:b/>
          <w:color w:val="000000"/>
        </w:rPr>
        <w:t>Future of Agriculture</w:t>
      </w:r>
      <w:r w:rsidR="009F4EE7" w:rsidRPr="00DB3ECE">
        <w:rPr>
          <w:rFonts w:cstheme="minorHAnsi"/>
          <w:color w:val="000000"/>
        </w:rPr>
        <w:t xml:space="preserve"> </w:t>
      </w:r>
      <w:r w:rsidRPr="00DB3ECE">
        <w:rPr>
          <w:rFonts w:cstheme="minorHAnsi"/>
          <w:color w:val="000000"/>
        </w:rPr>
        <w:t xml:space="preserve">– The growth of agriculture in Namibia needs </w:t>
      </w:r>
      <w:r w:rsidR="00254A56" w:rsidRPr="00DB3ECE">
        <w:rPr>
          <w:rFonts w:cstheme="minorHAnsi"/>
          <w:color w:val="000000"/>
        </w:rPr>
        <w:t>rethinking</w:t>
      </w:r>
      <w:r w:rsidRPr="00DB3ECE">
        <w:rPr>
          <w:rFonts w:cstheme="minorHAnsi"/>
          <w:color w:val="000000"/>
        </w:rPr>
        <w:t xml:space="preserve"> by all relevant stakeholders. There is need to separate the enablers for agriculture, the state, and the business which comprises large and small-scale farmers. </w:t>
      </w:r>
      <w:r w:rsidR="004E6207" w:rsidRPr="00DB3ECE">
        <w:rPr>
          <w:rFonts w:cstheme="minorHAnsi"/>
          <w:color w:val="000000"/>
        </w:rPr>
        <w:t>On one</w:t>
      </w:r>
      <w:r w:rsidRPr="00DB3ECE">
        <w:rPr>
          <w:rFonts w:cstheme="minorHAnsi"/>
          <w:color w:val="000000"/>
        </w:rPr>
        <w:t xml:space="preserve"> hand, the </w:t>
      </w:r>
      <w:r w:rsidR="00D02A64" w:rsidRPr="00DB3ECE">
        <w:rPr>
          <w:rFonts w:cstheme="minorHAnsi"/>
          <w:color w:val="000000"/>
        </w:rPr>
        <w:t>R</w:t>
      </w:r>
      <w:r w:rsidRPr="00DB3ECE">
        <w:rPr>
          <w:rFonts w:cstheme="minorHAnsi"/>
          <w:color w:val="000000"/>
        </w:rPr>
        <w:t>epublic of Namibia need</w:t>
      </w:r>
      <w:r w:rsidR="00D02A64" w:rsidRPr="00DB3ECE">
        <w:rPr>
          <w:rFonts w:cstheme="minorHAnsi"/>
          <w:color w:val="000000"/>
        </w:rPr>
        <w:t>s</w:t>
      </w:r>
      <w:r w:rsidRPr="00DB3ECE">
        <w:rPr>
          <w:rFonts w:cstheme="minorHAnsi"/>
          <w:color w:val="000000"/>
        </w:rPr>
        <w:t xml:space="preserve"> to provide the leadership and policy direction with clear implementation plans. On the other hand, entrepreneurs</w:t>
      </w:r>
      <w:r w:rsidR="00FD1B30" w:rsidRPr="00DB3ECE">
        <w:rPr>
          <w:rFonts w:cstheme="minorHAnsi"/>
          <w:color w:val="000000"/>
        </w:rPr>
        <w:t xml:space="preserve"> (agro-food sector)</w:t>
      </w:r>
      <w:r w:rsidRPr="00DB3ECE">
        <w:rPr>
          <w:rFonts w:cstheme="minorHAnsi"/>
          <w:color w:val="000000"/>
        </w:rPr>
        <w:t xml:space="preserve"> will need to be supported for them to contribute to agricultur</w:t>
      </w:r>
      <w:r w:rsidR="00125CFA" w:rsidRPr="00DB3ECE">
        <w:rPr>
          <w:rFonts w:cstheme="minorHAnsi"/>
          <w:color w:val="000000"/>
        </w:rPr>
        <w:t>al</w:t>
      </w:r>
      <w:r w:rsidRPr="00DB3ECE">
        <w:rPr>
          <w:rFonts w:cstheme="minorHAnsi"/>
          <w:color w:val="000000"/>
        </w:rPr>
        <w:t xml:space="preserve"> investment. Central to this support is ensuring clear land rights that are guaranteed by law. This should apply to both freehold and communal land. In addition, there is </w:t>
      </w:r>
      <w:r w:rsidR="00125CFA" w:rsidRPr="00DB3ECE">
        <w:rPr>
          <w:rFonts w:cstheme="minorHAnsi"/>
          <w:color w:val="000000"/>
        </w:rPr>
        <w:t xml:space="preserve">a </w:t>
      </w:r>
      <w:r w:rsidRPr="00DB3ECE">
        <w:rPr>
          <w:rFonts w:cstheme="minorHAnsi"/>
          <w:color w:val="000000"/>
        </w:rPr>
        <w:t>need to have a long and wide view of the potential of the agriculture sector</w:t>
      </w:r>
      <w:r w:rsidR="00FD1B30" w:rsidRPr="00DB3ECE">
        <w:rPr>
          <w:rFonts w:cstheme="minorHAnsi"/>
          <w:color w:val="000000"/>
        </w:rPr>
        <w:t xml:space="preserve"> and its contribution to the gross domestic product</w:t>
      </w:r>
      <w:r w:rsidRPr="00DB3ECE">
        <w:rPr>
          <w:rFonts w:cstheme="minorHAnsi"/>
          <w:color w:val="000000"/>
        </w:rPr>
        <w:t xml:space="preserve">. </w:t>
      </w:r>
      <w:r w:rsidR="00FD1B30" w:rsidRPr="00DB3ECE">
        <w:rPr>
          <w:rFonts w:cstheme="minorHAnsi"/>
          <w:color w:val="000000"/>
        </w:rPr>
        <w:t>B</w:t>
      </w:r>
      <w:r w:rsidRPr="00DB3ECE">
        <w:rPr>
          <w:rFonts w:cstheme="minorHAnsi"/>
          <w:color w:val="000000"/>
        </w:rPr>
        <w:t xml:space="preserve">eyond ensuring the security of tenure, there is finance, markets, well-functioning land markets, climate smart agriculture, climate change and </w:t>
      </w:r>
      <w:r w:rsidR="00033B0C" w:rsidRPr="00DB3ECE">
        <w:rPr>
          <w:rFonts w:cstheme="minorHAnsi"/>
          <w:color w:val="000000"/>
        </w:rPr>
        <w:t>evidence-based</w:t>
      </w:r>
      <w:r w:rsidRPr="00DB3ECE">
        <w:rPr>
          <w:rFonts w:cstheme="minorHAnsi"/>
          <w:color w:val="000000"/>
        </w:rPr>
        <w:t xml:space="preserve"> policy formulation that equally need </w:t>
      </w:r>
      <w:r w:rsidR="00D02A64" w:rsidRPr="00DB3ECE">
        <w:rPr>
          <w:rFonts w:cstheme="minorHAnsi"/>
          <w:color w:val="000000"/>
        </w:rPr>
        <w:t xml:space="preserve">an </w:t>
      </w:r>
      <w:r w:rsidRPr="00DB3ECE">
        <w:rPr>
          <w:rFonts w:cstheme="minorHAnsi"/>
          <w:color w:val="000000"/>
        </w:rPr>
        <w:t xml:space="preserve">equal amount of planning </w:t>
      </w:r>
      <w:r w:rsidRPr="00DB3ECE">
        <w:rPr>
          <w:rFonts w:cstheme="minorHAnsi"/>
          <w:color w:val="000000"/>
        </w:rPr>
        <w:lastRenderedPageBreak/>
        <w:t xml:space="preserve">and attention. Without the amalgamation of the above highlighted factors, there will be marginal investments in agriculture, especially for communal based farmers. </w:t>
      </w:r>
    </w:p>
    <w:p w14:paraId="06E1258B" w14:textId="6EA56D79" w:rsidR="0069315D" w:rsidRPr="00DB3ECE" w:rsidRDefault="0069315D" w:rsidP="00B77BFA">
      <w:pPr>
        <w:pStyle w:val="ListParagraph"/>
        <w:tabs>
          <w:tab w:val="left" w:pos="1080"/>
        </w:tabs>
        <w:spacing w:line="360" w:lineRule="auto"/>
        <w:ind w:left="1530"/>
        <w:jc w:val="both"/>
        <w:rPr>
          <w:rFonts w:cstheme="minorHAnsi"/>
          <w:color w:val="000000"/>
        </w:rPr>
      </w:pPr>
      <w:r w:rsidRPr="00DB3ECE">
        <w:rPr>
          <w:rFonts w:cstheme="minorHAnsi"/>
          <w:color w:val="000000"/>
        </w:rPr>
        <w:t>Therefore, there is need to embrace a joint vision by all stakeholders in order to appreciate and seize both the challenges and opportunities that exist in the agriculture sector.</w:t>
      </w:r>
      <w:r w:rsidR="00FD1B30" w:rsidRPr="00DB3ECE">
        <w:rPr>
          <w:rFonts w:cstheme="minorHAnsi"/>
          <w:color w:val="000000"/>
        </w:rPr>
        <w:t xml:space="preserve"> </w:t>
      </w:r>
    </w:p>
    <w:p w14:paraId="3E124AD6" w14:textId="77777777" w:rsidR="0018098E" w:rsidRPr="00DB3ECE" w:rsidRDefault="0018098E" w:rsidP="00725249">
      <w:pPr>
        <w:pStyle w:val="ListParagraph"/>
        <w:tabs>
          <w:tab w:val="left" w:pos="1080"/>
        </w:tabs>
        <w:spacing w:line="360" w:lineRule="auto"/>
        <w:ind w:left="1530"/>
        <w:jc w:val="both"/>
        <w:rPr>
          <w:rFonts w:cstheme="minorHAnsi"/>
          <w:color w:val="000000"/>
        </w:rPr>
      </w:pPr>
    </w:p>
    <w:p w14:paraId="2A059FB1" w14:textId="1A6DC60D" w:rsidR="0069315D" w:rsidRPr="00DB3ECE" w:rsidRDefault="0069315D" w:rsidP="00725249">
      <w:pPr>
        <w:pStyle w:val="ListParagraph"/>
        <w:numPr>
          <w:ilvl w:val="0"/>
          <w:numId w:val="12"/>
        </w:numPr>
        <w:tabs>
          <w:tab w:val="left" w:pos="1080"/>
        </w:tabs>
        <w:spacing w:line="360" w:lineRule="auto"/>
        <w:jc w:val="both"/>
        <w:rPr>
          <w:rFonts w:cstheme="minorHAnsi"/>
          <w:color w:val="000000"/>
        </w:rPr>
      </w:pPr>
      <w:r w:rsidRPr="00DB3ECE">
        <w:rPr>
          <w:rFonts w:cstheme="minorHAnsi"/>
          <w:b/>
          <w:color w:val="000000"/>
        </w:rPr>
        <w:t>Strengthening Existing Institutions</w:t>
      </w:r>
      <w:r w:rsidRPr="00DB3ECE">
        <w:rPr>
          <w:rFonts w:cstheme="minorHAnsi"/>
          <w:color w:val="000000"/>
        </w:rPr>
        <w:t xml:space="preserve"> – Poorly functioning public sector institutions and weak governance are major constraints to growth and equitable development in many developing countries. Good, effective and strong public sector institutions are cardinal for poverty reduction. Namibia has done </w:t>
      </w:r>
      <w:r w:rsidR="00D00C5F" w:rsidRPr="00DB3ECE">
        <w:rPr>
          <w:rFonts w:cstheme="minorHAnsi"/>
          <w:color w:val="000000"/>
        </w:rPr>
        <w:t xml:space="preserve">considerably </w:t>
      </w:r>
      <w:r w:rsidRPr="00DB3ECE">
        <w:rPr>
          <w:rFonts w:cstheme="minorHAnsi"/>
          <w:color w:val="000000"/>
        </w:rPr>
        <w:t>well in establishing institutions to administer and manage land. What is unknown is the effectiveness of the</w:t>
      </w:r>
      <w:r w:rsidR="00D32BB2" w:rsidRPr="00DB3ECE">
        <w:rPr>
          <w:rFonts w:cstheme="minorHAnsi"/>
          <w:color w:val="000000"/>
        </w:rPr>
        <w:t>se</w:t>
      </w:r>
      <w:r w:rsidRPr="00DB3ECE">
        <w:rPr>
          <w:rFonts w:cstheme="minorHAnsi"/>
          <w:color w:val="000000"/>
        </w:rPr>
        <w:t xml:space="preserve"> institutions in delivering the services that should spur agricultural growth and investments. Contrary to focusing on expenditure in the land sector, Namibia needs to evaluate the impacts of its programmes and policies. Firstly, 2</w:t>
      </w:r>
      <w:r w:rsidR="009F4EE7" w:rsidRPr="00DB3ECE">
        <w:rPr>
          <w:rFonts w:cstheme="minorHAnsi"/>
          <w:color w:val="000000"/>
        </w:rPr>
        <w:t>9</w:t>
      </w:r>
      <w:r w:rsidRPr="00DB3ECE">
        <w:rPr>
          <w:rFonts w:cstheme="minorHAnsi"/>
          <w:color w:val="000000"/>
        </w:rPr>
        <w:t xml:space="preserve"> years after independence, are the policies </w:t>
      </w:r>
      <w:r w:rsidR="00D32BB2" w:rsidRPr="00DB3ECE">
        <w:rPr>
          <w:rFonts w:cstheme="minorHAnsi"/>
          <w:color w:val="000000"/>
        </w:rPr>
        <w:t xml:space="preserve">in their current form </w:t>
      </w:r>
      <w:r w:rsidRPr="00DB3ECE">
        <w:rPr>
          <w:rFonts w:cstheme="minorHAnsi"/>
          <w:color w:val="000000"/>
        </w:rPr>
        <w:t>still relevant in this ever evolving and complex environment</w:t>
      </w:r>
      <w:r w:rsidR="009E575E">
        <w:rPr>
          <w:rFonts w:cstheme="minorHAnsi"/>
          <w:color w:val="000000"/>
        </w:rPr>
        <w:t>?</w:t>
      </w:r>
      <w:r w:rsidRPr="00DB3ECE">
        <w:rPr>
          <w:rFonts w:cstheme="minorHAnsi"/>
          <w:color w:val="000000"/>
        </w:rPr>
        <w:t xml:space="preserve"> Secondly, if the programmes and strategies are not yielding the intended results, reviewing and evaluating such programmes must be done more deliberately and timeously. While the main goal to manage, administer and ensure equitable access to Namibia’s land resource continues to guide the agrarian reform, there is definitely need to relook certain existing programmes to ensure that they are more robust and benefit people that could ultimately positively contribute to agriculture productivity. To achieve this, there is need to have strong and effective institutions to deliver this mandate. Public institutions (Ministry of Land Reform, Ministry of Agriculture</w:t>
      </w:r>
      <w:r w:rsidR="00D32BB2" w:rsidRPr="00DB3ECE">
        <w:rPr>
          <w:rFonts w:cstheme="minorHAnsi"/>
          <w:color w:val="000000"/>
        </w:rPr>
        <w:t>, Water and Forestry</w:t>
      </w:r>
      <w:r w:rsidRPr="00DB3ECE">
        <w:rPr>
          <w:rFonts w:cstheme="minorHAnsi"/>
          <w:color w:val="000000"/>
        </w:rPr>
        <w:t>, Ministry of Finance, Agricultur</w:t>
      </w:r>
      <w:r w:rsidR="00D32BB2" w:rsidRPr="00DB3ECE">
        <w:rPr>
          <w:rFonts w:cstheme="minorHAnsi"/>
          <w:color w:val="000000"/>
        </w:rPr>
        <w:t>al</w:t>
      </w:r>
      <w:r w:rsidRPr="00DB3ECE">
        <w:rPr>
          <w:rFonts w:cstheme="minorHAnsi"/>
          <w:color w:val="000000"/>
        </w:rPr>
        <w:t xml:space="preserve"> Bank of Namibia, Ministry of Works and </w:t>
      </w:r>
      <w:r w:rsidR="00D32BB2" w:rsidRPr="00DB3ECE">
        <w:rPr>
          <w:rFonts w:cstheme="minorHAnsi"/>
          <w:color w:val="000000"/>
        </w:rPr>
        <w:t>Transport</w:t>
      </w:r>
      <w:r w:rsidRPr="00DB3ECE">
        <w:rPr>
          <w:rFonts w:cstheme="minorHAnsi"/>
          <w:color w:val="000000"/>
        </w:rPr>
        <w:t xml:space="preserve">) should therefore embrace an entrepreneurial approach at all levels with a view to creating multiple opportunities for players in the agro-food sector. This is not a </w:t>
      </w:r>
      <w:r w:rsidR="00010398" w:rsidRPr="00DB3ECE">
        <w:rPr>
          <w:rFonts w:cstheme="minorHAnsi"/>
          <w:color w:val="000000"/>
        </w:rPr>
        <w:t>short-term</w:t>
      </w:r>
      <w:r w:rsidRPr="00DB3ECE">
        <w:rPr>
          <w:rFonts w:cstheme="minorHAnsi"/>
          <w:color w:val="000000"/>
        </w:rPr>
        <w:t xml:space="preserve"> objective, but a </w:t>
      </w:r>
      <w:r w:rsidR="00010398" w:rsidRPr="00DB3ECE">
        <w:rPr>
          <w:rFonts w:cstheme="minorHAnsi"/>
          <w:color w:val="000000"/>
        </w:rPr>
        <w:t>long-term</w:t>
      </w:r>
      <w:r w:rsidR="00D00C5F" w:rsidRPr="00DB3ECE">
        <w:rPr>
          <w:rFonts w:cstheme="minorHAnsi"/>
          <w:color w:val="000000"/>
        </w:rPr>
        <w:t xml:space="preserve"> goal </w:t>
      </w:r>
      <w:r w:rsidRPr="00DB3ECE">
        <w:rPr>
          <w:rFonts w:cstheme="minorHAnsi"/>
          <w:color w:val="000000"/>
        </w:rPr>
        <w:t xml:space="preserve">that will also change how the state views the contribution that agriculture could make to the country. </w:t>
      </w:r>
    </w:p>
    <w:p w14:paraId="142B27BF" w14:textId="77777777" w:rsidR="0069315D" w:rsidRPr="00DB3ECE" w:rsidRDefault="0069315D" w:rsidP="00725249">
      <w:pPr>
        <w:pStyle w:val="ListParagraph"/>
        <w:tabs>
          <w:tab w:val="left" w:pos="1080"/>
        </w:tabs>
        <w:spacing w:line="360" w:lineRule="auto"/>
        <w:ind w:left="1530"/>
        <w:jc w:val="both"/>
        <w:rPr>
          <w:rFonts w:cstheme="minorHAnsi"/>
          <w:color w:val="000000"/>
        </w:rPr>
      </w:pPr>
    </w:p>
    <w:p w14:paraId="56A0941D" w14:textId="4C62A699" w:rsidR="0069315D" w:rsidRPr="00DB3ECE" w:rsidRDefault="0069315D" w:rsidP="00725249">
      <w:pPr>
        <w:pStyle w:val="ListParagraph"/>
        <w:numPr>
          <w:ilvl w:val="0"/>
          <w:numId w:val="12"/>
        </w:numPr>
        <w:tabs>
          <w:tab w:val="left" w:pos="1080"/>
        </w:tabs>
        <w:spacing w:line="360" w:lineRule="auto"/>
        <w:jc w:val="both"/>
        <w:rPr>
          <w:rFonts w:cstheme="minorHAnsi"/>
          <w:color w:val="000000"/>
        </w:rPr>
      </w:pPr>
      <w:r w:rsidRPr="00DB3ECE">
        <w:rPr>
          <w:rFonts w:cstheme="minorHAnsi"/>
          <w:b/>
          <w:color w:val="000000"/>
        </w:rPr>
        <w:t xml:space="preserve">Information Dissemination of Land Related </w:t>
      </w:r>
      <w:r w:rsidR="009E575E">
        <w:rPr>
          <w:rFonts w:cstheme="minorHAnsi"/>
          <w:b/>
          <w:color w:val="000000"/>
        </w:rPr>
        <w:t>P</w:t>
      </w:r>
      <w:r w:rsidR="00010398" w:rsidRPr="00DB3ECE">
        <w:rPr>
          <w:rFonts w:cstheme="minorHAnsi"/>
          <w:b/>
          <w:color w:val="000000"/>
        </w:rPr>
        <w:t>rogrammes</w:t>
      </w:r>
      <w:r w:rsidR="001B377E" w:rsidRPr="00DB3ECE">
        <w:rPr>
          <w:rFonts w:cstheme="minorHAnsi"/>
          <w:b/>
          <w:color w:val="000000"/>
        </w:rPr>
        <w:t xml:space="preserve"> -</w:t>
      </w:r>
      <w:r w:rsidR="00010398" w:rsidRPr="00DB3ECE">
        <w:rPr>
          <w:rFonts w:cstheme="minorHAnsi"/>
          <w:b/>
          <w:color w:val="000000"/>
        </w:rPr>
        <w:t xml:space="preserve"> </w:t>
      </w:r>
      <w:r w:rsidR="00010398" w:rsidRPr="00DB3ECE">
        <w:rPr>
          <w:rFonts w:cstheme="minorHAnsi"/>
          <w:color w:val="000000"/>
        </w:rPr>
        <w:t>another</w:t>
      </w:r>
      <w:r w:rsidRPr="00DB3ECE">
        <w:rPr>
          <w:rFonts w:cstheme="minorHAnsi"/>
          <w:color w:val="000000"/>
        </w:rPr>
        <w:t xml:space="preserve"> area that requires improvement in the land governance system in Namibia is the public awareness of the various programmes that the </w:t>
      </w:r>
      <w:r w:rsidR="009F4EE7" w:rsidRPr="00DB3ECE">
        <w:rPr>
          <w:rFonts w:cstheme="minorHAnsi"/>
          <w:color w:val="000000"/>
        </w:rPr>
        <w:t xml:space="preserve">Ministry of Land Reform </w:t>
      </w:r>
      <w:r w:rsidRPr="00DB3ECE">
        <w:rPr>
          <w:rFonts w:cstheme="minorHAnsi"/>
          <w:color w:val="000000"/>
        </w:rPr>
        <w:t xml:space="preserve">is undertaking, such as the National Resettlement program, Land Acquisition program and the Post Settlement Support program.  While the intention of such programmes </w:t>
      </w:r>
      <w:r w:rsidR="001D4F56">
        <w:rPr>
          <w:rFonts w:cstheme="minorHAnsi"/>
          <w:color w:val="000000"/>
        </w:rPr>
        <w:lastRenderedPageBreak/>
        <w:t xml:space="preserve">is </w:t>
      </w:r>
      <w:r w:rsidRPr="00DB3ECE">
        <w:rPr>
          <w:rFonts w:cstheme="minorHAnsi"/>
          <w:color w:val="000000"/>
        </w:rPr>
        <w:t xml:space="preserve">noble, there is </w:t>
      </w:r>
      <w:r w:rsidR="001D4F56">
        <w:rPr>
          <w:rFonts w:cstheme="minorHAnsi"/>
          <w:color w:val="000000"/>
        </w:rPr>
        <w:t xml:space="preserve">a </w:t>
      </w:r>
      <w:r w:rsidRPr="00DB3ECE">
        <w:rPr>
          <w:rFonts w:cstheme="minorHAnsi"/>
          <w:color w:val="000000"/>
        </w:rPr>
        <w:t xml:space="preserve">need to equally interrogate the extent to which such programmes benefit farmers who could potentially maximise returns on </w:t>
      </w:r>
      <w:r w:rsidR="00D00C5F" w:rsidRPr="00DB3ECE">
        <w:rPr>
          <w:rFonts w:cstheme="minorHAnsi"/>
          <w:color w:val="000000"/>
        </w:rPr>
        <w:t xml:space="preserve">the limited </w:t>
      </w:r>
      <w:r w:rsidRPr="00DB3ECE">
        <w:rPr>
          <w:rFonts w:cstheme="minorHAnsi"/>
          <w:color w:val="000000"/>
        </w:rPr>
        <w:t>farmland. The term farmers includes all types of farmers</w:t>
      </w:r>
      <w:r w:rsidR="001D4F56">
        <w:rPr>
          <w:rFonts w:cstheme="minorHAnsi"/>
          <w:color w:val="000000"/>
        </w:rPr>
        <w:t>:</w:t>
      </w:r>
      <w:r w:rsidRPr="00DB3ECE">
        <w:rPr>
          <w:rFonts w:cstheme="minorHAnsi"/>
          <w:color w:val="000000"/>
        </w:rPr>
        <w:t xml:space="preserve"> skilled and experienced farmers, subsistence farmers, emerging</w:t>
      </w:r>
      <w:r w:rsidR="00D337D8" w:rsidRPr="00DB3ECE">
        <w:rPr>
          <w:rFonts w:cstheme="minorHAnsi"/>
          <w:color w:val="000000"/>
        </w:rPr>
        <w:t xml:space="preserve"> young</w:t>
      </w:r>
      <w:r w:rsidRPr="00DB3ECE">
        <w:rPr>
          <w:rFonts w:cstheme="minorHAnsi"/>
          <w:color w:val="000000"/>
        </w:rPr>
        <w:t xml:space="preserve"> farmers and weekend farmers. The goal should be to </w:t>
      </w:r>
      <w:r w:rsidR="00D00C5F" w:rsidRPr="00DB3ECE">
        <w:rPr>
          <w:rFonts w:cstheme="minorHAnsi"/>
          <w:color w:val="000000"/>
        </w:rPr>
        <w:t xml:space="preserve">give </w:t>
      </w:r>
      <w:r w:rsidRPr="00DB3ECE">
        <w:rPr>
          <w:rFonts w:cstheme="minorHAnsi"/>
          <w:color w:val="000000"/>
        </w:rPr>
        <w:t xml:space="preserve">focus </w:t>
      </w:r>
      <w:r w:rsidR="00D00C5F" w:rsidRPr="00DB3ECE">
        <w:rPr>
          <w:rFonts w:cstheme="minorHAnsi"/>
          <w:color w:val="000000"/>
        </w:rPr>
        <w:t xml:space="preserve">on </w:t>
      </w:r>
      <w:r w:rsidRPr="00DB3ECE">
        <w:rPr>
          <w:rFonts w:cstheme="minorHAnsi"/>
          <w:color w:val="000000"/>
        </w:rPr>
        <w:t>farmers who view agricultur</w:t>
      </w:r>
      <w:r w:rsidR="00D00C5F" w:rsidRPr="00DB3ECE">
        <w:rPr>
          <w:rFonts w:cstheme="minorHAnsi"/>
          <w:color w:val="000000"/>
        </w:rPr>
        <w:t>e as a viable enterprise that feeds</w:t>
      </w:r>
      <w:r w:rsidRPr="00DB3ECE">
        <w:rPr>
          <w:rFonts w:cstheme="minorHAnsi"/>
          <w:color w:val="000000"/>
        </w:rPr>
        <w:t xml:space="preserve"> into the wider agro-food sector from acquisition of land, agriculture intermediaries to markets. The responsibility of </w:t>
      </w:r>
      <w:r w:rsidR="001D4F56">
        <w:rPr>
          <w:rFonts w:cstheme="minorHAnsi"/>
          <w:color w:val="000000"/>
        </w:rPr>
        <w:t xml:space="preserve">the </w:t>
      </w:r>
      <w:r w:rsidR="009F4EE7" w:rsidRPr="00DB3ECE">
        <w:rPr>
          <w:rFonts w:cstheme="minorHAnsi"/>
          <w:color w:val="000000"/>
        </w:rPr>
        <w:t xml:space="preserve">Ministry of Land Reform </w:t>
      </w:r>
      <w:r w:rsidRPr="00DB3ECE">
        <w:rPr>
          <w:rFonts w:cstheme="minorHAnsi"/>
          <w:color w:val="000000"/>
        </w:rPr>
        <w:t xml:space="preserve">should therefore go beyond just acquiring land and redistributing </w:t>
      </w:r>
      <w:r w:rsidR="00033B0C" w:rsidRPr="00DB3ECE">
        <w:rPr>
          <w:rFonts w:cstheme="minorHAnsi"/>
          <w:color w:val="000000"/>
        </w:rPr>
        <w:t>it</w:t>
      </w:r>
      <w:r w:rsidR="001D4F56">
        <w:rPr>
          <w:rFonts w:cstheme="minorHAnsi"/>
          <w:color w:val="000000"/>
        </w:rPr>
        <w:t>,</w:t>
      </w:r>
      <w:r w:rsidR="00033B0C" w:rsidRPr="00DB3ECE">
        <w:rPr>
          <w:rFonts w:cstheme="minorHAnsi"/>
          <w:color w:val="000000"/>
        </w:rPr>
        <w:t xml:space="preserve"> but</w:t>
      </w:r>
      <w:r w:rsidRPr="00DB3ECE">
        <w:rPr>
          <w:rFonts w:cstheme="minorHAnsi"/>
          <w:color w:val="000000"/>
        </w:rPr>
        <w:t xml:space="preserve"> </w:t>
      </w:r>
      <w:r w:rsidR="001D4F56">
        <w:rPr>
          <w:rFonts w:cstheme="minorHAnsi"/>
          <w:color w:val="000000"/>
        </w:rPr>
        <w:t xml:space="preserve">it </w:t>
      </w:r>
      <w:r w:rsidRPr="00DB3ECE">
        <w:rPr>
          <w:rFonts w:cstheme="minorHAnsi"/>
          <w:color w:val="000000"/>
        </w:rPr>
        <w:t xml:space="preserve">should be closely linked to the processes of the entire value chain. The land ministry should therefore be interested in knowing what happens to a particular piece of land beyond issuing of the allocation letter.  The lands ministry </w:t>
      </w:r>
      <w:r w:rsidR="001D4F56">
        <w:rPr>
          <w:rFonts w:cstheme="minorHAnsi"/>
          <w:color w:val="000000"/>
        </w:rPr>
        <w:t>-must</w:t>
      </w:r>
      <w:r w:rsidRPr="00DB3ECE">
        <w:rPr>
          <w:rFonts w:cstheme="minorHAnsi"/>
          <w:color w:val="000000"/>
        </w:rPr>
        <w:t xml:space="preserve"> realise </w:t>
      </w:r>
      <w:r w:rsidR="001D4F56">
        <w:rPr>
          <w:rFonts w:cstheme="minorHAnsi"/>
          <w:color w:val="000000"/>
        </w:rPr>
        <w:t xml:space="preserve">its </w:t>
      </w:r>
      <w:r w:rsidRPr="00DB3ECE">
        <w:rPr>
          <w:rFonts w:cstheme="minorHAnsi"/>
          <w:color w:val="000000"/>
        </w:rPr>
        <w:t xml:space="preserve">importance and centrality in increasing investments in agriculture, not only in commercial areas but communal areas too. </w:t>
      </w:r>
      <w:r w:rsidR="00DA2E6A">
        <w:rPr>
          <w:rFonts w:cstheme="minorHAnsi"/>
          <w:color w:val="000000"/>
        </w:rPr>
        <w:t>T</w:t>
      </w:r>
      <w:r w:rsidRPr="00DB3ECE">
        <w:rPr>
          <w:rFonts w:cstheme="minorHAnsi"/>
          <w:color w:val="000000"/>
        </w:rPr>
        <w:t xml:space="preserve">he game changer here could be targeting the citizenry that are genuinely interested in using agriculture as an engine to agriculture productivity. </w:t>
      </w:r>
      <w:r w:rsidR="00DA2E6A">
        <w:rPr>
          <w:rFonts w:cstheme="minorHAnsi"/>
          <w:color w:val="000000"/>
        </w:rPr>
        <w:t>T</w:t>
      </w:r>
      <w:r w:rsidRPr="00DB3ECE">
        <w:rPr>
          <w:rFonts w:cstheme="minorHAnsi"/>
          <w:color w:val="000000"/>
        </w:rPr>
        <w:t>he main criteria</w:t>
      </w:r>
      <w:r w:rsidR="00DA2E6A">
        <w:rPr>
          <w:rFonts w:cstheme="minorHAnsi"/>
          <w:color w:val="000000"/>
        </w:rPr>
        <w:t>,</w:t>
      </w:r>
      <w:r w:rsidRPr="00DB3ECE">
        <w:rPr>
          <w:rFonts w:cstheme="minorHAnsi"/>
          <w:color w:val="000000"/>
        </w:rPr>
        <w:t xml:space="preserve"> over and above the financial support or secur</w:t>
      </w:r>
      <w:r w:rsidR="00DA2E6A">
        <w:rPr>
          <w:rFonts w:cstheme="minorHAnsi"/>
          <w:color w:val="000000"/>
        </w:rPr>
        <w:t>ity of</w:t>
      </w:r>
      <w:r w:rsidRPr="00DB3ECE">
        <w:rPr>
          <w:rFonts w:cstheme="minorHAnsi"/>
          <w:color w:val="000000"/>
        </w:rPr>
        <w:t xml:space="preserve"> tenure</w:t>
      </w:r>
      <w:r w:rsidR="00DA2E6A">
        <w:rPr>
          <w:rFonts w:cstheme="minorHAnsi"/>
          <w:color w:val="000000"/>
        </w:rPr>
        <w:t>,</w:t>
      </w:r>
      <w:r w:rsidRPr="00DB3ECE">
        <w:rPr>
          <w:rFonts w:cstheme="minorHAnsi"/>
          <w:color w:val="000000"/>
        </w:rPr>
        <w:t xml:space="preserve"> must be the entrepreneurial skill sets to run a farm, not as a hobby, but a tool to create value for the </w:t>
      </w:r>
      <w:r w:rsidR="0043418B" w:rsidRPr="00DB3ECE">
        <w:rPr>
          <w:rFonts w:cstheme="minorHAnsi"/>
          <w:color w:val="000000"/>
        </w:rPr>
        <w:t xml:space="preserve">household and the </w:t>
      </w:r>
      <w:r w:rsidRPr="00DB3ECE">
        <w:rPr>
          <w:rFonts w:cstheme="minorHAnsi"/>
          <w:color w:val="000000"/>
        </w:rPr>
        <w:t xml:space="preserve">nation. For the nation to attract such individuals, the sector needs a champion to drive the agenda or vision </w:t>
      </w:r>
      <w:r w:rsidR="00DA2E6A">
        <w:rPr>
          <w:rFonts w:cstheme="minorHAnsi"/>
          <w:color w:val="000000"/>
        </w:rPr>
        <w:t>of</w:t>
      </w:r>
      <w:r w:rsidR="00DA2E6A" w:rsidRPr="00DB3ECE">
        <w:rPr>
          <w:rFonts w:cstheme="minorHAnsi"/>
          <w:color w:val="000000"/>
        </w:rPr>
        <w:t xml:space="preserve"> </w:t>
      </w:r>
      <w:r w:rsidRPr="00DB3ECE">
        <w:rPr>
          <w:rFonts w:cstheme="minorHAnsi"/>
          <w:color w:val="000000"/>
        </w:rPr>
        <w:t>redressing past wrong, achieving food security and reducing poverty. There is need to appreciate the importance of land services</w:t>
      </w:r>
      <w:r w:rsidR="00DA2E6A">
        <w:rPr>
          <w:rFonts w:cstheme="minorHAnsi"/>
          <w:color w:val="000000"/>
        </w:rPr>
        <w:t>,</w:t>
      </w:r>
      <w:r w:rsidRPr="00DB3ECE">
        <w:rPr>
          <w:rFonts w:cstheme="minorHAnsi"/>
          <w:color w:val="000000"/>
        </w:rPr>
        <w:t xml:space="preserve"> particularly in the agriculture sector.  The champion must ensure that looking into the future, there </w:t>
      </w:r>
      <w:r w:rsidR="00722A96">
        <w:rPr>
          <w:rFonts w:cstheme="minorHAnsi"/>
          <w:color w:val="000000"/>
        </w:rPr>
        <w:t>are</w:t>
      </w:r>
      <w:r w:rsidR="00722A96" w:rsidRPr="00DB3ECE">
        <w:rPr>
          <w:rFonts w:cstheme="minorHAnsi"/>
          <w:color w:val="000000"/>
        </w:rPr>
        <w:t xml:space="preserve"> </w:t>
      </w:r>
      <w:r w:rsidRPr="00DB3ECE">
        <w:rPr>
          <w:rFonts w:cstheme="minorHAnsi"/>
          <w:color w:val="000000"/>
        </w:rPr>
        <w:t xml:space="preserve">streamlining procedures of land allocation, cost of documentation/registration of land rights and claims, especially communal rights. </w:t>
      </w:r>
      <w:r w:rsidR="0014516A">
        <w:rPr>
          <w:rFonts w:cstheme="minorHAnsi"/>
          <w:color w:val="000000"/>
        </w:rPr>
        <w:t xml:space="preserve">Such a </w:t>
      </w:r>
      <w:r w:rsidR="009F298C">
        <w:rPr>
          <w:rFonts w:cstheme="minorHAnsi"/>
          <w:color w:val="000000"/>
        </w:rPr>
        <w:t>person</w:t>
      </w:r>
      <w:r w:rsidR="0014516A">
        <w:rPr>
          <w:rFonts w:cstheme="minorHAnsi"/>
          <w:color w:val="000000"/>
        </w:rPr>
        <w:t xml:space="preserve"> must also e</w:t>
      </w:r>
      <w:r w:rsidRPr="00DB3ECE">
        <w:rPr>
          <w:rFonts w:cstheme="minorHAnsi"/>
          <w:color w:val="000000"/>
        </w:rPr>
        <w:t xml:space="preserve">ncourage or initiate innovations in land governance with the specific goal of making available land to all, but most specifically individuals who would make the most productive use of it. </w:t>
      </w:r>
    </w:p>
    <w:p w14:paraId="695F128C" w14:textId="77777777" w:rsidR="0069315D" w:rsidRPr="00DB3ECE" w:rsidRDefault="0069315D" w:rsidP="00725249">
      <w:pPr>
        <w:pStyle w:val="ListParagraph"/>
        <w:tabs>
          <w:tab w:val="left" w:pos="1080"/>
        </w:tabs>
        <w:spacing w:line="360" w:lineRule="auto"/>
        <w:ind w:left="1530"/>
        <w:jc w:val="both"/>
        <w:rPr>
          <w:rFonts w:cstheme="minorHAnsi"/>
          <w:color w:val="000000"/>
        </w:rPr>
      </w:pPr>
    </w:p>
    <w:p w14:paraId="67EDA1E6" w14:textId="02010917" w:rsidR="00B77BFA" w:rsidRPr="00DB3ECE" w:rsidRDefault="0069315D" w:rsidP="00725249">
      <w:pPr>
        <w:pStyle w:val="ListParagraph"/>
        <w:numPr>
          <w:ilvl w:val="0"/>
          <w:numId w:val="12"/>
        </w:numPr>
        <w:tabs>
          <w:tab w:val="left" w:pos="1080"/>
        </w:tabs>
        <w:spacing w:line="360" w:lineRule="auto"/>
        <w:jc w:val="both"/>
        <w:rPr>
          <w:rFonts w:cstheme="minorHAnsi"/>
          <w:color w:val="000000"/>
        </w:rPr>
      </w:pPr>
      <w:r w:rsidRPr="00DB3ECE">
        <w:rPr>
          <w:rFonts w:cstheme="minorHAnsi"/>
          <w:b/>
          <w:color w:val="000000"/>
        </w:rPr>
        <w:t xml:space="preserve">Quality </w:t>
      </w:r>
      <w:r w:rsidR="009F4EE7" w:rsidRPr="00DB3ECE">
        <w:rPr>
          <w:rFonts w:cstheme="minorHAnsi"/>
          <w:b/>
          <w:color w:val="000000"/>
        </w:rPr>
        <w:t>over Quantity</w:t>
      </w:r>
      <w:r w:rsidR="001B377E" w:rsidRPr="00DB3ECE">
        <w:rPr>
          <w:rFonts w:cstheme="minorHAnsi"/>
          <w:b/>
          <w:color w:val="000000"/>
        </w:rPr>
        <w:t xml:space="preserve"> -</w:t>
      </w:r>
      <w:r w:rsidR="009F4EE7" w:rsidRPr="00DB3ECE">
        <w:rPr>
          <w:rFonts w:cstheme="minorHAnsi"/>
          <w:color w:val="000000"/>
        </w:rPr>
        <w:t xml:space="preserve"> </w:t>
      </w:r>
      <w:r w:rsidRPr="00DB3ECE">
        <w:rPr>
          <w:rFonts w:cstheme="minorHAnsi"/>
          <w:color w:val="000000"/>
        </w:rPr>
        <w:t>There is an urgent need to critically rethink the agriculture sector, especially for subsistence and commercial farmers in communal areas. There must be a shift from thinking of agriculture as a way of life or as a pastime. Agriculture should be thought of as an enterprise, which should be managed and run profitably. This is especially true in a country like Namibia</w:t>
      </w:r>
      <w:r w:rsidR="00D6084B">
        <w:rPr>
          <w:rFonts w:cstheme="minorHAnsi"/>
          <w:color w:val="000000"/>
        </w:rPr>
        <w:t>,</w:t>
      </w:r>
      <w:r w:rsidRPr="00DB3ECE">
        <w:rPr>
          <w:rFonts w:cstheme="minorHAnsi"/>
          <w:color w:val="000000"/>
        </w:rPr>
        <w:t xml:space="preserve"> where the two main factors that determine agriculture production are climate and land ownership. Therefore, despite a huge land mass of 824,290 km², the focus should be quality over quantity. </w:t>
      </w:r>
      <w:r w:rsidR="00D6084B">
        <w:rPr>
          <w:rFonts w:cstheme="minorHAnsi"/>
          <w:color w:val="000000"/>
        </w:rPr>
        <w:t>This means that</w:t>
      </w:r>
      <w:r w:rsidRPr="00DB3ECE">
        <w:rPr>
          <w:rFonts w:cstheme="minorHAnsi"/>
          <w:color w:val="000000"/>
        </w:rPr>
        <w:t xml:space="preserve"> quality and productive agricultural land should</w:t>
      </w:r>
      <w:r w:rsidR="009F4EE7" w:rsidRPr="00DB3ECE">
        <w:rPr>
          <w:rFonts w:cstheme="minorHAnsi"/>
          <w:color w:val="000000"/>
        </w:rPr>
        <w:t xml:space="preserve"> be</w:t>
      </w:r>
      <w:r w:rsidRPr="00DB3ECE">
        <w:rPr>
          <w:rFonts w:cstheme="minorHAnsi"/>
          <w:color w:val="000000"/>
        </w:rPr>
        <w:t xml:space="preserve"> allocated to individuals who have shown their ability to farm productively and profitabl</w:t>
      </w:r>
      <w:r w:rsidR="00D6084B">
        <w:rPr>
          <w:rFonts w:cstheme="minorHAnsi"/>
          <w:color w:val="000000"/>
        </w:rPr>
        <w:t>y</w:t>
      </w:r>
      <w:r w:rsidRPr="00DB3ECE">
        <w:rPr>
          <w:rFonts w:cstheme="minorHAnsi"/>
          <w:color w:val="000000"/>
        </w:rPr>
        <w:t xml:space="preserve">. Additionally, </w:t>
      </w:r>
      <w:r w:rsidRPr="00DB3ECE">
        <w:rPr>
          <w:rFonts w:cstheme="minorHAnsi"/>
          <w:color w:val="000000"/>
        </w:rPr>
        <w:lastRenderedPageBreak/>
        <w:t>agricultural land that is allocated should not be fragmented, but rather</w:t>
      </w:r>
      <w:r w:rsidR="00D6084B">
        <w:rPr>
          <w:rFonts w:cstheme="minorHAnsi"/>
          <w:color w:val="000000"/>
        </w:rPr>
        <w:t>,</w:t>
      </w:r>
      <w:r w:rsidRPr="00DB3ECE">
        <w:rPr>
          <w:rFonts w:cstheme="minorHAnsi"/>
          <w:color w:val="000000"/>
        </w:rPr>
        <w:t xml:space="preserve"> optimal enough to increase yields.    </w:t>
      </w:r>
    </w:p>
    <w:p w14:paraId="67CEB475" w14:textId="6676E7CD" w:rsidR="0069315D" w:rsidRPr="00DB3ECE" w:rsidRDefault="0069315D" w:rsidP="00725249">
      <w:pPr>
        <w:pStyle w:val="ListParagraph"/>
        <w:numPr>
          <w:ilvl w:val="0"/>
          <w:numId w:val="12"/>
        </w:numPr>
        <w:tabs>
          <w:tab w:val="left" w:pos="1080"/>
        </w:tabs>
        <w:spacing w:line="360" w:lineRule="auto"/>
        <w:jc w:val="both"/>
        <w:rPr>
          <w:rFonts w:cstheme="minorHAnsi"/>
          <w:color w:val="000000"/>
        </w:rPr>
      </w:pPr>
      <w:r w:rsidRPr="00DB3ECE">
        <w:rPr>
          <w:rFonts w:cstheme="minorHAnsi"/>
          <w:b/>
          <w:color w:val="000000"/>
        </w:rPr>
        <w:t>Embracing Research, Monitoring and Evaluation in Policy Formulation:</w:t>
      </w:r>
      <w:r w:rsidRPr="00DB3ECE">
        <w:rPr>
          <w:rFonts w:cstheme="minorHAnsi"/>
          <w:color w:val="000000"/>
        </w:rPr>
        <w:t xml:space="preserve"> It is not enough to merely allocate financial and human resources to a complex issue such as land governance. This is especially so in a country like Namibia whose current socio-economic state is </w:t>
      </w:r>
      <w:r w:rsidR="0043418B" w:rsidRPr="00DB3ECE">
        <w:rPr>
          <w:rFonts w:cstheme="minorHAnsi"/>
          <w:color w:val="000000"/>
        </w:rPr>
        <w:t>rooted</w:t>
      </w:r>
      <w:r w:rsidRPr="00DB3ECE">
        <w:rPr>
          <w:rFonts w:cstheme="minorHAnsi"/>
          <w:color w:val="000000"/>
        </w:rPr>
        <w:t xml:space="preserve"> in its history of colonial injustices and inequalities. </w:t>
      </w:r>
      <w:r w:rsidR="00B221A0" w:rsidRPr="00DB3ECE">
        <w:rPr>
          <w:rFonts w:cstheme="minorHAnsi"/>
          <w:color w:val="000000"/>
        </w:rPr>
        <w:t>The r</w:t>
      </w:r>
      <w:r w:rsidRPr="00DB3ECE">
        <w:rPr>
          <w:rFonts w:cstheme="minorHAnsi"/>
          <w:color w:val="000000"/>
        </w:rPr>
        <w:t xml:space="preserve">ecent discourse in </w:t>
      </w:r>
      <w:r w:rsidR="00D6084B">
        <w:rPr>
          <w:rFonts w:cstheme="minorHAnsi"/>
          <w:color w:val="000000"/>
        </w:rPr>
        <w:t xml:space="preserve">the </w:t>
      </w:r>
      <w:r w:rsidRPr="00DB3ECE">
        <w:rPr>
          <w:rFonts w:cstheme="minorHAnsi"/>
          <w:color w:val="000000"/>
        </w:rPr>
        <w:t xml:space="preserve">land and agriculture sector </w:t>
      </w:r>
      <w:r w:rsidR="00D6084B">
        <w:rPr>
          <w:rFonts w:cstheme="minorHAnsi"/>
          <w:color w:val="000000"/>
        </w:rPr>
        <w:t xml:space="preserve">demonstrates </w:t>
      </w:r>
      <w:r w:rsidRPr="00DB3ECE">
        <w:rPr>
          <w:rFonts w:cstheme="minorHAnsi"/>
          <w:color w:val="000000"/>
        </w:rPr>
        <w:t xml:space="preserve">the need for </w:t>
      </w:r>
      <w:r w:rsidR="00033B0C" w:rsidRPr="00DB3ECE">
        <w:rPr>
          <w:rFonts w:cstheme="minorHAnsi"/>
          <w:color w:val="000000"/>
        </w:rPr>
        <w:t>evidence-based</w:t>
      </w:r>
      <w:r w:rsidRPr="00DB3ECE">
        <w:rPr>
          <w:rFonts w:cstheme="minorHAnsi"/>
          <w:color w:val="000000"/>
        </w:rPr>
        <w:t xml:space="preserve"> policy formulation. Quality evidence (research) is produced by rigorous, independent and impartial research. </w:t>
      </w:r>
      <w:r w:rsidR="00B221A8" w:rsidRPr="00DB3ECE">
        <w:rPr>
          <w:rFonts w:cstheme="minorHAnsi"/>
          <w:color w:val="000000"/>
        </w:rPr>
        <w:t>A</w:t>
      </w:r>
      <w:r w:rsidRPr="00DB3ECE">
        <w:rPr>
          <w:rFonts w:cstheme="minorHAnsi"/>
          <w:color w:val="000000"/>
        </w:rPr>
        <w:t>lthough this evidence</w:t>
      </w:r>
      <w:r w:rsidR="00B221A8" w:rsidRPr="00DB3ECE">
        <w:rPr>
          <w:rFonts w:cstheme="minorHAnsi"/>
          <w:color w:val="000000"/>
        </w:rPr>
        <w:t xml:space="preserve"> (research)</w:t>
      </w:r>
      <w:r w:rsidRPr="00DB3ECE">
        <w:rPr>
          <w:rFonts w:cstheme="minorHAnsi"/>
          <w:color w:val="000000"/>
        </w:rPr>
        <w:t xml:space="preserve"> may not be particularly what the </w:t>
      </w:r>
      <w:r w:rsidR="00B221A8" w:rsidRPr="00DB3ECE">
        <w:rPr>
          <w:rFonts w:cstheme="minorHAnsi"/>
          <w:color w:val="000000"/>
        </w:rPr>
        <w:t>state</w:t>
      </w:r>
      <w:r w:rsidRPr="00DB3ECE">
        <w:rPr>
          <w:rFonts w:cstheme="minorHAnsi"/>
          <w:color w:val="000000"/>
        </w:rPr>
        <w:t xml:space="preserve"> would want to see, it is necessary for improving processes and regulations in the land sector. Without independent research and the ability to act on recommendation</w:t>
      </w:r>
      <w:r w:rsidR="00F03157">
        <w:rPr>
          <w:rFonts w:cstheme="minorHAnsi"/>
          <w:color w:val="000000"/>
        </w:rPr>
        <w:t>s</w:t>
      </w:r>
      <w:r w:rsidRPr="00DB3ECE">
        <w:rPr>
          <w:rFonts w:cstheme="minorHAnsi"/>
          <w:color w:val="000000"/>
        </w:rPr>
        <w:t xml:space="preserve">, then </w:t>
      </w:r>
      <w:r w:rsidR="00F03157">
        <w:rPr>
          <w:rFonts w:cstheme="minorHAnsi"/>
          <w:color w:val="000000"/>
        </w:rPr>
        <w:t xml:space="preserve">any </w:t>
      </w:r>
      <w:r w:rsidRPr="00DB3ECE">
        <w:rPr>
          <w:rFonts w:cstheme="minorHAnsi"/>
          <w:color w:val="000000"/>
        </w:rPr>
        <w:t>policy formulation done may</w:t>
      </w:r>
      <w:r w:rsidR="00B221A0" w:rsidRPr="00DB3ECE">
        <w:rPr>
          <w:rFonts w:cstheme="minorHAnsi"/>
          <w:color w:val="000000"/>
        </w:rPr>
        <w:t xml:space="preserve"> </w:t>
      </w:r>
      <w:r w:rsidRPr="00DB3ECE">
        <w:rPr>
          <w:rFonts w:cstheme="minorHAnsi"/>
          <w:color w:val="000000"/>
        </w:rPr>
        <w:t xml:space="preserve">be trying to address problems that </w:t>
      </w:r>
      <w:r w:rsidR="00B221A8" w:rsidRPr="00DB3ECE">
        <w:rPr>
          <w:rFonts w:cstheme="minorHAnsi"/>
          <w:color w:val="000000"/>
        </w:rPr>
        <w:t xml:space="preserve">would </w:t>
      </w:r>
      <w:r w:rsidRPr="00DB3ECE">
        <w:rPr>
          <w:rFonts w:cstheme="minorHAnsi"/>
          <w:color w:val="000000"/>
        </w:rPr>
        <w:t xml:space="preserve">have completely changed. For instance, it is important to objectively determine the portion of the Namibian population willing to engage in the agro-food sector, from primary farm production </w:t>
      </w:r>
      <w:r w:rsidR="00B221A8" w:rsidRPr="00DB3ECE">
        <w:rPr>
          <w:rFonts w:cstheme="minorHAnsi"/>
          <w:color w:val="000000"/>
        </w:rPr>
        <w:t>throughout</w:t>
      </w:r>
      <w:r w:rsidRPr="00DB3ECE">
        <w:rPr>
          <w:rFonts w:cstheme="minorHAnsi"/>
          <w:color w:val="000000"/>
        </w:rPr>
        <w:t xml:space="preserve"> the entire value chain. Additionally, out of those willing to embark on agriculture, how many have the requisite skills to meaningfully work the land productively </w:t>
      </w:r>
      <w:r w:rsidR="00F03157">
        <w:rPr>
          <w:rFonts w:cstheme="minorHAnsi"/>
          <w:color w:val="000000"/>
        </w:rPr>
        <w:t xml:space="preserve">to </w:t>
      </w:r>
      <w:r w:rsidRPr="00DB3ECE">
        <w:rPr>
          <w:rFonts w:cstheme="minorHAnsi"/>
          <w:color w:val="000000"/>
        </w:rPr>
        <w:t>create employment, improve household and national food security</w:t>
      </w:r>
      <w:r w:rsidR="00B221A0" w:rsidRPr="00DB3ECE">
        <w:rPr>
          <w:rFonts w:cstheme="minorHAnsi"/>
          <w:color w:val="000000"/>
        </w:rPr>
        <w:t>?</w:t>
      </w:r>
      <w:r w:rsidRPr="00DB3ECE">
        <w:rPr>
          <w:rFonts w:cstheme="minorHAnsi"/>
          <w:color w:val="000000"/>
        </w:rPr>
        <w:t xml:space="preserve">  </w:t>
      </w:r>
      <w:r w:rsidR="00F03157">
        <w:rPr>
          <w:rFonts w:cstheme="minorHAnsi"/>
          <w:color w:val="000000"/>
        </w:rPr>
        <w:t>There are o</w:t>
      </w:r>
      <w:r w:rsidRPr="00DB3ECE">
        <w:rPr>
          <w:rFonts w:cstheme="minorHAnsi"/>
          <w:color w:val="000000"/>
        </w:rPr>
        <w:t>ther questions that equally require answers</w:t>
      </w:r>
      <w:r w:rsidR="00F03157">
        <w:rPr>
          <w:rFonts w:cstheme="minorHAnsi"/>
          <w:color w:val="000000"/>
        </w:rPr>
        <w:t xml:space="preserve">, such </w:t>
      </w:r>
      <w:r w:rsidR="009F298C">
        <w:rPr>
          <w:rFonts w:cstheme="minorHAnsi"/>
          <w:color w:val="000000"/>
        </w:rPr>
        <w:t>as;</w:t>
      </w:r>
      <w:r w:rsidRPr="00DB3ECE">
        <w:rPr>
          <w:rFonts w:cstheme="minorHAnsi"/>
          <w:color w:val="000000"/>
        </w:rPr>
        <w:t xml:space="preserve"> to what extent </w:t>
      </w:r>
      <w:r w:rsidR="00F03157">
        <w:rPr>
          <w:rFonts w:cstheme="minorHAnsi"/>
          <w:color w:val="000000"/>
        </w:rPr>
        <w:t xml:space="preserve">do </w:t>
      </w:r>
      <w:r w:rsidR="00B221A8" w:rsidRPr="00DB3ECE">
        <w:rPr>
          <w:rFonts w:cstheme="minorHAnsi"/>
          <w:color w:val="000000"/>
        </w:rPr>
        <w:t>the</w:t>
      </w:r>
      <w:r w:rsidRPr="00DB3ECE">
        <w:rPr>
          <w:rFonts w:cstheme="minorHAnsi"/>
          <w:color w:val="000000"/>
        </w:rPr>
        <w:t xml:space="preserve"> resettled beneficiaries benefit the local and national economy</w:t>
      </w:r>
      <w:r w:rsidR="00F03157">
        <w:rPr>
          <w:rFonts w:cstheme="minorHAnsi"/>
          <w:color w:val="000000"/>
        </w:rPr>
        <w:t>?</w:t>
      </w:r>
      <w:r w:rsidRPr="00DB3ECE">
        <w:rPr>
          <w:rFonts w:cstheme="minorHAnsi"/>
          <w:color w:val="000000"/>
        </w:rPr>
        <w:t xml:space="preserve"> There is need to shift attention from expenditure made in the land sector, </w:t>
      </w:r>
      <w:r w:rsidR="009F298C">
        <w:rPr>
          <w:rFonts w:cstheme="minorHAnsi"/>
          <w:color w:val="000000"/>
        </w:rPr>
        <w:t xml:space="preserve">to </w:t>
      </w:r>
      <w:r w:rsidR="009F298C" w:rsidRPr="00DB3ECE">
        <w:rPr>
          <w:rFonts w:cstheme="minorHAnsi"/>
          <w:color w:val="000000"/>
        </w:rPr>
        <w:t>the</w:t>
      </w:r>
      <w:r w:rsidRPr="00DB3ECE">
        <w:rPr>
          <w:rFonts w:cstheme="minorHAnsi"/>
          <w:color w:val="000000"/>
        </w:rPr>
        <w:t xml:space="preserve"> impacts</w:t>
      </w:r>
      <w:r w:rsidR="00B221A0" w:rsidRPr="00DB3ECE">
        <w:rPr>
          <w:rFonts w:cstheme="minorHAnsi"/>
          <w:color w:val="000000"/>
        </w:rPr>
        <w:t xml:space="preserve"> (positive or negative)</w:t>
      </w:r>
      <w:r w:rsidRPr="00DB3ECE">
        <w:rPr>
          <w:rFonts w:cstheme="minorHAnsi"/>
          <w:color w:val="000000"/>
        </w:rPr>
        <w:t xml:space="preserve"> the programmes have on the less privileged in society. As an example, </w:t>
      </w:r>
      <w:r w:rsidR="00C856D2" w:rsidRPr="00DB3ECE">
        <w:rPr>
          <w:rFonts w:cstheme="minorHAnsi"/>
          <w:color w:val="000000"/>
        </w:rPr>
        <w:t>T</w:t>
      </w:r>
      <w:r w:rsidR="00911E69" w:rsidRPr="00DB3ECE">
        <w:rPr>
          <w:rFonts w:cstheme="minorHAnsi"/>
          <w:color w:val="000000"/>
        </w:rPr>
        <w:t>able 12</w:t>
      </w:r>
      <w:r w:rsidRPr="00DB3ECE">
        <w:rPr>
          <w:rFonts w:cstheme="minorHAnsi"/>
          <w:color w:val="000000"/>
        </w:rPr>
        <w:t xml:space="preserve"> below</w:t>
      </w:r>
      <w:r w:rsidR="00C856D2" w:rsidRPr="00DB3ECE">
        <w:rPr>
          <w:rFonts w:cstheme="minorHAnsi"/>
          <w:color w:val="000000"/>
        </w:rPr>
        <w:t xml:space="preserve"> illustrates</w:t>
      </w:r>
      <w:r w:rsidR="00B221A8" w:rsidRPr="00DB3ECE">
        <w:rPr>
          <w:rFonts w:cstheme="minorHAnsi"/>
          <w:color w:val="000000"/>
        </w:rPr>
        <w:t xml:space="preserve"> </w:t>
      </w:r>
      <w:r w:rsidRPr="00DB3ECE">
        <w:rPr>
          <w:rFonts w:cstheme="minorHAnsi"/>
          <w:color w:val="000000"/>
        </w:rPr>
        <w:t>how the relevant stakeholders can use a widely accepted tool to monitor and evaluate land related policies and programmes that have an impact on agriculture productivity and investments in Namibia. This approach used in conjunction with the LGAF tool would be important to track the impact and progress of</w:t>
      </w:r>
      <w:r w:rsidR="00DE3E2E">
        <w:rPr>
          <w:rFonts w:cstheme="minorHAnsi"/>
          <w:color w:val="000000"/>
        </w:rPr>
        <w:t xml:space="preserve"> the</w:t>
      </w:r>
      <w:r w:rsidRPr="00DB3ECE">
        <w:rPr>
          <w:rFonts w:cstheme="minorHAnsi"/>
          <w:color w:val="000000"/>
        </w:rPr>
        <w:t xml:space="preserve"> land governance system in Namibia with specific focus on agricultural investments. Other examples of land related goals that could be measured and monitored with the logical framework are as follows:</w:t>
      </w:r>
    </w:p>
    <w:p w14:paraId="7FEDDF71" w14:textId="77777777" w:rsidR="0069315D" w:rsidRPr="00DB3ECE" w:rsidRDefault="0069315D" w:rsidP="00E756E2">
      <w:pPr>
        <w:pStyle w:val="ListParagraph"/>
        <w:tabs>
          <w:tab w:val="left" w:pos="1080"/>
        </w:tabs>
        <w:spacing w:line="240" w:lineRule="auto"/>
        <w:ind w:left="1530"/>
        <w:jc w:val="both"/>
        <w:rPr>
          <w:rFonts w:cstheme="minorHAnsi"/>
          <w:color w:val="000000"/>
        </w:rPr>
      </w:pPr>
    </w:p>
    <w:p w14:paraId="63A1E451" w14:textId="77777777" w:rsidR="0069315D" w:rsidRPr="00DB3ECE" w:rsidRDefault="0069315D" w:rsidP="00E756E2">
      <w:pPr>
        <w:pStyle w:val="ListParagraph"/>
        <w:tabs>
          <w:tab w:val="left" w:pos="1080"/>
        </w:tabs>
        <w:spacing w:line="240" w:lineRule="auto"/>
        <w:ind w:left="1530"/>
        <w:jc w:val="both"/>
        <w:rPr>
          <w:rFonts w:cstheme="minorHAnsi"/>
          <w:color w:val="000000"/>
        </w:rPr>
      </w:pPr>
      <w:r w:rsidRPr="00DB3ECE">
        <w:rPr>
          <w:rFonts w:cstheme="minorHAnsi"/>
          <w:color w:val="000000"/>
        </w:rPr>
        <w:t>Goal 1.0</w:t>
      </w:r>
      <w:r w:rsidRPr="00DB3ECE">
        <w:rPr>
          <w:rFonts w:cstheme="minorHAnsi"/>
          <w:color w:val="000000"/>
        </w:rPr>
        <w:tab/>
        <w:t>To guarantee women’s access and secure ownership of land;</w:t>
      </w:r>
    </w:p>
    <w:p w14:paraId="54C0D16A" w14:textId="77777777" w:rsidR="0069315D" w:rsidRPr="00C61CCC" w:rsidRDefault="0069315D" w:rsidP="00E756E2">
      <w:pPr>
        <w:pStyle w:val="ListParagraph"/>
        <w:spacing w:line="240" w:lineRule="auto"/>
        <w:rPr>
          <w:rFonts w:cstheme="minorHAnsi"/>
          <w:color w:val="000000"/>
          <w:sz w:val="18"/>
        </w:rPr>
      </w:pPr>
    </w:p>
    <w:p w14:paraId="042EAF1F" w14:textId="77777777" w:rsidR="0069315D" w:rsidRPr="00DB3ECE" w:rsidRDefault="0069315D" w:rsidP="00E756E2">
      <w:pPr>
        <w:pStyle w:val="ListParagraph"/>
        <w:tabs>
          <w:tab w:val="left" w:pos="1080"/>
        </w:tabs>
        <w:spacing w:line="240" w:lineRule="auto"/>
        <w:ind w:left="1530"/>
        <w:jc w:val="both"/>
        <w:rPr>
          <w:rFonts w:cstheme="minorHAnsi"/>
          <w:color w:val="000000"/>
        </w:rPr>
      </w:pPr>
      <w:r w:rsidRPr="00DB3ECE">
        <w:rPr>
          <w:rFonts w:cstheme="minorHAnsi"/>
          <w:color w:val="000000"/>
        </w:rPr>
        <w:t>Goal 2.0</w:t>
      </w:r>
      <w:r w:rsidRPr="00DB3ECE">
        <w:rPr>
          <w:rFonts w:cstheme="minorHAnsi"/>
          <w:color w:val="000000"/>
        </w:rPr>
        <w:tab/>
        <w:t>To prevent illegal fencing of communal land;</w:t>
      </w:r>
    </w:p>
    <w:p w14:paraId="0E00E30D" w14:textId="77777777" w:rsidR="0069315D" w:rsidRPr="00C61CCC" w:rsidRDefault="0069315D" w:rsidP="00E756E2">
      <w:pPr>
        <w:pStyle w:val="ListParagraph"/>
        <w:spacing w:line="240" w:lineRule="auto"/>
        <w:rPr>
          <w:rFonts w:cstheme="minorHAnsi"/>
          <w:color w:val="000000"/>
          <w:sz w:val="18"/>
        </w:rPr>
      </w:pPr>
    </w:p>
    <w:p w14:paraId="53131255" w14:textId="4AB00452" w:rsidR="0069315D" w:rsidRPr="00DB3ECE" w:rsidRDefault="0069315D" w:rsidP="00E756E2">
      <w:pPr>
        <w:pStyle w:val="ListParagraph"/>
        <w:tabs>
          <w:tab w:val="left" w:pos="1080"/>
        </w:tabs>
        <w:spacing w:line="240" w:lineRule="auto"/>
        <w:ind w:left="1530"/>
        <w:jc w:val="both"/>
        <w:rPr>
          <w:rFonts w:cstheme="minorHAnsi"/>
          <w:color w:val="000000"/>
        </w:rPr>
      </w:pPr>
      <w:r w:rsidRPr="00DB3ECE">
        <w:rPr>
          <w:rFonts w:cstheme="minorHAnsi"/>
          <w:color w:val="000000"/>
        </w:rPr>
        <w:t>Goal 3.0</w:t>
      </w:r>
      <w:r w:rsidRPr="00DB3ECE">
        <w:rPr>
          <w:rFonts w:cstheme="minorHAnsi"/>
          <w:color w:val="000000"/>
        </w:rPr>
        <w:tab/>
        <w:t xml:space="preserve">To better manage common pool resources such as </w:t>
      </w:r>
      <w:r w:rsidR="00E756E2" w:rsidRPr="00DB3ECE">
        <w:rPr>
          <w:rFonts w:cstheme="minorHAnsi"/>
          <w:color w:val="000000"/>
        </w:rPr>
        <w:t>forestland</w:t>
      </w:r>
      <w:r w:rsidRPr="00DB3ECE">
        <w:rPr>
          <w:rFonts w:cstheme="minorHAnsi"/>
          <w:color w:val="000000"/>
        </w:rPr>
        <w:t xml:space="preserve">, grazing </w:t>
      </w:r>
      <w:r w:rsidRPr="00DB3ECE">
        <w:rPr>
          <w:rFonts w:cstheme="minorHAnsi"/>
          <w:color w:val="000000"/>
        </w:rPr>
        <w:tab/>
      </w:r>
      <w:r w:rsidRPr="00DB3ECE">
        <w:rPr>
          <w:rFonts w:cstheme="minorHAnsi"/>
          <w:color w:val="000000"/>
        </w:rPr>
        <w:tab/>
        <w:t>land, water resources;</w:t>
      </w:r>
    </w:p>
    <w:p w14:paraId="1DB331F4" w14:textId="77777777" w:rsidR="0069315D" w:rsidRPr="00C61CCC" w:rsidRDefault="0069315D" w:rsidP="00E756E2">
      <w:pPr>
        <w:pStyle w:val="ListParagraph"/>
        <w:spacing w:line="240" w:lineRule="auto"/>
        <w:rPr>
          <w:rFonts w:cstheme="minorHAnsi"/>
          <w:color w:val="000000"/>
          <w:sz w:val="18"/>
        </w:rPr>
      </w:pPr>
    </w:p>
    <w:p w14:paraId="4B9ADE53" w14:textId="6C722FBA" w:rsidR="00B77BFA" w:rsidRPr="00F074C1" w:rsidRDefault="0069315D" w:rsidP="00C61CCC">
      <w:pPr>
        <w:pStyle w:val="ListParagraph"/>
        <w:tabs>
          <w:tab w:val="left" w:pos="1080"/>
        </w:tabs>
        <w:spacing w:line="240" w:lineRule="auto"/>
        <w:ind w:left="1530"/>
        <w:jc w:val="both"/>
        <w:rPr>
          <w:b/>
          <w:sz w:val="24"/>
          <w:szCs w:val="24"/>
        </w:rPr>
      </w:pPr>
      <w:r w:rsidRPr="00DB3ECE">
        <w:rPr>
          <w:rFonts w:cstheme="minorHAnsi"/>
          <w:color w:val="000000"/>
        </w:rPr>
        <w:t>Goal 4.0</w:t>
      </w:r>
      <w:r w:rsidRPr="00DB3ECE">
        <w:rPr>
          <w:rFonts w:cstheme="minorHAnsi"/>
          <w:color w:val="000000"/>
        </w:rPr>
        <w:tab/>
        <w:t xml:space="preserve">To create functional and well-regulated land markets in communal </w:t>
      </w:r>
      <w:r w:rsidRPr="00DB3ECE">
        <w:rPr>
          <w:rFonts w:cstheme="minorHAnsi"/>
          <w:color w:val="000000"/>
        </w:rPr>
        <w:tab/>
      </w:r>
      <w:r w:rsidRPr="00DB3ECE">
        <w:rPr>
          <w:rFonts w:cstheme="minorHAnsi"/>
          <w:color w:val="000000"/>
        </w:rPr>
        <w:tab/>
        <w:t>areas;</w:t>
      </w:r>
      <w:r w:rsidR="00B77BFA" w:rsidRPr="00F074C1">
        <w:rPr>
          <w:b/>
          <w:sz w:val="24"/>
          <w:szCs w:val="24"/>
        </w:rPr>
        <w:br w:type="page"/>
      </w:r>
    </w:p>
    <w:p w14:paraId="2591342E" w14:textId="09B8A077" w:rsidR="00D07D4E" w:rsidRPr="005F39A6" w:rsidRDefault="00D07D4E" w:rsidP="00D07D4E">
      <w:pPr>
        <w:pStyle w:val="Caption"/>
        <w:keepNext/>
      </w:pPr>
      <w:bookmarkStart w:id="56" w:name="_Toc15887849"/>
      <w:r w:rsidRPr="00F074C1">
        <w:rPr>
          <w:b/>
        </w:rPr>
        <w:lastRenderedPageBreak/>
        <w:t xml:space="preserve">Table </w:t>
      </w:r>
      <w:r w:rsidR="00D45625" w:rsidRPr="00F074C1">
        <w:rPr>
          <w:b/>
        </w:rPr>
        <w:fldChar w:fldCharType="begin"/>
      </w:r>
      <w:r w:rsidR="00D45625" w:rsidRPr="005F39A6">
        <w:rPr>
          <w:b/>
        </w:rPr>
        <w:instrText xml:space="preserve"> SEQ Table \* ARABIC </w:instrText>
      </w:r>
      <w:r w:rsidR="00D45625" w:rsidRPr="00F074C1">
        <w:rPr>
          <w:b/>
        </w:rPr>
        <w:fldChar w:fldCharType="separate"/>
      </w:r>
      <w:r w:rsidR="00DE3F26" w:rsidRPr="00F074C1">
        <w:rPr>
          <w:b/>
          <w:noProof/>
        </w:rPr>
        <w:t>12</w:t>
      </w:r>
      <w:r w:rsidR="00D45625" w:rsidRPr="00F074C1">
        <w:rPr>
          <w:b/>
          <w:noProof/>
        </w:rPr>
        <w:fldChar w:fldCharType="end"/>
      </w:r>
      <w:r w:rsidR="00B221A0" w:rsidRPr="00F074C1">
        <w:rPr>
          <w:b/>
          <w:noProof/>
        </w:rPr>
        <w:t>:</w:t>
      </w:r>
      <w:r w:rsidRPr="00F074C1">
        <w:t xml:space="preserve"> A </w:t>
      </w:r>
      <w:r w:rsidR="00B221A0" w:rsidRPr="000A7D96">
        <w:t xml:space="preserve">sample </w:t>
      </w:r>
      <w:r w:rsidRPr="005F39A6">
        <w:t xml:space="preserve">of </w:t>
      </w:r>
      <w:r w:rsidR="00B221A0" w:rsidRPr="005F39A6">
        <w:t xml:space="preserve">the </w:t>
      </w:r>
      <w:r w:rsidRPr="005F39A6">
        <w:t>logical framework</w:t>
      </w:r>
      <w:bookmarkEnd w:id="56"/>
    </w:p>
    <w:tbl>
      <w:tblPr>
        <w:tblStyle w:val="TableGrid"/>
        <w:tblW w:w="9360" w:type="dxa"/>
        <w:tblInd w:w="175" w:type="dxa"/>
        <w:tblLook w:val="04A0" w:firstRow="1" w:lastRow="0" w:firstColumn="1" w:lastColumn="0" w:noHBand="0" w:noVBand="1"/>
      </w:tblPr>
      <w:tblGrid>
        <w:gridCol w:w="2241"/>
        <w:gridCol w:w="2524"/>
        <w:gridCol w:w="2370"/>
        <w:gridCol w:w="2225"/>
      </w:tblGrid>
      <w:tr w:rsidR="0069315D" w:rsidRPr="005F39A6" w14:paraId="67B94585" w14:textId="77777777" w:rsidTr="00AD5274">
        <w:trPr>
          <w:trHeight w:val="526"/>
        </w:trPr>
        <w:tc>
          <w:tcPr>
            <w:tcW w:w="2241" w:type="dxa"/>
            <w:shd w:val="clear" w:color="auto" w:fill="8EAADB" w:themeFill="accent1" w:themeFillTint="99"/>
          </w:tcPr>
          <w:p w14:paraId="19C327EC" w14:textId="77777777" w:rsidR="0069315D" w:rsidRPr="005F39A6" w:rsidRDefault="0069315D" w:rsidP="00D47D09">
            <w:pPr>
              <w:jc w:val="center"/>
              <w:rPr>
                <w:b/>
                <w:color w:val="FFFFFF" w:themeColor="background1"/>
              </w:rPr>
            </w:pPr>
            <w:r w:rsidRPr="005F39A6">
              <w:rPr>
                <w:b/>
                <w:color w:val="FFFFFF" w:themeColor="background1"/>
              </w:rPr>
              <w:t>Objectives</w:t>
            </w:r>
          </w:p>
        </w:tc>
        <w:tc>
          <w:tcPr>
            <w:tcW w:w="2524" w:type="dxa"/>
            <w:shd w:val="clear" w:color="auto" w:fill="8EAADB" w:themeFill="accent1" w:themeFillTint="99"/>
          </w:tcPr>
          <w:p w14:paraId="6EDF46EC" w14:textId="77777777" w:rsidR="0069315D" w:rsidRPr="005F39A6" w:rsidRDefault="0069315D" w:rsidP="00D47D09">
            <w:pPr>
              <w:jc w:val="center"/>
              <w:rPr>
                <w:b/>
                <w:color w:val="FFFFFF" w:themeColor="background1"/>
              </w:rPr>
            </w:pPr>
            <w:r w:rsidRPr="005F39A6">
              <w:rPr>
                <w:b/>
                <w:color w:val="FFFFFF" w:themeColor="background1"/>
              </w:rPr>
              <w:t>Objectively verifiable indicators (OVIs)</w:t>
            </w:r>
          </w:p>
        </w:tc>
        <w:tc>
          <w:tcPr>
            <w:tcW w:w="2370" w:type="dxa"/>
            <w:shd w:val="clear" w:color="auto" w:fill="8EAADB" w:themeFill="accent1" w:themeFillTint="99"/>
          </w:tcPr>
          <w:p w14:paraId="06B0C2CD" w14:textId="77777777" w:rsidR="0069315D" w:rsidRPr="005F39A6" w:rsidRDefault="0069315D" w:rsidP="00D47D09">
            <w:pPr>
              <w:jc w:val="center"/>
              <w:rPr>
                <w:b/>
                <w:color w:val="FFFFFF" w:themeColor="background1"/>
              </w:rPr>
            </w:pPr>
            <w:r w:rsidRPr="005F39A6">
              <w:rPr>
                <w:b/>
                <w:color w:val="FFFFFF" w:themeColor="background1"/>
              </w:rPr>
              <w:t>Means of Verification (</w:t>
            </w:r>
            <w:proofErr w:type="spellStart"/>
            <w:r w:rsidRPr="005F39A6">
              <w:rPr>
                <w:b/>
                <w:color w:val="FFFFFF" w:themeColor="background1"/>
              </w:rPr>
              <w:t>MoV</w:t>
            </w:r>
            <w:proofErr w:type="spellEnd"/>
            <w:r w:rsidRPr="005F39A6">
              <w:rPr>
                <w:b/>
                <w:color w:val="FFFFFF" w:themeColor="background1"/>
              </w:rPr>
              <w:t>)</w:t>
            </w:r>
          </w:p>
        </w:tc>
        <w:tc>
          <w:tcPr>
            <w:tcW w:w="2225" w:type="dxa"/>
            <w:shd w:val="clear" w:color="auto" w:fill="8EAADB" w:themeFill="accent1" w:themeFillTint="99"/>
          </w:tcPr>
          <w:p w14:paraId="462DD7B6" w14:textId="77777777" w:rsidR="0069315D" w:rsidRPr="005F39A6" w:rsidRDefault="0069315D" w:rsidP="00D47D09">
            <w:pPr>
              <w:jc w:val="center"/>
              <w:rPr>
                <w:b/>
                <w:color w:val="FFFFFF" w:themeColor="background1"/>
              </w:rPr>
            </w:pPr>
            <w:r w:rsidRPr="005F39A6">
              <w:rPr>
                <w:b/>
                <w:color w:val="FFFFFF" w:themeColor="background1"/>
              </w:rPr>
              <w:t>Assumptions</w:t>
            </w:r>
          </w:p>
        </w:tc>
      </w:tr>
      <w:tr w:rsidR="0069315D" w:rsidRPr="005F39A6" w14:paraId="089F2214" w14:textId="77777777" w:rsidTr="00AD5274">
        <w:trPr>
          <w:trHeight w:val="1750"/>
        </w:trPr>
        <w:tc>
          <w:tcPr>
            <w:tcW w:w="2241" w:type="dxa"/>
          </w:tcPr>
          <w:p w14:paraId="49ACE871" w14:textId="52CAC0B2" w:rsidR="0069315D" w:rsidRPr="005F39A6" w:rsidRDefault="0069315D" w:rsidP="00AD5274">
            <w:r w:rsidRPr="005F39A6">
              <w:rPr>
                <w:b/>
              </w:rPr>
              <w:t>Goal:</w:t>
            </w:r>
            <w:r w:rsidRPr="005F39A6">
              <w:t xml:space="preserve"> To increase the number of emerging farmers (Commercial, Subsistence and Part time farmers) allocated resettlement land in Namibia</w:t>
            </w:r>
            <w:r w:rsidR="00B221A0" w:rsidRPr="005F39A6">
              <w:t>.</w:t>
            </w:r>
          </w:p>
          <w:p w14:paraId="095E0AD3" w14:textId="77777777" w:rsidR="0069315D" w:rsidRPr="005F39A6" w:rsidRDefault="0069315D" w:rsidP="00AD5274"/>
        </w:tc>
        <w:tc>
          <w:tcPr>
            <w:tcW w:w="2524" w:type="dxa"/>
          </w:tcPr>
          <w:p w14:paraId="77D1F6F9" w14:textId="77C2FC00" w:rsidR="0069315D" w:rsidRPr="005F39A6" w:rsidRDefault="0069315D" w:rsidP="00AD5274">
            <w:r w:rsidRPr="005F39A6">
              <w:t>Percentage of emerging farmers allocated resettlement land</w:t>
            </w:r>
            <w:r w:rsidR="00B221A0" w:rsidRPr="005F39A6">
              <w:t>.</w:t>
            </w:r>
          </w:p>
          <w:p w14:paraId="4CFCA2BF" w14:textId="77777777" w:rsidR="0069315D" w:rsidRPr="005F39A6" w:rsidRDefault="0069315D" w:rsidP="00AD5274"/>
        </w:tc>
        <w:tc>
          <w:tcPr>
            <w:tcW w:w="2370" w:type="dxa"/>
          </w:tcPr>
          <w:p w14:paraId="12FC4FA2" w14:textId="5123EBB7" w:rsidR="0069315D" w:rsidRPr="005F39A6" w:rsidRDefault="0069315D" w:rsidP="00AD5274">
            <w:r w:rsidRPr="005F39A6">
              <w:t>1. List of resettlement beneficiaries</w:t>
            </w:r>
            <w:r w:rsidR="00DE3E2E">
              <w:t>.</w:t>
            </w:r>
            <w:r w:rsidRPr="005F39A6">
              <w:t xml:space="preserve"> </w:t>
            </w:r>
          </w:p>
          <w:p w14:paraId="7487AFF2" w14:textId="0C175CB7" w:rsidR="0069315D" w:rsidRPr="005F39A6" w:rsidRDefault="0069315D" w:rsidP="00AD5274">
            <w:r w:rsidRPr="005F39A6">
              <w:t>2. Ministry of Land Reforms annual reports</w:t>
            </w:r>
            <w:r w:rsidR="00B221A0" w:rsidRPr="005F39A6">
              <w:t>.</w:t>
            </w:r>
            <w:r w:rsidRPr="005F39A6">
              <w:t xml:space="preserve"> </w:t>
            </w:r>
          </w:p>
        </w:tc>
        <w:tc>
          <w:tcPr>
            <w:tcW w:w="2225" w:type="dxa"/>
          </w:tcPr>
          <w:p w14:paraId="1475DCAA" w14:textId="37A3DD8A" w:rsidR="0069315D" w:rsidRPr="005F39A6" w:rsidRDefault="0069315D" w:rsidP="00AD5274">
            <w:r w:rsidRPr="005F39A6">
              <w:t>1. Resettlement land is allocated to the intended beneficiaries (who are the less privileged Namibians)</w:t>
            </w:r>
            <w:r w:rsidR="00B221A0" w:rsidRPr="005F39A6">
              <w:t>.</w:t>
            </w:r>
          </w:p>
        </w:tc>
      </w:tr>
      <w:tr w:rsidR="0069315D" w:rsidRPr="005F39A6" w14:paraId="79D9B649" w14:textId="77777777" w:rsidTr="00AD5274">
        <w:tc>
          <w:tcPr>
            <w:tcW w:w="2241" w:type="dxa"/>
          </w:tcPr>
          <w:p w14:paraId="5BEB1535" w14:textId="2F6F174D" w:rsidR="0069315D" w:rsidRPr="005F39A6" w:rsidRDefault="0069315D" w:rsidP="00AD5274">
            <w:r w:rsidRPr="005F39A6">
              <w:rPr>
                <w:b/>
              </w:rPr>
              <w:t>Purpose:</w:t>
            </w:r>
            <w:r w:rsidRPr="005F39A6">
              <w:t xml:space="preserve"> 1. To empower less privileged Namibians through ownership of productive agricultural land</w:t>
            </w:r>
            <w:r w:rsidR="00DE3E2E">
              <w:t>.</w:t>
            </w:r>
          </w:p>
          <w:p w14:paraId="64997814" w14:textId="070EF146" w:rsidR="0069315D" w:rsidRPr="005F39A6" w:rsidRDefault="0069315D" w:rsidP="00AD5274">
            <w:r w:rsidRPr="005F39A6">
              <w:t xml:space="preserve">2.  To increase agriculture investments by emerging </w:t>
            </w:r>
            <w:r w:rsidR="009F298C" w:rsidRPr="005F39A6">
              <w:t>farmers.</w:t>
            </w:r>
          </w:p>
          <w:p w14:paraId="6EA091B2" w14:textId="77777777" w:rsidR="0069315D" w:rsidRPr="005F39A6" w:rsidRDefault="0069315D" w:rsidP="00AD5274"/>
        </w:tc>
        <w:tc>
          <w:tcPr>
            <w:tcW w:w="2524" w:type="dxa"/>
          </w:tcPr>
          <w:p w14:paraId="2102523A" w14:textId="77777777" w:rsidR="0069315D" w:rsidRPr="005F39A6" w:rsidRDefault="0069315D" w:rsidP="00AD5274">
            <w:r w:rsidRPr="005F39A6">
              <w:t>1. This remains the objective of the GRN to empower landless Namibians with agricultural land.</w:t>
            </w:r>
          </w:p>
          <w:p w14:paraId="71193895" w14:textId="36503F6C" w:rsidR="0069315D" w:rsidRPr="005F39A6" w:rsidRDefault="0069315D" w:rsidP="00AD5274">
            <w:r w:rsidRPr="005F39A6">
              <w:t>2. Increase the number of less privileged Namibians to own agriculture land</w:t>
            </w:r>
            <w:r w:rsidR="00B221A0" w:rsidRPr="005F39A6">
              <w:t>.</w:t>
            </w:r>
          </w:p>
        </w:tc>
        <w:tc>
          <w:tcPr>
            <w:tcW w:w="2370" w:type="dxa"/>
          </w:tcPr>
          <w:p w14:paraId="6F9CB133" w14:textId="503F926A" w:rsidR="0069315D" w:rsidRPr="005F39A6" w:rsidRDefault="0069315D" w:rsidP="00AD5274">
            <w:r w:rsidRPr="005F39A6">
              <w:t>1. Independent Land/farm audits</w:t>
            </w:r>
            <w:r w:rsidR="00DE3E2E">
              <w:t>.</w:t>
            </w:r>
          </w:p>
          <w:p w14:paraId="6946E224" w14:textId="07816981" w:rsidR="0069315D" w:rsidRPr="005F39A6" w:rsidRDefault="0069315D" w:rsidP="00AD5274">
            <w:r w:rsidRPr="005F39A6">
              <w:t>2.  Government records (Deeds office)</w:t>
            </w:r>
            <w:r w:rsidR="00B221A0" w:rsidRPr="005F39A6">
              <w:t>.</w:t>
            </w:r>
          </w:p>
          <w:p w14:paraId="5F5E7F94" w14:textId="77777777" w:rsidR="0069315D" w:rsidRPr="005F39A6" w:rsidRDefault="0069315D" w:rsidP="00AD5274"/>
          <w:p w14:paraId="47513E50" w14:textId="77777777" w:rsidR="0069315D" w:rsidRPr="005F39A6" w:rsidRDefault="0069315D" w:rsidP="00AD5274"/>
        </w:tc>
        <w:tc>
          <w:tcPr>
            <w:tcW w:w="2225" w:type="dxa"/>
          </w:tcPr>
          <w:p w14:paraId="12D04BF9" w14:textId="0E4CD523" w:rsidR="0069315D" w:rsidRPr="005F39A6" w:rsidRDefault="0069315D" w:rsidP="00AD5274">
            <w:r w:rsidRPr="005F39A6">
              <w:t>GRN remains committed to poverty reduction and increasing agriculture productivity</w:t>
            </w:r>
            <w:r w:rsidR="00B221A0" w:rsidRPr="005F39A6">
              <w:t>.</w:t>
            </w:r>
          </w:p>
          <w:p w14:paraId="5BFF38D1" w14:textId="77777777" w:rsidR="0069315D" w:rsidRPr="005F39A6" w:rsidRDefault="0069315D" w:rsidP="00AD5274"/>
          <w:p w14:paraId="69338DF4" w14:textId="77777777" w:rsidR="0069315D" w:rsidRPr="005F39A6" w:rsidRDefault="0069315D" w:rsidP="00AD5274"/>
        </w:tc>
      </w:tr>
      <w:tr w:rsidR="0069315D" w:rsidRPr="005F39A6" w14:paraId="1913FEC8" w14:textId="77777777" w:rsidTr="00AD5274">
        <w:tc>
          <w:tcPr>
            <w:tcW w:w="2241" w:type="dxa"/>
          </w:tcPr>
          <w:p w14:paraId="3032F6E5" w14:textId="1C016D71" w:rsidR="0069315D" w:rsidRPr="005F39A6" w:rsidRDefault="0069315D" w:rsidP="00AD5274">
            <w:r w:rsidRPr="005F39A6">
              <w:rPr>
                <w:b/>
              </w:rPr>
              <w:t>Outcomes:</w:t>
            </w:r>
            <w:r w:rsidRPr="005F39A6">
              <w:t xml:space="preserve"> 1. Increase Food security</w:t>
            </w:r>
            <w:r w:rsidR="00DE3E2E">
              <w:t>.</w:t>
            </w:r>
          </w:p>
          <w:p w14:paraId="2E368A15" w14:textId="152A54D8" w:rsidR="0069315D" w:rsidRPr="005F39A6" w:rsidRDefault="0069315D" w:rsidP="00AD5274">
            <w:r w:rsidRPr="005F39A6">
              <w:t>2. Create employment opportunities</w:t>
            </w:r>
            <w:r w:rsidR="00DE3E2E">
              <w:t>.</w:t>
            </w:r>
            <w:r w:rsidRPr="005F39A6">
              <w:t xml:space="preserve"> </w:t>
            </w:r>
          </w:p>
          <w:p w14:paraId="7D5C07C4" w14:textId="03D545BF" w:rsidR="0069315D" w:rsidRPr="005F39A6" w:rsidRDefault="0069315D" w:rsidP="00AD5274">
            <w:r w:rsidRPr="005F39A6">
              <w:t xml:space="preserve">3. Generate revenue for GRN through tax and </w:t>
            </w:r>
            <w:r w:rsidR="00BA5971" w:rsidRPr="005F39A6">
              <w:t>foreign exchange</w:t>
            </w:r>
            <w:r w:rsidR="00B221A0" w:rsidRPr="005F39A6">
              <w:t>.</w:t>
            </w:r>
            <w:r w:rsidR="00BA5971" w:rsidRPr="005F39A6">
              <w:t xml:space="preserve"> </w:t>
            </w:r>
          </w:p>
          <w:p w14:paraId="4EA2D6A0" w14:textId="77777777" w:rsidR="0069315D" w:rsidRPr="005F39A6" w:rsidRDefault="0069315D" w:rsidP="00AD5274"/>
        </w:tc>
        <w:tc>
          <w:tcPr>
            <w:tcW w:w="2524" w:type="dxa"/>
          </w:tcPr>
          <w:p w14:paraId="58108BAB" w14:textId="7A3A7435" w:rsidR="0069315D" w:rsidRPr="005F39A6" w:rsidRDefault="0069315D" w:rsidP="00AD5274">
            <w:r w:rsidRPr="005F39A6">
              <w:t>1. Reduction in importation of food stuff that can grow in Namibia</w:t>
            </w:r>
            <w:r w:rsidR="00DE3E2E">
              <w:t>.</w:t>
            </w:r>
          </w:p>
          <w:p w14:paraId="0DCB0D45" w14:textId="2D73D3AA" w:rsidR="0069315D" w:rsidRPr="005F39A6" w:rsidRDefault="0069315D" w:rsidP="00AD5274">
            <w:r w:rsidRPr="005F39A6">
              <w:t>2. Increase the yield of agriculture productivity by 3% annually</w:t>
            </w:r>
            <w:r w:rsidR="00DE3E2E">
              <w:t>.</w:t>
            </w:r>
          </w:p>
          <w:p w14:paraId="41C8C3FE" w14:textId="64B33E57" w:rsidR="0069315D" w:rsidRPr="005F39A6" w:rsidRDefault="0069315D" w:rsidP="00AD5274">
            <w:r w:rsidRPr="005F39A6">
              <w:t xml:space="preserve">3. Increase in </w:t>
            </w:r>
            <w:r w:rsidR="00BA5971" w:rsidRPr="005F39A6">
              <w:t>f</w:t>
            </w:r>
            <w:r w:rsidRPr="005F39A6">
              <w:t>ore</w:t>
            </w:r>
            <w:r w:rsidR="00C856D2" w:rsidRPr="005F39A6">
              <w:t xml:space="preserve">ign </w:t>
            </w:r>
            <w:r w:rsidR="00BA5971" w:rsidRPr="005F39A6">
              <w:t>e</w:t>
            </w:r>
            <w:r w:rsidR="00C856D2" w:rsidRPr="005F39A6">
              <w:t>xchange</w:t>
            </w:r>
            <w:r w:rsidRPr="005F39A6">
              <w:t xml:space="preserve"> earnings by 3% annually.</w:t>
            </w:r>
          </w:p>
          <w:p w14:paraId="4E13BC64" w14:textId="1C0F09D2" w:rsidR="0069315D" w:rsidRPr="005F39A6" w:rsidRDefault="0069315D" w:rsidP="00AD5274">
            <w:r w:rsidRPr="005F39A6">
              <w:t>4. Number of direct and indirect jobs create</w:t>
            </w:r>
            <w:r w:rsidR="00B221A0" w:rsidRPr="005F39A6">
              <w:t>d by emerging farmers per annum.</w:t>
            </w:r>
          </w:p>
        </w:tc>
        <w:tc>
          <w:tcPr>
            <w:tcW w:w="2370" w:type="dxa"/>
          </w:tcPr>
          <w:p w14:paraId="3B388688" w14:textId="31E0C35A" w:rsidR="0069315D" w:rsidRPr="005F39A6" w:rsidRDefault="0069315D" w:rsidP="00AD5274">
            <w:r w:rsidRPr="005F39A6">
              <w:t>1. Household food surveys</w:t>
            </w:r>
            <w:r w:rsidR="00DE3E2E">
              <w:t>.</w:t>
            </w:r>
          </w:p>
          <w:p w14:paraId="028DEC65" w14:textId="2EC83477" w:rsidR="0069315D" w:rsidRPr="005F39A6" w:rsidRDefault="0069315D" w:rsidP="00AD5274">
            <w:r w:rsidRPr="005F39A6">
              <w:t>2. Labour statistics in the agriculture sector</w:t>
            </w:r>
            <w:r w:rsidR="00DE3E2E">
              <w:t>.</w:t>
            </w:r>
          </w:p>
          <w:p w14:paraId="19B2A221" w14:textId="4678A671" w:rsidR="0069315D" w:rsidRPr="005F39A6" w:rsidRDefault="0069315D" w:rsidP="00AD5274">
            <w:r w:rsidRPr="005F39A6">
              <w:t>3. Annual receipts in the agriculture sector</w:t>
            </w:r>
            <w:r w:rsidR="00DE3E2E">
              <w:t>.</w:t>
            </w:r>
            <w:r w:rsidRPr="005F39A6">
              <w:t xml:space="preserve"> </w:t>
            </w:r>
          </w:p>
          <w:p w14:paraId="750291BF" w14:textId="0108E8A1" w:rsidR="0069315D" w:rsidRPr="005F39A6" w:rsidRDefault="0069315D" w:rsidP="00AD5274">
            <w:r w:rsidRPr="005F39A6">
              <w:t>4. Food and Agriculture Organisation Reports</w:t>
            </w:r>
            <w:r w:rsidR="00B221A0" w:rsidRPr="005F39A6">
              <w:t>.</w:t>
            </w:r>
          </w:p>
        </w:tc>
        <w:tc>
          <w:tcPr>
            <w:tcW w:w="2225" w:type="dxa"/>
          </w:tcPr>
          <w:p w14:paraId="7E9E4159" w14:textId="58AD81DE" w:rsidR="0069315D" w:rsidRPr="005F39A6" w:rsidRDefault="0069315D" w:rsidP="00AD5274">
            <w:r w:rsidRPr="005F39A6">
              <w:t xml:space="preserve">1. Cooperation from other line ministries (Agriculture, </w:t>
            </w:r>
            <w:r w:rsidR="0043418B" w:rsidRPr="005F39A6">
              <w:t>Water</w:t>
            </w:r>
            <w:r w:rsidRPr="005F39A6">
              <w:t xml:space="preserve"> and </w:t>
            </w:r>
            <w:r w:rsidR="0043418B" w:rsidRPr="005F39A6">
              <w:t>Forestry</w:t>
            </w:r>
            <w:r w:rsidRPr="005F39A6">
              <w:t xml:space="preserve">, Ministry of Works and </w:t>
            </w:r>
            <w:r w:rsidR="0043418B" w:rsidRPr="005F39A6">
              <w:t>Transport</w:t>
            </w:r>
            <w:r w:rsidRPr="005F39A6">
              <w:t>)</w:t>
            </w:r>
            <w:r w:rsidR="00DE3E2E">
              <w:t>.</w:t>
            </w:r>
          </w:p>
          <w:p w14:paraId="183DE201" w14:textId="6366AAC9" w:rsidR="0069315D" w:rsidRPr="005F39A6" w:rsidRDefault="0069315D" w:rsidP="00AD5274">
            <w:r w:rsidRPr="005F39A6">
              <w:t>2. Interest from Namibians who are passionate about farming as an enterprise</w:t>
            </w:r>
            <w:r w:rsidR="00B221A0" w:rsidRPr="005F39A6">
              <w:t>.</w:t>
            </w:r>
            <w:r w:rsidRPr="005F39A6">
              <w:t xml:space="preserve"> </w:t>
            </w:r>
          </w:p>
        </w:tc>
      </w:tr>
      <w:tr w:rsidR="0069315D" w:rsidRPr="005F39A6" w14:paraId="59CF4E76" w14:textId="77777777" w:rsidTr="00AD5274">
        <w:tc>
          <w:tcPr>
            <w:tcW w:w="2241" w:type="dxa"/>
          </w:tcPr>
          <w:p w14:paraId="2F21FDE6" w14:textId="2A503D35" w:rsidR="0069315D" w:rsidRPr="005F39A6" w:rsidRDefault="0069315D" w:rsidP="00AD5274">
            <w:r w:rsidRPr="005F39A6">
              <w:rPr>
                <w:b/>
              </w:rPr>
              <w:t>Inputs:</w:t>
            </w:r>
            <w:r w:rsidRPr="005F39A6">
              <w:t xml:space="preserve"> 1. Productive agricultural land</w:t>
            </w:r>
            <w:r w:rsidR="00DE3E2E">
              <w:t>.</w:t>
            </w:r>
          </w:p>
          <w:p w14:paraId="46161FB8" w14:textId="75F5DCE2" w:rsidR="0069315D" w:rsidRPr="005F39A6" w:rsidRDefault="0069315D" w:rsidP="00AD5274">
            <w:r w:rsidRPr="005F39A6">
              <w:t>2. Support emerging farmers with finance and mentorship</w:t>
            </w:r>
          </w:p>
          <w:p w14:paraId="59CBB467" w14:textId="25BA6CF2" w:rsidR="0069315D" w:rsidRPr="005F39A6" w:rsidRDefault="0069315D" w:rsidP="00AD5274">
            <w:r w:rsidRPr="005F39A6">
              <w:lastRenderedPageBreak/>
              <w:t>3. Infrastructure (Roads, dams)</w:t>
            </w:r>
            <w:r w:rsidR="00DE3E2E">
              <w:t>.</w:t>
            </w:r>
          </w:p>
          <w:p w14:paraId="76D4B618" w14:textId="1AA3A7FD" w:rsidR="0069315D" w:rsidRPr="005F39A6" w:rsidRDefault="0069315D" w:rsidP="00AD5274">
            <w:r w:rsidRPr="005F39A6">
              <w:t>4.Awareness campaigns on resettlement programme</w:t>
            </w:r>
            <w:r w:rsidR="00DE3E2E">
              <w:t>.</w:t>
            </w:r>
          </w:p>
          <w:p w14:paraId="595ABF63" w14:textId="6EDE06F1" w:rsidR="0069315D" w:rsidRPr="005F39A6" w:rsidRDefault="0069315D" w:rsidP="00AD5274">
            <w:r w:rsidRPr="005F39A6">
              <w:t>6. Surveyed land</w:t>
            </w:r>
            <w:r w:rsidR="00DE3E2E">
              <w:t>.</w:t>
            </w:r>
          </w:p>
          <w:p w14:paraId="096D1ECC" w14:textId="6DA25B7C" w:rsidR="0069315D" w:rsidRPr="005F39A6" w:rsidRDefault="0069315D" w:rsidP="00AD5274">
            <w:r w:rsidRPr="005F39A6">
              <w:t>5. Secure land rights</w:t>
            </w:r>
            <w:r w:rsidR="00B221A0" w:rsidRPr="005F39A6">
              <w:t>.</w:t>
            </w:r>
          </w:p>
          <w:p w14:paraId="3A4325D1" w14:textId="77777777" w:rsidR="0069315D" w:rsidRPr="005F39A6" w:rsidRDefault="0069315D" w:rsidP="00AD5274"/>
          <w:p w14:paraId="3D0E951F" w14:textId="77777777" w:rsidR="0069315D" w:rsidRPr="005F39A6" w:rsidRDefault="0069315D" w:rsidP="00AD5274"/>
        </w:tc>
        <w:tc>
          <w:tcPr>
            <w:tcW w:w="2524" w:type="dxa"/>
          </w:tcPr>
          <w:p w14:paraId="737BAA10" w14:textId="46B34AE3" w:rsidR="0069315D" w:rsidRPr="005F39A6" w:rsidRDefault="0069315D" w:rsidP="00AD5274">
            <w:r w:rsidRPr="005F39A6">
              <w:lastRenderedPageBreak/>
              <w:t>1. Number and type of support offered to emerging farmers</w:t>
            </w:r>
            <w:r w:rsidR="00DE3E2E">
              <w:t>.</w:t>
            </w:r>
          </w:p>
          <w:p w14:paraId="6A3825EA" w14:textId="0FD1E823" w:rsidR="0069315D" w:rsidRPr="005F39A6" w:rsidRDefault="0069315D" w:rsidP="00AD5274">
            <w:r w:rsidRPr="005F39A6">
              <w:t xml:space="preserve">2. Evidence of promotional programmes about National </w:t>
            </w:r>
            <w:r w:rsidRPr="005F39A6">
              <w:lastRenderedPageBreak/>
              <w:t>resettlement programme</w:t>
            </w:r>
            <w:r w:rsidR="00DE3E2E">
              <w:t>.</w:t>
            </w:r>
          </w:p>
          <w:p w14:paraId="071376D3" w14:textId="6D81C8EE" w:rsidR="0069315D" w:rsidRPr="005F39A6" w:rsidRDefault="0069315D" w:rsidP="00AD5274">
            <w:r w:rsidRPr="005F39A6">
              <w:t>3. Number of resettlement farms surveyed per period</w:t>
            </w:r>
            <w:r w:rsidR="00DE3E2E">
              <w:t>.</w:t>
            </w:r>
          </w:p>
          <w:p w14:paraId="10C236F3" w14:textId="45BE9878" w:rsidR="0069315D" w:rsidRPr="005F39A6" w:rsidRDefault="0069315D" w:rsidP="00AD5274">
            <w:r w:rsidRPr="005F39A6">
              <w:t>4. Number of emerging farmers that have accessed finance</w:t>
            </w:r>
            <w:r w:rsidR="00B221A0" w:rsidRPr="005F39A6">
              <w:t>s</w:t>
            </w:r>
            <w:r w:rsidR="00DE3E2E">
              <w:t>.</w:t>
            </w:r>
          </w:p>
          <w:p w14:paraId="05C2C7E5" w14:textId="77777777" w:rsidR="0069315D" w:rsidRPr="005F39A6" w:rsidRDefault="0069315D" w:rsidP="00AD5274">
            <w:r w:rsidRPr="005F39A6">
              <w:t xml:space="preserve">6. Absence of land conflicts in resettlement land. </w:t>
            </w:r>
          </w:p>
        </w:tc>
        <w:tc>
          <w:tcPr>
            <w:tcW w:w="2370" w:type="dxa"/>
          </w:tcPr>
          <w:p w14:paraId="1C7B57D6" w14:textId="11FB1396" w:rsidR="0069315D" w:rsidRPr="005F39A6" w:rsidRDefault="0069315D" w:rsidP="00AD5274">
            <w:r w:rsidRPr="005F39A6">
              <w:lastRenderedPageBreak/>
              <w:t>1. Budget allocation for resettlement programme</w:t>
            </w:r>
            <w:r w:rsidR="00DE3E2E">
              <w:t>.</w:t>
            </w:r>
          </w:p>
          <w:p w14:paraId="42E576B2" w14:textId="77777777" w:rsidR="0069315D" w:rsidRPr="005F39A6" w:rsidRDefault="0069315D" w:rsidP="00AD5274">
            <w:r w:rsidRPr="005F39A6">
              <w:t xml:space="preserve">2. Loans advanced to emerging farmers </w:t>
            </w:r>
          </w:p>
          <w:p w14:paraId="78076F37" w14:textId="41525CFA" w:rsidR="0069315D" w:rsidRPr="005F39A6" w:rsidRDefault="0069315D" w:rsidP="00AD5274">
            <w:r w:rsidRPr="005F39A6">
              <w:lastRenderedPageBreak/>
              <w:t>3. Local print and electronic media adverts on resettlement programmes</w:t>
            </w:r>
            <w:r w:rsidR="00DE3E2E">
              <w:t>.</w:t>
            </w:r>
          </w:p>
          <w:p w14:paraId="5042880A" w14:textId="302D45DA" w:rsidR="0069315D" w:rsidRPr="005F39A6" w:rsidRDefault="0069315D" w:rsidP="00AD5274">
            <w:r w:rsidRPr="005F39A6">
              <w:t>4. Training workshops to mentor emerging farmers</w:t>
            </w:r>
            <w:r w:rsidR="00B221A0" w:rsidRPr="005F39A6">
              <w:t>.</w:t>
            </w:r>
          </w:p>
          <w:p w14:paraId="2369D99A" w14:textId="77777777" w:rsidR="0069315D" w:rsidRPr="005F39A6" w:rsidRDefault="0069315D" w:rsidP="00AD5274"/>
          <w:p w14:paraId="2ECDA6FD" w14:textId="77777777" w:rsidR="0069315D" w:rsidRPr="005F39A6" w:rsidRDefault="0069315D" w:rsidP="00AD5274"/>
        </w:tc>
        <w:tc>
          <w:tcPr>
            <w:tcW w:w="2225" w:type="dxa"/>
          </w:tcPr>
          <w:p w14:paraId="228BFAAC" w14:textId="6B7A9FA9" w:rsidR="0069315D" w:rsidRPr="005F39A6" w:rsidRDefault="0069315D" w:rsidP="00AD5274">
            <w:r w:rsidRPr="005F39A6">
              <w:lastRenderedPageBreak/>
              <w:t xml:space="preserve">1. Funding is made available to enable Ministry of Land Reform to buy agriculture land and </w:t>
            </w:r>
            <w:r w:rsidRPr="005F39A6">
              <w:lastRenderedPageBreak/>
              <w:t>make it available for emerging farmers</w:t>
            </w:r>
            <w:r w:rsidR="00DE3E2E">
              <w:t>.</w:t>
            </w:r>
          </w:p>
          <w:p w14:paraId="6F1C6C40" w14:textId="11F07D40" w:rsidR="0069315D" w:rsidRPr="005F39A6" w:rsidRDefault="0069315D" w:rsidP="00AD5274">
            <w:r w:rsidRPr="005F39A6">
              <w:t>2. The land is available for GRN to buy (willing seller-willing buyer principle or expropriation)</w:t>
            </w:r>
            <w:r w:rsidR="00DE3E2E">
              <w:t>.</w:t>
            </w:r>
          </w:p>
          <w:p w14:paraId="3071D64D" w14:textId="30EA42E5" w:rsidR="0069315D" w:rsidRPr="005F39A6" w:rsidRDefault="0069315D" w:rsidP="00AD5274">
            <w:r w:rsidRPr="005F39A6">
              <w:t>3. Training and mentorship is available</w:t>
            </w:r>
            <w:r w:rsidR="00DE3E2E">
              <w:t>.</w:t>
            </w:r>
          </w:p>
          <w:p w14:paraId="1A3715FA" w14:textId="13E7FCB3" w:rsidR="0069315D" w:rsidRPr="005F39A6" w:rsidRDefault="0069315D" w:rsidP="00AD5274">
            <w:r w:rsidRPr="005F39A6">
              <w:t>4. If natural disaster</w:t>
            </w:r>
            <w:r w:rsidR="00A45A5B">
              <w:t>s</w:t>
            </w:r>
            <w:r w:rsidRPr="005F39A6">
              <w:t xml:space="preserve"> occur, they have a minimal impact on the programme</w:t>
            </w:r>
            <w:r w:rsidR="00DE3E2E">
              <w:t>.</w:t>
            </w:r>
          </w:p>
          <w:p w14:paraId="4E52CEAB" w14:textId="77777777" w:rsidR="0069315D" w:rsidRPr="005F39A6" w:rsidRDefault="0069315D" w:rsidP="00AD5274">
            <w:r w:rsidRPr="005F39A6">
              <w:t xml:space="preserve">5. If there are clear, secure and transferrable land rights for a functional land market to allow for banks to provide financing. </w:t>
            </w:r>
          </w:p>
        </w:tc>
      </w:tr>
    </w:tbl>
    <w:p w14:paraId="0B85DA90" w14:textId="353A6ACC" w:rsidR="00D47D09" w:rsidRPr="00DB3ECE" w:rsidRDefault="00AD5274" w:rsidP="00AD5274">
      <w:pPr>
        <w:pStyle w:val="Heading2"/>
        <w:rPr>
          <w:lang w:val="en-GB"/>
        </w:rPr>
      </w:pPr>
      <w:r w:rsidRPr="00DB3ECE">
        <w:rPr>
          <w:lang w:val="en-GB"/>
        </w:rPr>
        <w:lastRenderedPageBreak/>
        <w:tab/>
      </w:r>
      <w:bookmarkStart w:id="57" w:name="_Toc15887822"/>
      <w:r w:rsidR="007078E6" w:rsidRPr="00DB3ECE">
        <w:rPr>
          <w:lang w:val="en-GB"/>
        </w:rPr>
        <w:t>Policy Recommendation Matrix</w:t>
      </w:r>
      <w:bookmarkEnd w:id="57"/>
      <w:r w:rsidR="00D47D09" w:rsidRPr="00DB3ECE">
        <w:rPr>
          <w:lang w:val="en-GB"/>
        </w:rPr>
        <w:t xml:space="preserve"> </w:t>
      </w:r>
    </w:p>
    <w:p w14:paraId="291E791E" w14:textId="35B5A367" w:rsidR="00D47D09" w:rsidRPr="005F39A6" w:rsidRDefault="00D47D09" w:rsidP="00D47D09">
      <w:pPr>
        <w:ind w:left="810"/>
        <w:jc w:val="both"/>
      </w:pPr>
      <w:r w:rsidRPr="00F074C1">
        <w:t xml:space="preserve">Based on </w:t>
      </w:r>
      <w:r w:rsidR="007078E6" w:rsidRPr="00F074C1">
        <w:t xml:space="preserve">the </w:t>
      </w:r>
      <w:r w:rsidRPr="000A7D96">
        <w:t xml:space="preserve">assessment of the land governance system of Namibia using the </w:t>
      </w:r>
      <w:r w:rsidR="007078E6" w:rsidRPr="005F39A6">
        <w:t xml:space="preserve">adapted </w:t>
      </w:r>
      <w:r w:rsidRPr="005F39A6">
        <w:t xml:space="preserve">LGAF, we are of the considered opinion that the following are some of the areas that require intervention. Some of these are low hanging fruits that do not require considerable resources while others are of a </w:t>
      </w:r>
      <w:r w:rsidR="007078E6" w:rsidRPr="005F39A6">
        <w:t>long-term</w:t>
      </w:r>
      <w:r w:rsidRPr="005F39A6">
        <w:t xml:space="preserve"> nature requiring long term planning and resources to </w:t>
      </w:r>
      <w:r w:rsidR="007078E6" w:rsidRPr="005F39A6">
        <w:t>address</w:t>
      </w:r>
      <w:r w:rsidRPr="005F39A6">
        <w:t>.</w:t>
      </w:r>
    </w:p>
    <w:p w14:paraId="11192D39" w14:textId="77777777" w:rsidR="00D47D09" w:rsidRPr="005F39A6" w:rsidRDefault="00D47D09" w:rsidP="00D47D09">
      <w:pPr>
        <w:ind w:left="810"/>
        <w:jc w:val="both"/>
      </w:pPr>
    </w:p>
    <w:p w14:paraId="0DE89576" w14:textId="57F4A4CC" w:rsidR="00D47D09" w:rsidRPr="005F39A6" w:rsidRDefault="00D47D09" w:rsidP="00D47D09">
      <w:pPr>
        <w:ind w:left="810"/>
        <w:jc w:val="both"/>
      </w:pPr>
    </w:p>
    <w:p w14:paraId="5F630A10" w14:textId="21995EB9" w:rsidR="00D47D09" w:rsidRPr="005F39A6" w:rsidRDefault="00D47D09" w:rsidP="00D47D09">
      <w:pPr>
        <w:ind w:left="810"/>
        <w:jc w:val="both"/>
      </w:pPr>
    </w:p>
    <w:p w14:paraId="13D39BE7" w14:textId="030A4A62" w:rsidR="00D47D09" w:rsidRPr="005F39A6" w:rsidRDefault="00D47D09" w:rsidP="00D47D09">
      <w:pPr>
        <w:ind w:left="810"/>
        <w:jc w:val="both"/>
      </w:pPr>
    </w:p>
    <w:p w14:paraId="3CD4483A" w14:textId="6D7DC0D6" w:rsidR="00D47D09" w:rsidRPr="005F39A6" w:rsidRDefault="00D47D09" w:rsidP="00D47D09">
      <w:pPr>
        <w:ind w:left="810"/>
        <w:jc w:val="both"/>
      </w:pPr>
    </w:p>
    <w:p w14:paraId="0C5BD3F9" w14:textId="1111C742" w:rsidR="00D47D09" w:rsidRPr="005F39A6" w:rsidRDefault="00D47D09" w:rsidP="00D47D09">
      <w:pPr>
        <w:ind w:left="810"/>
        <w:jc w:val="both"/>
      </w:pPr>
    </w:p>
    <w:p w14:paraId="7215F2DC" w14:textId="5F8B571B" w:rsidR="00D47D09" w:rsidRPr="005F39A6" w:rsidRDefault="00D47D09" w:rsidP="00D47D09">
      <w:pPr>
        <w:ind w:left="810"/>
        <w:jc w:val="both"/>
      </w:pPr>
    </w:p>
    <w:p w14:paraId="38C046D9" w14:textId="13243C8D" w:rsidR="00D47D09" w:rsidRPr="005F39A6" w:rsidRDefault="00D47D09" w:rsidP="00D47D09">
      <w:pPr>
        <w:ind w:left="810"/>
        <w:jc w:val="both"/>
      </w:pPr>
    </w:p>
    <w:p w14:paraId="2C0BF574" w14:textId="3A174723" w:rsidR="00D47D09" w:rsidRPr="005F39A6" w:rsidRDefault="00D47D09" w:rsidP="00D47D09">
      <w:pPr>
        <w:ind w:left="810"/>
        <w:jc w:val="both"/>
      </w:pPr>
    </w:p>
    <w:p w14:paraId="7DCE2F5A" w14:textId="77777777" w:rsidR="00D47D09" w:rsidRPr="005F39A6" w:rsidRDefault="00D47D09" w:rsidP="00D47D09">
      <w:pPr>
        <w:ind w:left="810"/>
        <w:jc w:val="both"/>
        <w:sectPr w:rsidR="00D47D09" w:rsidRPr="005F39A6">
          <w:pgSz w:w="11906" w:h="16838"/>
          <w:pgMar w:top="1417" w:right="1417" w:bottom="1134" w:left="1417" w:header="708" w:footer="708" w:gutter="0"/>
          <w:cols w:space="708"/>
          <w:docGrid w:linePitch="360"/>
        </w:sectPr>
      </w:pPr>
    </w:p>
    <w:p w14:paraId="5E1681CC" w14:textId="49A34706" w:rsidR="00723BA9" w:rsidRPr="000A7D96" w:rsidRDefault="00723BA9" w:rsidP="00723BA9">
      <w:pPr>
        <w:pStyle w:val="Caption"/>
        <w:keepNext/>
      </w:pPr>
      <w:bookmarkStart w:id="58" w:name="_Toc15887850"/>
      <w:r w:rsidRPr="005F39A6">
        <w:rPr>
          <w:b/>
        </w:rPr>
        <w:lastRenderedPageBreak/>
        <w:t xml:space="preserve">Table </w:t>
      </w:r>
      <w:r w:rsidR="00D45625" w:rsidRPr="00F074C1">
        <w:rPr>
          <w:b/>
        </w:rPr>
        <w:fldChar w:fldCharType="begin"/>
      </w:r>
      <w:r w:rsidR="00D45625" w:rsidRPr="005F39A6">
        <w:rPr>
          <w:b/>
        </w:rPr>
        <w:instrText xml:space="preserve"> SEQ Table \* ARABIC </w:instrText>
      </w:r>
      <w:r w:rsidR="00D45625" w:rsidRPr="00F074C1">
        <w:rPr>
          <w:b/>
        </w:rPr>
        <w:fldChar w:fldCharType="separate"/>
      </w:r>
      <w:r w:rsidR="00DE3F26" w:rsidRPr="00F074C1">
        <w:rPr>
          <w:b/>
          <w:noProof/>
        </w:rPr>
        <w:t>13</w:t>
      </w:r>
      <w:r w:rsidR="00D45625" w:rsidRPr="00F074C1">
        <w:rPr>
          <w:b/>
          <w:noProof/>
        </w:rPr>
        <w:fldChar w:fldCharType="end"/>
      </w:r>
      <w:r w:rsidR="00BE74E4" w:rsidRPr="00F074C1">
        <w:rPr>
          <w:b/>
          <w:noProof/>
        </w:rPr>
        <w:t>:</w:t>
      </w:r>
      <w:r w:rsidR="005D1C61" w:rsidRPr="00F074C1">
        <w:t xml:space="preserve"> Policy Matrix</w:t>
      </w:r>
      <w:bookmarkEnd w:id="58"/>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3243"/>
        <w:gridCol w:w="3744"/>
        <w:gridCol w:w="3510"/>
        <w:gridCol w:w="3064"/>
      </w:tblGrid>
      <w:tr w:rsidR="00D47D09" w:rsidRPr="005F39A6" w14:paraId="7CDFDBB4" w14:textId="77777777" w:rsidTr="00536DB9">
        <w:trPr>
          <w:trHeight w:val="337"/>
          <w:tblHeader/>
        </w:trPr>
        <w:tc>
          <w:tcPr>
            <w:tcW w:w="440" w:type="dxa"/>
            <w:shd w:val="clear" w:color="auto" w:fill="5B9BD5" w:themeFill="accent5"/>
          </w:tcPr>
          <w:p w14:paraId="55B6B2DA" w14:textId="7B6C2A05" w:rsidR="00D47D09" w:rsidRPr="00DB3ECE" w:rsidRDefault="00AD5274" w:rsidP="00723BA9">
            <w:pPr>
              <w:pStyle w:val="TableParagraph"/>
              <w:spacing w:line="225" w:lineRule="exact"/>
              <w:ind w:left="107"/>
              <w:rPr>
                <w:rFonts w:asciiTheme="minorHAnsi" w:hAnsiTheme="minorHAnsi" w:cstheme="minorHAnsi"/>
                <w:b/>
                <w:color w:val="FFFFFF" w:themeColor="background1"/>
                <w:lang w:val="en-GB"/>
              </w:rPr>
            </w:pPr>
            <w:r w:rsidRPr="00DB3ECE">
              <w:rPr>
                <w:rFonts w:asciiTheme="minorHAnsi" w:hAnsiTheme="minorHAnsi" w:cstheme="minorHAnsi"/>
                <w:b/>
                <w:color w:val="FFFFFF" w:themeColor="background1"/>
                <w:lang w:val="en-GB"/>
              </w:rPr>
              <w:t>No.</w:t>
            </w:r>
          </w:p>
        </w:tc>
        <w:tc>
          <w:tcPr>
            <w:tcW w:w="3243" w:type="dxa"/>
            <w:shd w:val="clear" w:color="auto" w:fill="5B9BD5" w:themeFill="accent5"/>
          </w:tcPr>
          <w:p w14:paraId="5CF84B95" w14:textId="77777777" w:rsidR="00D47D09" w:rsidRPr="00DB3ECE" w:rsidRDefault="00D47D09" w:rsidP="00D47D09">
            <w:pPr>
              <w:pStyle w:val="TableParagraph"/>
              <w:spacing w:line="225" w:lineRule="exact"/>
              <w:ind w:left="107"/>
              <w:rPr>
                <w:rFonts w:asciiTheme="minorHAnsi" w:hAnsiTheme="minorHAnsi" w:cstheme="minorHAnsi"/>
                <w:b/>
                <w:color w:val="FFFFFF" w:themeColor="background1"/>
                <w:lang w:val="en-GB"/>
              </w:rPr>
            </w:pPr>
            <w:r w:rsidRPr="00DB3ECE">
              <w:rPr>
                <w:rFonts w:asciiTheme="minorHAnsi" w:hAnsiTheme="minorHAnsi" w:cstheme="minorHAnsi"/>
                <w:b/>
                <w:color w:val="FFFFFF" w:themeColor="background1"/>
                <w:lang w:val="en-GB"/>
              </w:rPr>
              <w:t>Findings</w:t>
            </w:r>
          </w:p>
        </w:tc>
        <w:tc>
          <w:tcPr>
            <w:tcW w:w="3744" w:type="dxa"/>
            <w:shd w:val="clear" w:color="auto" w:fill="5B9BD5" w:themeFill="accent5"/>
          </w:tcPr>
          <w:p w14:paraId="3C786CAB" w14:textId="77777777" w:rsidR="00D47D09" w:rsidRPr="00DB3ECE" w:rsidRDefault="00D47D09" w:rsidP="00D47D09">
            <w:pPr>
              <w:pStyle w:val="TableParagraph"/>
              <w:spacing w:line="225" w:lineRule="exact"/>
              <w:rPr>
                <w:rFonts w:asciiTheme="minorHAnsi" w:hAnsiTheme="minorHAnsi" w:cstheme="minorHAnsi"/>
                <w:b/>
                <w:color w:val="FFFFFF" w:themeColor="background1"/>
                <w:lang w:val="en-GB"/>
              </w:rPr>
            </w:pPr>
            <w:r w:rsidRPr="00DB3ECE">
              <w:rPr>
                <w:rFonts w:asciiTheme="minorHAnsi" w:hAnsiTheme="minorHAnsi" w:cstheme="minorHAnsi"/>
                <w:b/>
                <w:color w:val="FFFFFF" w:themeColor="background1"/>
                <w:lang w:val="en-GB"/>
              </w:rPr>
              <w:t>Recommendation</w:t>
            </w:r>
          </w:p>
        </w:tc>
        <w:tc>
          <w:tcPr>
            <w:tcW w:w="3510" w:type="dxa"/>
            <w:shd w:val="clear" w:color="auto" w:fill="5B9BD5" w:themeFill="accent5"/>
          </w:tcPr>
          <w:p w14:paraId="72EDB848" w14:textId="77777777" w:rsidR="00D47D09" w:rsidRPr="00DB3ECE" w:rsidRDefault="00D47D09" w:rsidP="00D47D09">
            <w:pPr>
              <w:pStyle w:val="TableParagraph"/>
              <w:spacing w:line="225" w:lineRule="exact"/>
              <w:rPr>
                <w:rFonts w:asciiTheme="minorHAnsi" w:hAnsiTheme="minorHAnsi" w:cstheme="minorHAnsi"/>
                <w:b/>
                <w:color w:val="FFFFFF" w:themeColor="background1"/>
                <w:lang w:val="en-GB"/>
              </w:rPr>
            </w:pPr>
            <w:r w:rsidRPr="00DB3ECE">
              <w:rPr>
                <w:rFonts w:asciiTheme="minorHAnsi" w:hAnsiTheme="minorHAnsi" w:cstheme="minorHAnsi"/>
                <w:b/>
                <w:color w:val="FFFFFF" w:themeColor="background1"/>
                <w:lang w:val="en-GB"/>
              </w:rPr>
              <w:t>Competent institution</w:t>
            </w:r>
          </w:p>
        </w:tc>
        <w:tc>
          <w:tcPr>
            <w:tcW w:w="3064" w:type="dxa"/>
            <w:shd w:val="clear" w:color="auto" w:fill="5B9BD5" w:themeFill="accent5"/>
          </w:tcPr>
          <w:p w14:paraId="24C38C08" w14:textId="77777777" w:rsidR="00D47D09" w:rsidRPr="00DB3ECE" w:rsidRDefault="00D47D09" w:rsidP="00D47D09">
            <w:pPr>
              <w:pStyle w:val="TableParagraph"/>
              <w:ind w:left="102" w:right="233"/>
              <w:rPr>
                <w:rFonts w:asciiTheme="minorHAnsi" w:hAnsiTheme="minorHAnsi" w:cstheme="minorHAnsi"/>
                <w:b/>
                <w:color w:val="FFFFFF" w:themeColor="background1"/>
                <w:lang w:val="en-GB"/>
              </w:rPr>
            </w:pPr>
            <w:r w:rsidRPr="00DB3ECE">
              <w:rPr>
                <w:rFonts w:asciiTheme="minorHAnsi" w:hAnsiTheme="minorHAnsi" w:cstheme="minorHAnsi"/>
                <w:b/>
                <w:color w:val="FFFFFF" w:themeColor="background1"/>
                <w:w w:val="95"/>
                <w:lang w:val="en-GB"/>
              </w:rPr>
              <w:t xml:space="preserve">Monitoring </w:t>
            </w:r>
            <w:r w:rsidRPr="00DB3ECE">
              <w:rPr>
                <w:rFonts w:asciiTheme="minorHAnsi" w:hAnsiTheme="minorHAnsi" w:cstheme="minorHAnsi"/>
                <w:b/>
                <w:color w:val="FFFFFF" w:themeColor="background1"/>
                <w:lang w:val="en-GB"/>
              </w:rPr>
              <w:t>indicator</w:t>
            </w:r>
          </w:p>
        </w:tc>
      </w:tr>
      <w:tr w:rsidR="00D47D09" w:rsidRPr="005F39A6" w14:paraId="19C223D4" w14:textId="77777777" w:rsidTr="001C51B4">
        <w:trPr>
          <w:trHeight w:val="1275"/>
        </w:trPr>
        <w:tc>
          <w:tcPr>
            <w:tcW w:w="440" w:type="dxa"/>
          </w:tcPr>
          <w:p w14:paraId="3FF07C0D" w14:textId="77777777" w:rsidR="00D47D09" w:rsidRPr="00DB3ECE" w:rsidRDefault="00D47D09" w:rsidP="00D47D09">
            <w:pPr>
              <w:pStyle w:val="TableParagraph"/>
              <w:spacing w:line="227" w:lineRule="exact"/>
              <w:ind w:left="107"/>
              <w:rPr>
                <w:rFonts w:asciiTheme="minorHAnsi" w:hAnsiTheme="minorHAnsi" w:cstheme="minorHAnsi"/>
                <w:lang w:val="en-GB"/>
              </w:rPr>
            </w:pPr>
            <w:r w:rsidRPr="00DB3ECE">
              <w:rPr>
                <w:rFonts w:asciiTheme="minorHAnsi" w:hAnsiTheme="minorHAnsi" w:cstheme="minorHAnsi"/>
                <w:w w:val="99"/>
                <w:lang w:val="en-GB"/>
              </w:rPr>
              <w:t>1</w:t>
            </w:r>
          </w:p>
        </w:tc>
        <w:tc>
          <w:tcPr>
            <w:tcW w:w="3243" w:type="dxa"/>
          </w:tcPr>
          <w:p w14:paraId="41EC5806" w14:textId="00F20BD9" w:rsidR="00D47D09" w:rsidRPr="00DB3ECE" w:rsidRDefault="00D47D09" w:rsidP="00D47D09">
            <w:pPr>
              <w:pStyle w:val="TableParagraph"/>
              <w:ind w:left="107" w:right="260"/>
              <w:rPr>
                <w:rFonts w:asciiTheme="minorHAnsi" w:hAnsiTheme="minorHAnsi" w:cstheme="minorHAnsi"/>
                <w:lang w:val="en-GB"/>
              </w:rPr>
            </w:pPr>
            <w:r w:rsidRPr="00DB3ECE">
              <w:rPr>
                <w:rFonts w:asciiTheme="minorHAnsi" w:hAnsiTheme="minorHAnsi" w:cstheme="minorHAnsi"/>
                <w:lang w:val="en-GB"/>
              </w:rPr>
              <w:t>Recognition of communal (indigenous) land rights and natural resources legally reco</w:t>
            </w:r>
            <w:r w:rsidR="00007C3A" w:rsidRPr="00DB3ECE">
              <w:rPr>
                <w:rFonts w:asciiTheme="minorHAnsi" w:hAnsiTheme="minorHAnsi" w:cstheme="minorHAnsi"/>
                <w:lang w:val="en-GB"/>
              </w:rPr>
              <w:t>gnis</w:t>
            </w:r>
            <w:r w:rsidR="00D07D4E" w:rsidRPr="00DB3ECE">
              <w:rPr>
                <w:rFonts w:asciiTheme="minorHAnsi" w:hAnsiTheme="minorHAnsi" w:cstheme="minorHAnsi"/>
                <w:lang w:val="en-GB"/>
              </w:rPr>
              <w:t>ed but may not be protected</w:t>
            </w:r>
            <w:r w:rsidR="00B221A0" w:rsidRPr="00DB3ECE">
              <w:rPr>
                <w:rFonts w:asciiTheme="minorHAnsi" w:hAnsiTheme="minorHAnsi" w:cstheme="minorHAnsi"/>
                <w:lang w:val="en-GB"/>
              </w:rPr>
              <w:t>.</w:t>
            </w:r>
          </w:p>
        </w:tc>
        <w:tc>
          <w:tcPr>
            <w:tcW w:w="3744" w:type="dxa"/>
          </w:tcPr>
          <w:p w14:paraId="50B46737" w14:textId="430B2A02" w:rsidR="00D47D09" w:rsidRPr="00DB3ECE" w:rsidRDefault="00D47D09" w:rsidP="00D07D4E">
            <w:pPr>
              <w:pStyle w:val="TableParagraph"/>
              <w:spacing w:line="227" w:lineRule="exact"/>
              <w:rPr>
                <w:rFonts w:asciiTheme="minorHAnsi" w:hAnsiTheme="minorHAnsi" w:cstheme="minorHAnsi"/>
                <w:lang w:val="en-GB"/>
              </w:rPr>
            </w:pPr>
            <w:r w:rsidRPr="00DB3ECE">
              <w:rPr>
                <w:rFonts w:asciiTheme="minorHAnsi" w:hAnsiTheme="minorHAnsi" w:cstheme="minorHAnsi"/>
                <w:lang w:val="en-GB"/>
              </w:rPr>
              <w:t xml:space="preserve">Using legal </w:t>
            </w:r>
            <w:r w:rsidR="00007C3A" w:rsidRPr="00DB3ECE">
              <w:rPr>
                <w:rFonts w:asciiTheme="minorHAnsi" w:hAnsiTheme="minorHAnsi" w:cstheme="minorHAnsi"/>
                <w:lang w:val="en-GB"/>
              </w:rPr>
              <w:t>provisions,</w:t>
            </w:r>
            <w:r w:rsidRPr="00DB3ECE">
              <w:rPr>
                <w:rFonts w:asciiTheme="minorHAnsi" w:hAnsiTheme="minorHAnsi" w:cstheme="minorHAnsi"/>
                <w:lang w:val="en-GB"/>
              </w:rPr>
              <w:t xml:space="preserve"> enforce the recognition of communal land rights (commonage) and natural resources to empower local communities to access such </w:t>
            </w:r>
            <w:r w:rsidR="00033B0C" w:rsidRPr="00DB3ECE">
              <w:rPr>
                <w:rFonts w:asciiTheme="minorHAnsi" w:hAnsiTheme="minorHAnsi" w:cstheme="minorHAnsi"/>
                <w:lang w:val="en-GB"/>
              </w:rPr>
              <w:t>land-based</w:t>
            </w:r>
            <w:r w:rsidRPr="00DB3ECE">
              <w:rPr>
                <w:rFonts w:asciiTheme="minorHAnsi" w:hAnsiTheme="minorHAnsi" w:cstheme="minorHAnsi"/>
                <w:lang w:val="en-GB"/>
              </w:rPr>
              <w:t xml:space="preserve"> resources.</w:t>
            </w:r>
          </w:p>
        </w:tc>
        <w:tc>
          <w:tcPr>
            <w:tcW w:w="3510" w:type="dxa"/>
          </w:tcPr>
          <w:p w14:paraId="33E88F1C" w14:textId="5ADB8093" w:rsidR="00D47D09" w:rsidRPr="00DB3ECE" w:rsidRDefault="00D47D09" w:rsidP="00D47D09">
            <w:pPr>
              <w:pStyle w:val="TableParagraph"/>
              <w:ind w:right="142"/>
              <w:rPr>
                <w:rFonts w:asciiTheme="minorHAnsi" w:hAnsiTheme="minorHAnsi" w:cstheme="minorHAnsi"/>
                <w:lang w:val="en-GB"/>
              </w:rPr>
            </w:pPr>
            <w:r w:rsidRPr="00DB3ECE">
              <w:rPr>
                <w:rFonts w:asciiTheme="minorHAnsi" w:hAnsiTheme="minorHAnsi" w:cstheme="minorHAnsi"/>
                <w:lang w:val="en-GB"/>
              </w:rPr>
              <w:t>Ministry of Land Reform, Ministry of Agriculture, Water and Forestry, Ministry of Environment</w:t>
            </w:r>
            <w:r w:rsidR="0043418B" w:rsidRPr="00DB3ECE">
              <w:rPr>
                <w:rFonts w:asciiTheme="minorHAnsi" w:hAnsiTheme="minorHAnsi" w:cstheme="minorHAnsi"/>
                <w:lang w:val="en-GB"/>
              </w:rPr>
              <w:t xml:space="preserve"> and Tourism</w:t>
            </w:r>
            <w:r w:rsidRPr="00DB3ECE">
              <w:rPr>
                <w:rFonts w:asciiTheme="minorHAnsi" w:hAnsiTheme="minorHAnsi" w:cstheme="minorHAnsi"/>
                <w:lang w:val="en-GB"/>
              </w:rPr>
              <w:t>, Ministry of Justice</w:t>
            </w:r>
            <w:r w:rsidR="00B221A0" w:rsidRPr="00DB3ECE">
              <w:rPr>
                <w:rFonts w:asciiTheme="minorHAnsi" w:hAnsiTheme="minorHAnsi" w:cstheme="minorHAnsi"/>
                <w:lang w:val="en-GB"/>
              </w:rPr>
              <w:t>.</w:t>
            </w:r>
          </w:p>
        </w:tc>
        <w:tc>
          <w:tcPr>
            <w:tcW w:w="3064" w:type="dxa"/>
          </w:tcPr>
          <w:p w14:paraId="7BC6EEC0" w14:textId="55C25988" w:rsidR="00D47D09" w:rsidRPr="00DB3ECE" w:rsidRDefault="00D47D09" w:rsidP="00D47D09">
            <w:pPr>
              <w:pStyle w:val="TableParagraph"/>
              <w:ind w:left="102" w:right="233"/>
              <w:rPr>
                <w:rFonts w:asciiTheme="minorHAnsi" w:hAnsiTheme="minorHAnsi" w:cstheme="minorHAnsi"/>
                <w:lang w:val="en-GB"/>
              </w:rPr>
            </w:pPr>
            <w:r w:rsidRPr="00DB3ECE">
              <w:rPr>
                <w:rFonts w:asciiTheme="minorHAnsi" w:hAnsiTheme="minorHAnsi" w:cstheme="minorHAnsi"/>
                <w:lang w:val="en-GB"/>
              </w:rPr>
              <w:t>The number of policies and Acts focusing on communal land such</w:t>
            </w:r>
            <w:r w:rsidR="00007C3A" w:rsidRPr="00DB3ECE">
              <w:rPr>
                <w:rFonts w:asciiTheme="minorHAnsi" w:hAnsiTheme="minorHAnsi" w:cstheme="minorHAnsi"/>
                <w:lang w:val="en-GB"/>
              </w:rPr>
              <w:t xml:space="preserve"> utilisation</w:t>
            </w:r>
            <w:r w:rsidRPr="00DB3ECE">
              <w:rPr>
                <w:rFonts w:asciiTheme="minorHAnsi" w:hAnsiTheme="minorHAnsi" w:cstheme="minorHAnsi"/>
                <w:lang w:val="en-GB"/>
              </w:rPr>
              <w:t xml:space="preserve"> as forestry land, grazing land, water sources</w:t>
            </w:r>
            <w:r w:rsidR="00B221A0" w:rsidRPr="00DB3ECE">
              <w:rPr>
                <w:rFonts w:asciiTheme="minorHAnsi" w:hAnsiTheme="minorHAnsi" w:cstheme="minorHAnsi"/>
                <w:lang w:val="en-GB"/>
              </w:rPr>
              <w:t>.</w:t>
            </w:r>
          </w:p>
        </w:tc>
      </w:tr>
      <w:tr w:rsidR="00D47D09" w:rsidRPr="005F39A6" w14:paraId="265C566A" w14:textId="77777777" w:rsidTr="001C51B4">
        <w:trPr>
          <w:trHeight w:val="1419"/>
        </w:trPr>
        <w:tc>
          <w:tcPr>
            <w:tcW w:w="440" w:type="dxa"/>
          </w:tcPr>
          <w:p w14:paraId="47E53B08" w14:textId="77777777" w:rsidR="00D47D09" w:rsidRPr="00DB3ECE" w:rsidRDefault="00D47D09" w:rsidP="00D47D09">
            <w:pPr>
              <w:pStyle w:val="TableParagraph"/>
              <w:spacing w:line="227" w:lineRule="exact"/>
              <w:ind w:left="107"/>
              <w:rPr>
                <w:rFonts w:asciiTheme="minorHAnsi" w:hAnsiTheme="minorHAnsi" w:cstheme="minorHAnsi"/>
                <w:lang w:val="en-GB"/>
              </w:rPr>
            </w:pPr>
            <w:r w:rsidRPr="00DB3ECE">
              <w:rPr>
                <w:rFonts w:asciiTheme="minorHAnsi" w:hAnsiTheme="minorHAnsi" w:cstheme="minorHAnsi"/>
                <w:w w:val="99"/>
                <w:lang w:val="en-GB"/>
              </w:rPr>
              <w:t>2</w:t>
            </w:r>
          </w:p>
        </w:tc>
        <w:tc>
          <w:tcPr>
            <w:tcW w:w="3243" w:type="dxa"/>
          </w:tcPr>
          <w:p w14:paraId="40167288" w14:textId="0AB3C837" w:rsidR="00D47D09" w:rsidRPr="00DB3ECE" w:rsidRDefault="00D47D09" w:rsidP="00D47D09">
            <w:pPr>
              <w:pStyle w:val="TableParagraph"/>
              <w:ind w:left="107" w:right="260"/>
              <w:rPr>
                <w:rFonts w:asciiTheme="minorHAnsi" w:hAnsiTheme="minorHAnsi" w:cstheme="minorHAnsi"/>
                <w:lang w:val="en-GB"/>
              </w:rPr>
            </w:pPr>
            <w:r w:rsidRPr="00DB3ECE">
              <w:rPr>
                <w:rFonts w:asciiTheme="minorHAnsi" w:hAnsiTheme="minorHAnsi" w:cstheme="minorHAnsi"/>
                <w:lang w:val="en-GB"/>
              </w:rPr>
              <w:t>Individually held land in communal a</w:t>
            </w:r>
            <w:r w:rsidR="00B221A0" w:rsidRPr="00DB3ECE">
              <w:rPr>
                <w:rFonts w:asciiTheme="minorHAnsi" w:hAnsiTheme="minorHAnsi" w:cstheme="minorHAnsi"/>
                <w:lang w:val="en-GB"/>
              </w:rPr>
              <w:t>reas is not formally registered.</w:t>
            </w:r>
          </w:p>
          <w:p w14:paraId="38348FF7" w14:textId="77777777" w:rsidR="00D47D09" w:rsidRPr="00DB3ECE" w:rsidRDefault="00D47D09" w:rsidP="00D47D09">
            <w:pPr>
              <w:pStyle w:val="TableParagraph"/>
              <w:ind w:left="107" w:right="260"/>
              <w:rPr>
                <w:rFonts w:asciiTheme="minorHAnsi" w:hAnsiTheme="minorHAnsi" w:cstheme="minorHAnsi"/>
                <w:lang w:val="en-GB"/>
              </w:rPr>
            </w:pPr>
          </w:p>
          <w:p w14:paraId="5383D849" w14:textId="77777777" w:rsidR="00D47D09" w:rsidRPr="00DB3ECE" w:rsidRDefault="00D47D09" w:rsidP="00D47D09">
            <w:pPr>
              <w:pStyle w:val="TableParagraph"/>
              <w:ind w:left="107" w:right="260"/>
              <w:rPr>
                <w:rFonts w:asciiTheme="minorHAnsi" w:hAnsiTheme="minorHAnsi" w:cstheme="minorHAnsi"/>
                <w:lang w:val="en-GB"/>
              </w:rPr>
            </w:pPr>
          </w:p>
        </w:tc>
        <w:tc>
          <w:tcPr>
            <w:tcW w:w="3744" w:type="dxa"/>
          </w:tcPr>
          <w:p w14:paraId="06BCA357" w14:textId="60BC8F41" w:rsidR="00D47D09" w:rsidRPr="00DB3ECE" w:rsidRDefault="00D47D09" w:rsidP="00D07D4E">
            <w:pPr>
              <w:pStyle w:val="TableParagraph"/>
              <w:ind w:right="160"/>
              <w:rPr>
                <w:rFonts w:asciiTheme="minorHAnsi" w:hAnsiTheme="minorHAnsi" w:cstheme="minorHAnsi"/>
                <w:lang w:val="en-GB"/>
              </w:rPr>
            </w:pPr>
            <w:r w:rsidRPr="00DB3ECE">
              <w:rPr>
                <w:rFonts w:asciiTheme="minorHAnsi" w:hAnsiTheme="minorHAnsi" w:cstheme="minorHAnsi"/>
                <w:lang w:val="en-GB"/>
              </w:rPr>
              <w:t>Accelerate the registration of communal land with a view to improving security of tenure (or the perception of security of tenure) that should encourage individuals to increase agriculture productivity and investments. Additionally, legally recognize and respect group communal rights as this may apply differently depending on cultures and traditions in the different regions.</w:t>
            </w:r>
          </w:p>
        </w:tc>
        <w:tc>
          <w:tcPr>
            <w:tcW w:w="3510" w:type="dxa"/>
          </w:tcPr>
          <w:p w14:paraId="0DD2FAE7" w14:textId="59755561" w:rsidR="00D47D09" w:rsidRPr="00DB3ECE" w:rsidRDefault="00D47D09" w:rsidP="00D47D09">
            <w:pPr>
              <w:pStyle w:val="TableParagraph"/>
              <w:ind w:right="133"/>
              <w:rPr>
                <w:rFonts w:asciiTheme="minorHAnsi" w:hAnsiTheme="minorHAnsi" w:cstheme="minorHAnsi"/>
                <w:lang w:val="en-GB"/>
              </w:rPr>
            </w:pPr>
            <w:r w:rsidRPr="00DB3ECE">
              <w:rPr>
                <w:rFonts w:asciiTheme="minorHAnsi" w:hAnsiTheme="minorHAnsi" w:cstheme="minorHAnsi"/>
                <w:lang w:val="en-GB"/>
              </w:rPr>
              <w:t>Ministry of Land Reform, Ministry of Agriculture, Water and Forestry, Ministry of Environment</w:t>
            </w:r>
            <w:r w:rsidR="0043418B" w:rsidRPr="00DB3ECE">
              <w:rPr>
                <w:rFonts w:asciiTheme="minorHAnsi" w:hAnsiTheme="minorHAnsi" w:cstheme="minorHAnsi"/>
                <w:lang w:val="en-GB"/>
              </w:rPr>
              <w:t xml:space="preserve"> and Tourism</w:t>
            </w:r>
            <w:r w:rsidRPr="00DB3ECE">
              <w:rPr>
                <w:rFonts w:asciiTheme="minorHAnsi" w:hAnsiTheme="minorHAnsi" w:cstheme="minorHAnsi"/>
                <w:lang w:val="en-GB"/>
              </w:rPr>
              <w:t>, Ministry of Justice, Ministry of Urban and Rural Development.</w:t>
            </w:r>
          </w:p>
        </w:tc>
        <w:tc>
          <w:tcPr>
            <w:tcW w:w="3064" w:type="dxa"/>
          </w:tcPr>
          <w:p w14:paraId="71F02F88" w14:textId="582D5860" w:rsidR="00D47D09" w:rsidRPr="00DB3ECE" w:rsidRDefault="00D47D09" w:rsidP="00D47D09">
            <w:pPr>
              <w:pStyle w:val="TableParagraph"/>
              <w:ind w:left="102"/>
              <w:rPr>
                <w:rFonts w:asciiTheme="minorHAnsi" w:hAnsiTheme="minorHAnsi" w:cstheme="minorHAnsi"/>
                <w:lang w:val="en-GB"/>
              </w:rPr>
            </w:pPr>
            <w:r w:rsidRPr="00DB3ECE">
              <w:rPr>
                <w:rFonts w:asciiTheme="minorHAnsi" w:hAnsiTheme="minorHAnsi" w:cstheme="minorHAnsi"/>
                <w:lang w:val="en-GB"/>
              </w:rPr>
              <w:t>The number of cadastral surveyed erven (plots) registered as part of "communal land ownership individually or corporately"</w:t>
            </w:r>
            <w:r w:rsidR="00B221A0" w:rsidRPr="00DB3ECE">
              <w:rPr>
                <w:rFonts w:asciiTheme="minorHAnsi" w:hAnsiTheme="minorHAnsi" w:cstheme="minorHAnsi"/>
                <w:lang w:val="en-GB"/>
              </w:rPr>
              <w:t>.</w:t>
            </w:r>
          </w:p>
        </w:tc>
      </w:tr>
      <w:tr w:rsidR="00AD5274" w:rsidRPr="005F39A6" w14:paraId="7F81C488" w14:textId="77777777" w:rsidTr="001C51B4">
        <w:trPr>
          <w:trHeight w:val="1653"/>
        </w:trPr>
        <w:tc>
          <w:tcPr>
            <w:tcW w:w="440" w:type="dxa"/>
          </w:tcPr>
          <w:p w14:paraId="50960C33" w14:textId="77777777" w:rsidR="00AD5274" w:rsidRPr="00DB3ECE" w:rsidRDefault="00AD5274" w:rsidP="00536DB9">
            <w:pPr>
              <w:pStyle w:val="TableParagraph"/>
              <w:spacing w:line="227" w:lineRule="exact"/>
              <w:ind w:left="107"/>
              <w:rPr>
                <w:rFonts w:asciiTheme="minorHAnsi" w:hAnsiTheme="minorHAnsi" w:cstheme="minorHAnsi"/>
                <w:lang w:val="en-GB"/>
              </w:rPr>
            </w:pPr>
            <w:r w:rsidRPr="00DB3ECE">
              <w:rPr>
                <w:rFonts w:asciiTheme="minorHAnsi" w:hAnsiTheme="minorHAnsi" w:cstheme="minorHAnsi"/>
                <w:w w:val="99"/>
                <w:lang w:val="en-GB"/>
              </w:rPr>
              <w:t>3</w:t>
            </w:r>
          </w:p>
        </w:tc>
        <w:tc>
          <w:tcPr>
            <w:tcW w:w="3243" w:type="dxa"/>
          </w:tcPr>
          <w:p w14:paraId="4DA6DB0D" w14:textId="4B52C077" w:rsidR="00AD5274" w:rsidRPr="00DB3ECE" w:rsidRDefault="00AD5274" w:rsidP="00536DB9">
            <w:pPr>
              <w:pStyle w:val="TableParagraph"/>
              <w:ind w:left="107" w:right="93"/>
              <w:rPr>
                <w:rFonts w:asciiTheme="minorHAnsi" w:hAnsiTheme="minorHAnsi" w:cstheme="minorHAnsi"/>
                <w:lang w:val="en-GB"/>
              </w:rPr>
            </w:pPr>
            <w:r w:rsidRPr="00DB3ECE">
              <w:rPr>
                <w:rFonts w:asciiTheme="minorHAnsi" w:hAnsiTheme="minorHAnsi" w:cstheme="minorHAnsi"/>
                <w:lang w:val="en-GB"/>
              </w:rPr>
              <w:t>Women’s land rights are recognized by law, but there could be concern about the situation in practice due to cultural beliefs and practices about ownership of productive assets</w:t>
            </w:r>
            <w:r w:rsidR="00B221A0" w:rsidRPr="00DB3ECE">
              <w:rPr>
                <w:rFonts w:asciiTheme="minorHAnsi" w:hAnsiTheme="minorHAnsi" w:cstheme="minorHAnsi"/>
                <w:lang w:val="en-GB"/>
              </w:rPr>
              <w:t>.</w:t>
            </w:r>
          </w:p>
        </w:tc>
        <w:tc>
          <w:tcPr>
            <w:tcW w:w="3744" w:type="dxa"/>
          </w:tcPr>
          <w:p w14:paraId="60B91BA9" w14:textId="3B6FBDAF" w:rsidR="00AD5274" w:rsidRPr="00DB3ECE" w:rsidRDefault="00AD5274" w:rsidP="00B221A0">
            <w:pPr>
              <w:pStyle w:val="TableParagraph"/>
              <w:ind w:right="78"/>
              <w:rPr>
                <w:rFonts w:asciiTheme="minorHAnsi" w:hAnsiTheme="minorHAnsi" w:cstheme="minorHAnsi"/>
                <w:lang w:val="en-GB"/>
              </w:rPr>
            </w:pPr>
            <w:r w:rsidRPr="00DB3ECE">
              <w:rPr>
                <w:rFonts w:asciiTheme="minorHAnsi" w:hAnsiTheme="minorHAnsi" w:cstheme="minorHAnsi"/>
                <w:lang w:val="en-GB"/>
              </w:rPr>
              <w:t>Develop and support awareness programmes to educate and empower women f</w:t>
            </w:r>
            <w:r w:rsidR="00B221A0" w:rsidRPr="00DB3ECE">
              <w:rPr>
                <w:rFonts w:asciiTheme="minorHAnsi" w:hAnsiTheme="minorHAnsi" w:cstheme="minorHAnsi"/>
                <w:lang w:val="en-GB"/>
              </w:rPr>
              <w:t>or</w:t>
            </w:r>
            <w:r w:rsidRPr="00DB3ECE">
              <w:rPr>
                <w:rFonts w:asciiTheme="minorHAnsi" w:hAnsiTheme="minorHAnsi" w:cstheme="minorHAnsi"/>
                <w:lang w:val="en-GB"/>
              </w:rPr>
              <w:t xml:space="preserve"> their land rights and reinforce </w:t>
            </w:r>
            <w:r w:rsidR="00B221A0" w:rsidRPr="00DB3ECE">
              <w:rPr>
                <w:rFonts w:asciiTheme="minorHAnsi" w:hAnsiTheme="minorHAnsi" w:cstheme="minorHAnsi"/>
                <w:lang w:val="en-GB"/>
              </w:rPr>
              <w:t>this</w:t>
            </w:r>
            <w:r w:rsidRPr="00DB3ECE">
              <w:rPr>
                <w:rFonts w:asciiTheme="minorHAnsi" w:hAnsiTheme="minorHAnsi" w:cstheme="minorHAnsi"/>
                <w:lang w:val="en-GB"/>
              </w:rPr>
              <w:t xml:space="preserve"> with subsidized legal services (legal aid) in cases where the</w:t>
            </w:r>
            <w:r w:rsidR="00D07D4E" w:rsidRPr="00DB3ECE">
              <w:rPr>
                <w:rFonts w:asciiTheme="minorHAnsi" w:hAnsiTheme="minorHAnsi" w:cstheme="minorHAnsi"/>
                <w:lang w:val="en-GB"/>
              </w:rPr>
              <w:t>ir land rights are threatened.</w:t>
            </w:r>
          </w:p>
        </w:tc>
        <w:tc>
          <w:tcPr>
            <w:tcW w:w="3510" w:type="dxa"/>
          </w:tcPr>
          <w:p w14:paraId="38670573" w14:textId="4268473E" w:rsidR="00AD5274" w:rsidRPr="00DB3ECE" w:rsidRDefault="00AD5274" w:rsidP="00536DB9">
            <w:pPr>
              <w:pStyle w:val="TableParagraph"/>
              <w:ind w:right="133"/>
              <w:rPr>
                <w:rFonts w:asciiTheme="minorHAnsi" w:hAnsiTheme="minorHAnsi" w:cstheme="minorHAnsi"/>
                <w:lang w:val="en-GB"/>
              </w:rPr>
            </w:pPr>
            <w:r w:rsidRPr="00DB3ECE">
              <w:rPr>
                <w:rFonts w:asciiTheme="minorHAnsi" w:hAnsiTheme="minorHAnsi" w:cstheme="minorHAnsi"/>
                <w:lang w:val="en-GB"/>
              </w:rPr>
              <w:t>Ministry of land Reforms, Ministry of Gender Equality and Child Welfare, Ministry of L</w:t>
            </w:r>
            <w:r w:rsidR="00B221A0" w:rsidRPr="00DB3ECE">
              <w:rPr>
                <w:rFonts w:asciiTheme="minorHAnsi" w:hAnsiTheme="minorHAnsi" w:cstheme="minorHAnsi"/>
                <w:lang w:val="en-GB"/>
              </w:rPr>
              <w:t>and Reform, Ministry of Justice.</w:t>
            </w:r>
          </w:p>
        </w:tc>
        <w:tc>
          <w:tcPr>
            <w:tcW w:w="3064" w:type="dxa"/>
          </w:tcPr>
          <w:p w14:paraId="6348EB8F" w14:textId="2C21419C" w:rsidR="00AD5274" w:rsidRPr="00DB3ECE" w:rsidRDefault="00AD5274" w:rsidP="00536DB9">
            <w:pPr>
              <w:pStyle w:val="TableParagraph"/>
              <w:ind w:left="102" w:right="233"/>
              <w:rPr>
                <w:rFonts w:asciiTheme="minorHAnsi" w:hAnsiTheme="minorHAnsi" w:cstheme="minorHAnsi"/>
                <w:lang w:val="en-GB"/>
              </w:rPr>
            </w:pPr>
            <w:r w:rsidRPr="00DB3ECE">
              <w:rPr>
                <w:rFonts w:asciiTheme="minorHAnsi" w:hAnsiTheme="minorHAnsi" w:cstheme="minorHAnsi"/>
                <w:lang w:val="en-GB"/>
              </w:rPr>
              <w:t>Engendering legislation on land and number of women with land held in their names</w:t>
            </w:r>
            <w:r w:rsidR="00B221A0" w:rsidRPr="00DB3ECE">
              <w:rPr>
                <w:rFonts w:asciiTheme="minorHAnsi" w:hAnsiTheme="minorHAnsi" w:cstheme="minorHAnsi"/>
                <w:lang w:val="en-GB"/>
              </w:rPr>
              <w:t>.</w:t>
            </w:r>
            <w:r w:rsidRPr="00DB3ECE">
              <w:rPr>
                <w:rFonts w:asciiTheme="minorHAnsi" w:hAnsiTheme="minorHAnsi" w:cstheme="minorHAnsi"/>
                <w:lang w:val="en-GB"/>
              </w:rPr>
              <w:t xml:space="preserve"> </w:t>
            </w:r>
          </w:p>
        </w:tc>
      </w:tr>
      <w:tr w:rsidR="00AD5274" w:rsidRPr="005F39A6" w14:paraId="7530BF69" w14:textId="77777777" w:rsidTr="001C51B4">
        <w:trPr>
          <w:trHeight w:val="1038"/>
        </w:trPr>
        <w:tc>
          <w:tcPr>
            <w:tcW w:w="440" w:type="dxa"/>
          </w:tcPr>
          <w:p w14:paraId="40C09F5B" w14:textId="77777777" w:rsidR="00AD5274" w:rsidRPr="00DB3ECE" w:rsidRDefault="00AD5274" w:rsidP="00536DB9">
            <w:pPr>
              <w:pStyle w:val="TableParagraph"/>
              <w:spacing w:line="227" w:lineRule="exact"/>
              <w:ind w:left="107"/>
              <w:rPr>
                <w:rFonts w:asciiTheme="minorHAnsi" w:hAnsiTheme="minorHAnsi" w:cstheme="minorHAnsi"/>
                <w:lang w:val="en-GB"/>
              </w:rPr>
            </w:pPr>
            <w:r w:rsidRPr="00DB3ECE">
              <w:rPr>
                <w:rFonts w:asciiTheme="minorHAnsi" w:hAnsiTheme="minorHAnsi" w:cstheme="minorHAnsi"/>
                <w:w w:val="99"/>
                <w:lang w:val="en-GB"/>
              </w:rPr>
              <w:t>4</w:t>
            </w:r>
          </w:p>
        </w:tc>
        <w:tc>
          <w:tcPr>
            <w:tcW w:w="3243" w:type="dxa"/>
          </w:tcPr>
          <w:p w14:paraId="38AE3782" w14:textId="5FD1EF4E" w:rsidR="00AD5274" w:rsidRPr="00DB3ECE" w:rsidRDefault="00AD5274" w:rsidP="00536DB9">
            <w:pPr>
              <w:pStyle w:val="TableParagraph"/>
              <w:ind w:left="107" w:right="593"/>
              <w:rPr>
                <w:rFonts w:asciiTheme="minorHAnsi" w:hAnsiTheme="minorHAnsi" w:cstheme="minorHAnsi"/>
                <w:lang w:val="en-GB"/>
              </w:rPr>
            </w:pPr>
            <w:r w:rsidRPr="00DB3ECE">
              <w:rPr>
                <w:rFonts w:asciiTheme="minorHAnsi" w:hAnsiTheme="minorHAnsi" w:cstheme="minorHAnsi"/>
                <w:lang w:val="en-GB"/>
              </w:rPr>
              <w:t>Unclear multiple rights (communal, agricultural lands, forestry area) over the same communal land and natural resources on these lands legally coexist</w:t>
            </w:r>
            <w:r w:rsidR="00B221A0" w:rsidRPr="00DB3ECE">
              <w:rPr>
                <w:rFonts w:asciiTheme="minorHAnsi" w:hAnsiTheme="minorHAnsi" w:cstheme="minorHAnsi"/>
                <w:lang w:val="en-GB"/>
              </w:rPr>
              <w:t>.</w:t>
            </w:r>
          </w:p>
        </w:tc>
        <w:tc>
          <w:tcPr>
            <w:tcW w:w="3744" w:type="dxa"/>
          </w:tcPr>
          <w:p w14:paraId="0E943AB7" w14:textId="354486F9" w:rsidR="00AD5274" w:rsidRPr="00DB3ECE" w:rsidRDefault="00AD5274" w:rsidP="00536DB9">
            <w:pPr>
              <w:pStyle w:val="TableParagraph"/>
              <w:spacing w:line="227" w:lineRule="exact"/>
              <w:rPr>
                <w:rFonts w:asciiTheme="minorHAnsi" w:hAnsiTheme="minorHAnsi" w:cstheme="minorHAnsi"/>
                <w:lang w:val="en-GB"/>
              </w:rPr>
            </w:pPr>
            <w:r w:rsidRPr="00DB3ECE">
              <w:rPr>
                <w:rFonts w:asciiTheme="minorHAnsi" w:hAnsiTheme="minorHAnsi" w:cstheme="minorHAnsi"/>
                <w:lang w:val="en-GB"/>
              </w:rPr>
              <w:t>Harmoni</w:t>
            </w:r>
            <w:r w:rsidR="00007C3A" w:rsidRPr="00DB3ECE">
              <w:rPr>
                <w:rFonts w:asciiTheme="minorHAnsi" w:hAnsiTheme="minorHAnsi" w:cstheme="minorHAnsi"/>
                <w:lang w:val="en-GB"/>
              </w:rPr>
              <w:t>s</w:t>
            </w:r>
            <w:r w:rsidRPr="00DB3ECE">
              <w:rPr>
                <w:rFonts w:asciiTheme="minorHAnsi" w:hAnsiTheme="minorHAnsi" w:cstheme="minorHAnsi"/>
                <w:lang w:val="en-GB"/>
              </w:rPr>
              <w:t>e regulations and application in practice</w:t>
            </w:r>
            <w:r w:rsidR="006A5334">
              <w:rPr>
                <w:rFonts w:asciiTheme="minorHAnsi" w:hAnsiTheme="minorHAnsi" w:cstheme="minorHAnsi"/>
                <w:lang w:val="en-GB"/>
              </w:rPr>
              <w:t>.</w:t>
            </w:r>
          </w:p>
          <w:p w14:paraId="679D32B4" w14:textId="677B7521" w:rsidR="00AD5274" w:rsidRPr="00DB3ECE" w:rsidRDefault="00AD5274" w:rsidP="00536DB9">
            <w:pPr>
              <w:pStyle w:val="TableParagraph"/>
              <w:spacing w:before="120"/>
              <w:rPr>
                <w:rFonts w:asciiTheme="minorHAnsi" w:hAnsiTheme="minorHAnsi" w:cstheme="minorHAnsi"/>
                <w:lang w:val="en-GB"/>
              </w:rPr>
            </w:pPr>
            <w:r w:rsidRPr="00DB3ECE">
              <w:rPr>
                <w:rFonts w:asciiTheme="minorHAnsi" w:hAnsiTheme="minorHAnsi" w:cstheme="minorHAnsi"/>
                <w:lang w:val="en-GB"/>
              </w:rPr>
              <w:t>Standardise types of use, utilisation and purpose of land (which includes agriculture land)</w:t>
            </w:r>
            <w:r w:rsidR="00B221A0" w:rsidRPr="00DB3ECE">
              <w:rPr>
                <w:rFonts w:asciiTheme="minorHAnsi" w:hAnsiTheme="minorHAnsi" w:cstheme="minorHAnsi"/>
                <w:lang w:val="en-GB"/>
              </w:rPr>
              <w:t>.</w:t>
            </w:r>
          </w:p>
        </w:tc>
        <w:tc>
          <w:tcPr>
            <w:tcW w:w="3510" w:type="dxa"/>
          </w:tcPr>
          <w:p w14:paraId="14AF1463" w14:textId="633388B4" w:rsidR="00AD5274" w:rsidRPr="00DB3ECE" w:rsidRDefault="00AD5274" w:rsidP="0043418B">
            <w:pPr>
              <w:pStyle w:val="TableParagraph"/>
              <w:ind w:right="133"/>
              <w:rPr>
                <w:rFonts w:asciiTheme="minorHAnsi" w:hAnsiTheme="minorHAnsi" w:cstheme="minorHAnsi"/>
                <w:lang w:val="en-GB"/>
              </w:rPr>
            </w:pPr>
            <w:r w:rsidRPr="00DB3ECE">
              <w:rPr>
                <w:rFonts w:asciiTheme="minorHAnsi" w:hAnsiTheme="minorHAnsi" w:cstheme="minorHAnsi"/>
                <w:lang w:val="en-GB"/>
              </w:rPr>
              <w:t>Ministry of Land Reform in conjunction with Ministry of Agriculture Water and Forestry, Ministry of Environment</w:t>
            </w:r>
            <w:r w:rsidR="0043418B" w:rsidRPr="00DB3ECE">
              <w:rPr>
                <w:rFonts w:asciiTheme="minorHAnsi" w:hAnsiTheme="minorHAnsi" w:cstheme="minorHAnsi"/>
                <w:lang w:val="en-GB"/>
              </w:rPr>
              <w:t xml:space="preserve"> and Tourism</w:t>
            </w:r>
            <w:r w:rsidRPr="00DB3ECE">
              <w:rPr>
                <w:rFonts w:asciiTheme="minorHAnsi" w:hAnsiTheme="minorHAnsi" w:cstheme="minorHAnsi"/>
                <w:lang w:val="en-GB"/>
              </w:rPr>
              <w:t xml:space="preserve">, Ministry of Works and </w:t>
            </w:r>
            <w:r w:rsidR="0043418B" w:rsidRPr="00DB3ECE">
              <w:rPr>
                <w:rFonts w:asciiTheme="minorHAnsi" w:hAnsiTheme="minorHAnsi" w:cstheme="minorHAnsi"/>
                <w:lang w:val="en-GB"/>
              </w:rPr>
              <w:t>Transport</w:t>
            </w:r>
            <w:r w:rsidR="00B221A0" w:rsidRPr="00DB3ECE">
              <w:rPr>
                <w:rFonts w:asciiTheme="minorHAnsi" w:hAnsiTheme="minorHAnsi" w:cstheme="minorHAnsi"/>
                <w:lang w:val="en-GB"/>
              </w:rPr>
              <w:t>.</w:t>
            </w:r>
          </w:p>
        </w:tc>
        <w:tc>
          <w:tcPr>
            <w:tcW w:w="3064" w:type="dxa"/>
          </w:tcPr>
          <w:p w14:paraId="1BADCA25" w14:textId="36B73BBF" w:rsidR="00AD5274" w:rsidRPr="00DB3ECE" w:rsidRDefault="00AD5274" w:rsidP="00536DB9">
            <w:pPr>
              <w:pStyle w:val="TableParagraph"/>
              <w:ind w:left="102" w:right="322"/>
              <w:rPr>
                <w:rFonts w:asciiTheme="minorHAnsi" w:hAnsiTheme="minorHAnsi" w:cstheme="minorHAnsi"/>
                <w:lang w:val="en-GB"/>
              </w:rPr>
            </w:pPr>
            <w:r w:rsidRPr="00DB3ECE">
              <w:rPr>
                <w:rFonts w:asciiTheme="minorHAnsi" w:hAnsiTheme="minorHAnsi" w:cstheme="minorHAnsi"/>
                <w:lang w:val="en-GB"/>
              </w:rPr>
              <w:t>Unambiguous land rights in communal areas</w:t>
            </w:r>
            <w:r w:rsidR="00B221A0" w:rsidRPr="00DB3ECE">
              <w:rPr>
                <w:rFonts w:asciiTheme="minorHAnsi" w:hAnsiTheme="minorHAnsi" w:cstheme="minorHAnsi"/>
                <w:lang w:val="en-GB"/>
              </w:rPr>
              <w:t>.</w:t>
            </w:r>
          </w:p>
        </w:tc>
      </w:tr>
      <w:tr w:rsidR="00AD5274" w:rsidRPr="005F39A6" w14:paraId="33071C82" w14:textId="77777777" w:rsidTr="001C51B4">
        <w:trPr>
          <w:trHeight w:val="1038"/>
        </w:trPr>
        <w:tc>
          <w:tcPr>
            <w:tcW w:w="440" w:type="dxa"/>
          </w:tcPr>
          <w:p w14:paraId="6A2C1468" w14:textId="77777777" w:rsidR="00AD5274" w:rsidRPr="00DB3ECE" w:rsidRDefault="00AD5274" w:rsidP="00536DB9">
            <w:pPr>
              <w:pStyle w:val="TableParagraph"/>
              <w:spacing w:line="227" w:lineRule="exact"/>
              <w:ind w:left="107"/>
              <w:rPr>
                <w:rFonts w:asciiTheme="minorHAnsi" w:hAnsiTheme="minorHAnsi" w:cstheme="minorHAnsi"/>
                <w:w w:val="99"/>
                <w:lang w:val="en-GB"/>
              </w:rPr>
            </w:pPr>
            <w:r w:rsidRPr="00DB3ECE">
              <w:rPr>
                <w:rFonts w:asciiTheme="minorHAnsi" w:hAnsiTheme="minorHAnsi" w:cstheme="minorHAnsi"/>
                <w:w w:val="99"/>
                <w:lang w:val="en-GB"/>
              </w:rPr>
              <w:lastRenderedPageBreak/>
              <w:t>5</w:t>
            </w:r>
          </w:p>
        </w:tc>
        <w:tc>
          <w:tcPr>
            <w:tcW w:w="3243" w:type="dxa"/>
          </w:tcPr>
          <w:p w14:paraId="3817BDF6" w14:textId="3DA752E2" w:rsidR="00AD5274" w:rsidRPr="00DB3ECE" w:rsidRDefault="00AD5274" w:rsidP="00536DB9">
            <w:pPr>
              <w:pStyle w:val="TableParagraph"/>
              <w:ind w:left="107"/>
              <w:rPr>
                <w:rFonts w:asciiTheme="minorHAnsi" w:hAnsiTheme="minorHAnsi" w:cstheme="minorHAnsi"/>
                <w:lang w:val="en-GB"/>
              </w:rPr>
            </w:pPr>
            <w:r w:rsidRPr="00DB3ECE">
              <w:rPr>
                <w:rFonts w:asciiTheme="minorHAnsi" w:hAnsiTheme="minorHAnsi" w:cstheme="minorHAnsi"/>
                <w:lang w:val="en-GB"/>
              </w:rPr>
              <w:t>Allocation of resettlement land to the previously disadvantaged landless Namibians</w:t>
            </w:r>
            <w:r w:rsidR="00B221A0" w:rsidRPr="00DB3ECE">
              <w:rPr>
                <w:rFonts w:asciiTheme="minorHAnsi" w:hAnsiTheme="minorHAnsi" w:cstheme="minorHAnsi"/>
                <w:lang w:val="en-GB"/>
              </w:rPr>
              <w:t>.</w:t>
            </w:r>
          </w:p>
        </w:tc>
        <w:tc>
          <w:tcPr>
            <w:tcW w:w="3744" w:type="dxa"/>
          </w:tcPr>
          <w:p w14:paraId="01DF5A97" w14:textId="5C240D3B" w:rsidR="00AD5274" w:rsidRPr="00DB3ECE" w:rsidRDefault="00AD5274" w:rsidP="00536DB9">
            <w:pPr>
              <w:pStyle w:val="TableParagraph"/>
              <w:spacing w:line="227" w:lineRule="exact"/>
              <w:rPr>
                <w:rFonts w:asciiTheme="minorHAnsi" w:hAnsiTheme="minorHAnsi" w:cstheme="minorHAnsi"/>
                <w:lang w:val="en-GB"/>
              </w:rPr>
            </w:pPr>
            <w:r w:rsidRPr="00DB3ECE">
              <w:rPr>
                <w:rFonts w:asciiTheme="minorHAnsi" w:hAnsiTheme="minorHAnsi" w:cstheme="minorHAnsi"/>
                <w:lang w:val="en-GB"/>
              </w:rPr>
              <w:t>Strengthen and create a credible and transparent vetting system for beneficiaries of resettlement land to avoid allocating land to individuals who can buy land through the Affirmative Action Loan Scheme (AALS)</w:t>
            </w:r>
            <w:r w:rsidR="00B221A0" w:rsidRPr="00DB3ECE">
              <w:rPr>
                <w:rFonts w:asciiTheme="minorHAnsi" w:hAnsiTheme="minorHAnsi" w:cstheme="minorHAnsi"/>
                <w:lang w:val="en-GB"/>
              </w:rPr>
              <w:t>.</w:t>
            </w:r>
            <w:r w:rsidRPr="00DB3ECE">
              <w:rPr>
                <w:rFonts w:asciiTheme="minorHAnsi" w:hAnsiTheme="minorHAnsi" w:cstheme="minorHAnsi"/>
                <w:lang w:val="en-GB"/>
              </w:rPr>
              <w:t xml:space="preserve"> </w:t>
            </w:r>
          </w:p>
        </w:tc>
        <w:tc>
          <w:tcPr>
            <w:tcW w:w="3510" w:type="dxa"/>
          </w:tcPr>
          <w:p w14:paraId="70A30C9F" w14:textId="2098E365" w:rsidR="00AD5274" w:rsidRPr="00DB3ECE" w:rsidRDefault="00AD5274" w:rsidP="00007C3A">
            <w:pPr>
              <w:pStyle w:val="TableParagraph"/>
              <w:ind w:right="234"/>
              <w:rPr>
                <w:rFonts w:asciiTheme="minorHAnsi" w:hAnsiTheme="minorHAnsi" w:cstheme="minorHAnsi"/>
                <w:lang w:val="en-GB"/>
              </w:rPr>
            </w:pPr>
            <w:r w:rsidRPr="00DB3ECE">
              <w:rPr>
                <w:rFonts w:asciiTheme="minorHAnsi" w:hAnsiTheme="minorHAnsi" w:cstheme="minorHAnsi"/>
                <w:lang w:val="en-GB"/>
              </w:rPr>
              <w:t xml:space="preserve">Ministry of Land Reform, Ministry of Agriculture Water and </w:t>
            </w:r>
            <w:r w:rsidR="00161908" w:rsidRPr="00DB3ECE">
              <w:rPr>
                <w:rFonts w:asciiTheme="minorHAnsi" w:hAnsiTheme="minorHAnsi" w:cstheme="minorHAnsi"/>
                <w:lang w:val="en-GB"/>
              </w:rPr>
              <w:t>Forestry,</w:t>
            </w:r>
            <w:r w:rsidR="00161908">
              <w:rPr>
                <w:rFonts w:asciiTheme="minorHAnsi" w:hAnsiTheme="minorHAnsi" w:cstheme="minorHAnsi"/>
                <w:lang w:val="en-GB"/>
              </w:rPr>
              <w:t xml:space="preserve"> Agricultural</w:t>
            </w:r>
            <w:r w:rsidRPr="00DB3ECE">
              <w:rPr>
                <w:rFonts w:asciiTheme="minorHAnsi" w:hAnsiTheme="minorHAnsi" w:cstheme="minorHAnsi"/>
                <w:lang w:val="en-GB"/>
              </w:rPr>
              <w:t xml:space="preserve"> Bank of Namibia</w:t>
            </w:r>
            <w:r w:rsidR="00B221A0" w:rsidRPr="00DB3ECE">
              <w:rPr>
                <w:rFonts w:asciiTheme="minorHAnsi" w:hAnsiTheme="minorHAnsi" w:cstheme="minorHAnsi"/>
                <w:lang w:val="en-GB"/>
              </w:rPr>
              <w:t>.</w:t>
            </w:r>
          </w:p>
        </w:tc>
        <w:tc>
          <w:tcPr>
            <w:tcW w:w="3064" w:type="dxa"/>
          </w:tcPr>
          <w:p w14:paraId="3A2831B1" w14:textId="61CA445D" w:rsidR="00AD5274" w:rsidRPr="00DB3ECE" w:rsidRDefault="00AD5274" w:rsidP="00536DB9">
            <w:pPr>
              <w:pStyle w:val="TableParagraph"/>
              <w:spacing w:line="227" w:lineRule="exact"/>
              <w:ind w:left="102"/>
              <w:rPr>
                <w:rFonts w:asciiTheme="minorHAnsi" w:hAnsiTheme="minorHAnsi" w:cstheme="minorHAnsi"/>
                <w:lang w:val="en-GB"/>
              </w:rPr>
            </w:pPr>
            <w:r w:rsidRPr="00DB3ECE">
              <w:rPr>
                <w:rFonts w:asciiTheme="minorHAnsi" w:hAnsiTheme="minorHAnsi" w:cstheme="minorHAnsi"/>
                <w:lang w:val="en-GB"/>
              </w:rPr>
              <w:t>Publicly available list of beneficiaries of resettlement land showing selection criterion</w:t>
            </w:r>
            <w:r w:rsidR="00B221A0" w:rsidRPr="00DB3ECE">
              <w:rPr>
                <w:rFonts w:asciiTheme="minorHAnsi" w:hAnsiTheme="minorHAnsi" w:cstheme="minorHAnsi"/>
                <w:lang w:val="en-GB"/>
              </w:rPr>
              <w:t>.</w:t>
            </w:r>
          </w:p>
        </w:tc>
      </w:tr>
      <w:tr w:rsidR="00AD5274" w:rsidRPr="005F39A6" w14:paraId="73BC12B9" w14:textId="77777777" w:rsidTr="001C51B4">
        <w:trPr>
          <w:trHeight w:val="1038"/>
        </w:trPr>
        <w:tc>
          <w:tcPr>
            <w:tcW w:w="440" w:type="dxa"/>
          </w:tcPr>
          <w:p w14:paraId="32DD6C76" w14:textId="77777777" w:rsidR="00AD5274" w:rsidRPr="00DB3ECE" w:rsidRDefault="00AD5274" w:rsidP="00536DB9">
            <w:pPr>
              <w:pStyle w:val="TableParagraph"/>
              <w:spacing w:line="227" w:lineRule="exact"/>
              <w:ind w:left="107"/>
              <w:rPr>
                <w:rFonts w:asciiTheme="minorHAnsi" w:hAnsiTheme="minorHAnsi" w:cstheme="minorHAnsi"/>
                <w:w w:val="99"/>
                <w:lang w:val="en-GB"/>
              </w:rPr>
            </w:pPr>
            <w:r w:rsidRPr="00DB3ECE">
              <w:rPr>
                <w:rFonts w:asciiTheme="minorHAnsi" w:hAnsiTheme="minorHAnsi" w:cstheme="minorHAnsi"/>
                <w:w w:val="99"/>
                <w:lang w:val="en-GB"/>
              </w:rPr>
              <w:t>6</w:t>
            </w:r>
          </w:p>
        </w:tc>
        <w:tc>
          <w:tcPr>
            <w:tcW w:w="3243" w:type="dxa"/>
          </w:tcPr>
          <w:p w14:paraId="7396BE69" w14:textId="11ED4EA1" w:rsidR="00AD5274" w:rsidRPr="00DB3ECE" w:rsidRDefault="00AD5274" w:rsidP="00536DB9">
            <w:pPr>
              <w:pStyle w:val="TableParagraph"/>
              <w:ind w:left="107"/>
              <w:rPr>
                <w:rFonts w:asciiTheme="minorHAnsi" w:hAnsiTheme="minorHAnsi" w:cstheme="minorHAnsi"/>
                <w:lang w:val="en-GB"/>
              </w:rPr>
            </w:pPr>
            <w:r w:rsidRPr="00DB3ECE">
              <w:rPr>
                <w:rFonts w:asciiTheme="minorHAnsi" w:hAnsiTheme="minorHAnsi" w:cstheme="minorHAnsi"/>
                <w:lang w:val="en-GB"/>
              </w:rPr>
              <w:t>Survey and registration of resettlement land</w:t>
            </w:r>
            <w:r w:rsidR="00B221A0" w:rsidRPr="00DB3ECE">
              <w:rPr>
                <w:rFonts w:asciiTheme="minorHAnsi" w:hAnsiTheme="minorHAnsi" w:cstheme="minorHAnsi"/>
                <w:lang w:val="en-GB"/>
              </w:rPr>
              <w:t>.</w:t>
            </w:r>
            <w:r w:rsidRPr="00DB3ECE">
              <w:rPr>
                <w:rFonts w:asciiTheme="minorHAnsi" w:hAnsiTheme="minorHAnsi" w:cstheme="minorHAnsi"/>
                <w:lang w:val="en-GB"/>
              </w:rPr>
              <w:t xml:space="preserve"> </w:t>
            </w:r>
          </w:p>
        </w:tc>
        <w:tc>
          <w:tcPr>
            <w:tcW w:w="3744" w:type="dxa"/>
          </w:tcPr>
          <w:p w14:paraId="7913B049" w14:textId="77D4CF26" w:rsidR="00AD5274" w:rsidRPr="00DB3ECE" w:rsidRDefault="00AD5274" w:rsidP="00536DB9">
            <w:pPr>
              <w:pStyle w:val="TableParagraph"/>
              <w:spacing w:line="227" w:lineRule="exact"/>
              <w:rPr>
                <w:rFonts w:asciiTheme="minorHAnsi" w:hAnsiTheme="minorHAnsi" w:cstheme="minorHAnsi"/>
                <w:lang w:val="en-GB"/>
              </w:rPr>
            </w:pPr>
            <w:r w:rsidRPr="00DB3ECE">
              <w:rPr>
                <w:rFonts w:asciiTheme="minorHAnsi" w:hAnsiTheme="minorHAnsi" w:cstheme="minorHAnsi"/>
                <w:lang w:val="en-GB"/>
              </w:rPr>
              <w:t>Expedite the survey and eventual registration of land allocated through the National Resettlement programme, that would make it possible for financial institutions to advance financing for investment</w:t>
            </w:r>
            <w:r w:rsidR="00B221A0" w:rsidRPr="00DB3ECE">
              <w:rPr>
                <w:rFonts w:asciiTheme="minorHAnsi" w:hAnsiTheme="minorHAnsi" w:cstheme="minorHAnsi"/>
                <w:lang w:val="en-GB"/>
              </w:rPr>
              <w:t>.</w:t>
            </w:r>
          </w:p>
        </w:tc>
        <w:tc>
          <w:tcPr>
            <w:tcW w:w="3510" w:type="dxa"/>
          </w:tcPr>
          <w:p w14:paraId="035EE153" w14:textId="2FF963AD" w:rsidR="00AD5274" w:rsidRPr="00DB3ECE" w:rsidRDefault="00AD5274" w:rsidP="00536DB9">
            <w:pPr>
              <w:pStyle w:val="TableParagraph"/>
              <w:ind w:right="234"/>
              <w:rPr>
                <w:rFonts w:asciiTheme="minorHAnsi" w:hAnsiTheme="minorHAnsi" w:cstheme="minorHAnsi"/>
                <w:sz w:val="18"/>
                <w:szCs w:val="18"/>
                <w:lang w:val="en-GB"/>
              </w:rPr>
            </w:pPr>
            <w:r w:rsidRPr="00DB3ECE">
              <w:rPr>
                <w:rFonts w:asciiTheme="minorHAnsi" w:hAnsiTheme="minorHAnsi" w:cstheme="minorHAnsi"/>
                <w:lang w:val="en-GB"/>
              </w:rPr>
              <w:t>Ministry of Land Reform in conjunction with Ministry of Agriculture Water and Forestry, Ministry of Justice, Agricultural Bank</w:t>
            </w:r>
            <w:r w:rsidR="0043418B" w:rsidRPr="00DB3ECE">
              <w:rPr>
                <w:rFonts w:asciiTheme="minorHAnsi" w:hAnsiTheme="minorHAnsi" w:cstheme="minorHAnsi"/>
                <w:lang w:val="en-GB"/>
              </w:rPr>
              <w:t xml:space="preserve"> of Namibia</w:t>
            </w:r>
            <w:r w:rsidR="00B221A0" w:rsidRPr="00DB3ECE">
              <w:rPr>
                <w:rFonts w:asciiTheme="minorHAnsi" w:hAnsiTheme="minorHAnsi" w:cstheme="minorHAnsi"/>
                <w:lang w:val="en-GB"/>
              </w:rPr>
              <w:t>.</w:t>
            </w:r>
          </w:p>
        </w:tc>
        <w:tc>
          <w:tcPr>
            <w:tcW w:w="3064" w:type="dxa"/>
          </w:tcPr>
          <w:p w14:paraId="69F6E9EB" w14:textId="77777777" w:rsidR="00AD5274" w:rsidRPr="00DB3ECE" w:rsidRDefault="00AD5274" w:rsidP="00536DB9">
            <w:pPr>
              <w:pStyle w:val="TableParagraph"/>
              <w:spacing w:line="227" w:lineRule="exact"/>
              <w:ind w:left="102"/>
              <w:rPr>
                <w:rFonts w:asciiTheme="minorHAnsi" w:hAnsiTheme="minorHAnsi" w:cstheme="minorHAnsi"/>
                <w:b/>
                <w:color w:val="FF0000"/>
                <w:lang w:val="en-GB"/>
              </w:rPr>
            </w:pPr>
          </w:p>
          <w:p w14:paraId="4078C220" w14:textId="72FEC108" w:rsidR="00AD5274" w:rsidRPr="00DB3ECE" w:rsidRDefault="00AD5274" w:rsidP="00536DB9">
            <w:pPr>
              <w:pStyle w:val="TableParagraph"/>
              <w:spacing w:line="227" w:lineRule="exact"/>
              <w:ind w:left="102"/>
              <w:rPr>
                <w:rFonts w:asciiTheme="minorHAnsi" w:hAnsiTheme="minorHAnsi" w:cstheme="minorHAnsi"/>
                <w:lang w:val="en-GB"/>
              </w:rPr>
            </w:pPr>
            <w:r w:rsidRPr="00DB3ECE">
              <w:rPr>
                <w:rFonts w:asciiTheme="minorHAnsi" w:hAnsiTheme="minorHAnsi" w:cstheme="minorHAnsi"/>
                <w:color w:val="000000" w:themeColor="text1"/>
                <w:lang w:val="en-GB"/>
              </w:rPr>
              <w:t xml:space="preserve">Number of resettlement farms </w:t>
            </w:r>
            <w:r w:rsidR="00033B0C" w:rsidRPr="00DB3ECE">
              <w:rPr>
                <w:rFonts w:asciiTheme="minorHAnsi" w:hAnsiTheme="minorHAnsi" w:cstheme="minorHAnsi"/>
                <w:color w:val="000000" w:themeColor="text1"/>
                <w:lang w:val="en-GB"/>
              </w:rPr>
              <w:t>surveyed,</w:t>
            </w:r>
            <w:r w:rsidRPr="00DB3ECE">
              <w:rPr>
                <w:rFonts w:asciiTheme="minorHAnsi" w:hAnsiTheme="minorHAnsi" w:cstheme="minorHAnsi"/>
                <w:color w:val="000000" w:themeColor="text1"/>
                <w:lang w:val="en-GB"/>
              </w:rPr>
              <w:t xml:space="preserve"> and leasehold certificates issued to beneficiaries</w:t>
            </w:r>
            <w:r w:rsidR="00B221A0" w:rsidRPr="00DB3ECE">
              <w:rPr>
                <w:rFonts w:asciiTheme="minorHAnsi" w:hAnsiTheme="minorHAnsi" w:cstheme="minorHAnsi"/>
                <w:color w:val="000000" w:themeColor="text1"/>
                <w:lang w:val="en-GB"/>
              </w:rPr>
              <w:t>.</w:t>
            </w:r>
          </w:p>
        </w:tc>
      </w:tr>
      <w:tr w:rsidR="00AD5274" w:rsidRPr="005F39A6" w14:paraId="1D955CA3" w14:textId="77777777" w:rsidTr="001C51B4">
        <w:trPr>
          <w:trHeight w:val="1428"/>
        </w:trPr>
        <w:tc>
          <w:tcPr>
            <w:tcW w:w="440" w:type="dxa"/>
          </w:tcPr>
          <w:p w14:paraId="11273FE4" w14:textId="77777777" w:rsidR="00AD5274" w:rsidRPr="00DB3ECE" w:rsidRDefault="00AD5274" w:rsidP="00536DB9">
            <w:pPr>
              <w:pStyle w:val="TableParagraph"/>
              <w:spacing w:line="229" w:lineRule="exact"/>
              <w:ind w:left="107"/>
              <w:rPr>
                <w:rFonts w:asciiTheme="minorHAnsi" w:hAnsiTheme="minorHAnsi" w:cstheme="minorHAnsi"/>
                <w:lang w:val="en-GB"/>
              </w:rPr>
            </w:pPr>
            <w:r w:rsidRPr="00DB3ECE">
              <w:rPr>
                <w:rFonts w:asciiTheme="minorHAnsi" w:hAnsiTheme="minorHAnsi" w:cstheme="minorHAnsi"/>
                <w:w w:val="99"/>
                <w:lang w:val="en-GB"/>
              </w:rPr>
              <w:t>7</w:t>
            </w:r>
          </w:p>
        </w:tc>
        <w:tc>
          <w:tcPr>
            <w:tcW w:w="3243" w:type="dxa"/>
          </w:tcPr>
          <w:p w14:paraId="3923DB1F" w14:textId="3CF5E361" w:rsidR="00AD5274" w:rsidRPr="00DB3ECE" w:rsidRDefault="00AD5274" w:rsidP="00D07D4E">
            <w:pPr>
              <w:pStyle w:val="TableParagraph"/>
              <w:ind w:left="107" w:right="93"/>
              <w:rPr>
                <w:rFonts w:asciiTheme="minorHAnsi" w:hAnsiTheme="minorHAnsi" w:cstheme="minorHAnsi"/>
                <w:lang w:val="en-GB"/>
              </w:rPr>
            </w:pPr>
            <w:r w:rsidRPr="00DB3ECE">
              <w:rPr>
                <w:rFonts w:asciiTheme="minorHAnsi" w:hAnsiTheme="minorHAnsi" w:cstheme="minorHAnsi"/>
                <w:lang w:val="en-GB"/>
              </w:rPr>
              <w:t xml:space="preserve">Unclear process for appraisal of investment plans and untimely procedures to approve </w:t>
            </w:r>
            <w:r w:rsidR="00033B0C" w:rsidRPr="00DB3ECE">
              <w:rPr>
                <w:rFonts w:asciiTheme="minorHAnsi" w:hAnsiTheme="minorHAnsi" w:cstheme="minorHAnsi"/>
                <w:lang w:val="en-GB"/>
              </w:rPr>
              <w:t>land-based</w:t>
            </w:r>
            <w:r w:rsidR="00D07D4E" w:rsidRPr="00DB3ECE">
              <w:rPr>
                <w:rFonts w:asciiTheme="minorHAnsi" w:hAnsiTheme="minorHAnsi" w:cstheme="minorHAnsi"/>
                <w:lang w:val="en-GB"/>
              </w:rPr>
              <w:t xml:space="preserve"> investments</w:t>
            </w:r>
            <w:r w:rsidR="00B221A0" w:rsidRPr="00DB3ECE">
              <w:rPr>
                <w:rFonts w:asciiTheme="minorHAnsi" w:hAnsiTheme="minorHAnsi" w:cstheme="minorHAnsi"/>
                <w:lang w:val="en-GB"/>
              </w:rPr>
              <w:t>.</w:t>
            </w:r>
            <w:r w:rsidR="00D07D4E" w:rsidRPr="00DB3ECE">
              <w:rPr>
                <w:rFonts w:asciiTheme="minorHAnsi" w:hAnsiTheme="minorHAnsi" w:cstheme="minorHAnsi"/>
                <w:lang w:val="en-GB"/>
              </w:rPr>
              <w:t xml:space="preserve"> </w:t>
            </w:r>
          </w:p>
        </w:tc>
        <w:tc>
          <w:tcPr>
            <w:tcW w:w="3744" w:type="dxa"/>
          </w:tcPr>
          <w:p w14:paraId="2F9A0C14" w14:textId="46BE19CD" w:rsidR="00AD5274" w:rsidRPr="00DB3ECE" w:rsidRDefault="00AD5274" w:rsidP="00007C3A">
            <w:pPr>
              <w:pStyle w:val="TableParagraph"/>
              <w:rPr>
                <w:rFonts w:asciiTheme="minorHAnsi" w:hAnsiTheme="minorHAnsi" w:cstheme="minorHAnsi"/>
                <w:lang w:val="en-GB"/>
              </w:rPr>
            </w:pPr>
            <w:r w:rsidRPr="00DB3ECE">
              <w:rPr>
                <w:rFonts w:asciiTheme="minorHAnsi" w:hAnsiTheme="minorHAnsi" w:cstheme="minorHAnsi"/>
                <w:lang w:val="en-GB"/>
              </w:rPr>
              <w:t xml:space="preserve">Shorten and streamline the process of appraisal of investment projects to reduce the approval process within the </w:t>
            </w:r>
            <w:r w:rsidR="00007C3A" w:rsidRPr="00DB3ECE">
              <w:rPr>
                <w:rFonts w:asciiTheme="minorHAnsi" w:hAnsiTheme="minorHAnsi" w:cstheme="minorHAnsi"/>
                <w:lang w:val="en-GB"/>
              </w:rPr>
              <w:t xml:space="preserve">confines </w:t>
            </w:r>
            <w:r w:rsidRPr="00DB3ECE">
              <w:rPr>
                <w:rFonts w:asciiTheme="minorHAnsi" w:hAnsiTheme="minorHAnsi" w:cstheme="minorHAnsi"/>
                <w:lang w:val="en-GB"/>
              </w:rPr>
              <w:t>of the law</w:t>
            </w:r>
            <w:r w:rsidR="00B221A0" w:rsidRPr="00DB3ECE">
              <w:rPr>
                <w:rFonts w:asciiTheme="minorHAnsi" w:hAnsiTheme="minorHAnsi" w:cstheme="minorHAnsi"/>
                <w:lang w:val="en-GB"/>
              </w:rPr>
              <w:t>.</w:t>
            </w:r>
          </w:p>
        </w:tc>
        <w:tc>
          <w:tcPr>
            <w:tcW w:w="3510" w:type="dxa"/>
          </w:tcPr>
          <w:p w14:paraId="43CE309C" w14:textId="75D1E165" w:rsidR="00AD5274" w:rsidRPr="00DB3ECE" w:rsidRDefault="00AD5274" w:rsidP="0043418B">
            <w:pPr>
              <w:pStyle w:val="TableParagraph"/>
              <w:ind w:right="133"/>
              <w:rPr>
                <w:rFonts w:asciiTheme="minorHAnsi" w:hAnsiTheme="minorHAnsi" w:cstheme="minorHAnsi"/>
                <w:lang w:val="en-GB"/>
              </w:rPr>
            </w:pPr>
            <w:r w:rsidRPr="00DB3ECE">
              <w:rPr>
                <w:rFonts w:asciiTheme="minorHAnsi" w:hAnsiTheme="minorHAnsi" w:cstheme="minorHAnsi"/>
                <w:lang w:val="en-GB"/>
              </w:rPr>
              <w:t xml:space="preserve">Ministry of trade and investments, Ministry of Land </w:t>
            </w:r>
            <w:r w:rsidR="00B221A0" w:rsidRPr="00DB3ECE">
              <w:rPr>
                <w:rFonts w:asciiTheme="minorHAnsi" w:hAnsiTheme="minorHAnsi" w:cstheme="minorHAnsi"/>
                <w:lang w:val="en-GB"/>
              </w:rPr>
              <w:t>R</w:t>
            </w:r>
            <w:r w:rsidRPr="00DB3ECE">
              <w:rPr>
                <w:rFonts w:asciiTheme="minorHAnsi" w:hAnsiTheme="minorHAnsi" w:cstheme="minorHAnsi"/>
                <w:lang w:val="en-GB"/>
              </w:rPr>
              <w:t xml:space="preserve">eforms, Ministry of Agriculture Water and Forestry, Ministry of Works and </w:t>
            </w:r>
            <w:r w:rsidR="0043418B" w:rsidRPr="00DB3ECE">
              <w:rPr>
                <w:rFonts w:asciiTheme="minorHAnsi" w:hAnsiTheme="minorHAnsi" w:cstheme="minorHAnsi"/>
                <w:lang w:val="en-GB"/>
              </w:rPr>
              <w:t>Transport</w:t>
            </w:r>
            <w:r w:rsidRPr="00DB3ECE">
              <w:rPr>
                <w:rFonts w:asciiTheme="minorHAnsi" w:hAnsiTheme="minorHAnsi" w:cstheme="minorHAnsi"/>
                <w:lang w:val="en-GB"/>
              </w:rPr>
              <w:t>, Ministry of Environment</w:t>
            </w:r>
            <w:r w:rsidR="0043418B" w:rsidRPr="00DB3ECE">
              <w:rPr>
                <w:rFonts w:asciiTheme="minorHAnsi" w:hAnsiTheme="minorHAnsi" w:cstheme="minorHAnsi"/>
                <w:lang w:val="en-GB"/>
              </w:rPr>
              <w:t xml:space="preserve"> and Tourism</w:t>
            </w:r>
            <w:r w:rsidR="00B221A0" w:rsidRPr="00DB3ECE">
              <w:rPr>
                <w:rFonts w:asciiTheme="minorHAnsi" w:hAnsiTheme="minorHAnsi" w:cstheme="minorHAnsi"/>
                <w:lang w:val="en-GB"/>
              </w:rPr>
              <w:t>.</w:t>
            </w:r>
          </w:p>
        </w:tc>
        <w:tc>
          <w:tcPr>
            <w:tcW w:w="3064" w:type="dxa"/>
          </w:tcPr>
          <w:p w14:paraId="582BA63D" w14:textId="62930131" w:rsidR="00AD5274" w:rsidRPr="00DB3ECE" w:rsidRDefault="00AD5274" w:rsidP="00536DB9">
            <w:pPr>
              <w:pStyle w:val="TableParagraph"/>
              <w:ind w:left="102" w:right="211"/>
              <w:rPr>
                <w:rFonts w:asciiTheme="minorHAnsi" w:hAnsiTheme="minorHAnsi" w:cstheme="minorHAnsi"/>
                <w:lang w:val="en-GB"/>
              </w:rPr>
            </w:pPr>
            <w:r w:rsidRPr="00DB3ECE">
              <w:rPr>
                <w:rFonts w:asciiTheme="minorHAnsi" w:hAnsiTheme="minorHAnsi" w:cstheme="minorHAnsi"/>
                <w:lang w:val="en-GB"/>
              </w:rPr>
              <w:t>Reduced number of approval procedures across ministries and agencies</w:t>
            </w:r>
            <w:r w:rsidR="00B221A0" w:rsidRPr="00DB3ECE">
              <w:rPr>
                <w:rFonts w:asciiTheme="minorHAnsi" w:hAnsiTheme="minorHAnsi" w:cstheme="minorHAnsi"/>
                <w:lang w:val="en-GB"/>
              </w:rPr>
              <w:t>.</w:t>
            </w:r>
          </w:p>
        </w:tc>
      </w:tr>
      <w:tr w:rsidR="001C51B4" w:rsidRPr="005F39A6" w14:paraId="2B4BEB63" w14:textId="77777777" w:rsidTr="001C51B4">
        <w:trPr>
          <w:trHeight w:val="808"/>
        </w:trPr>
        <w:tc>
          <w:tcPr>
            <w:tcW w:w="440" w:type="dxa"/>
          </w:tcPr>
          <w:p w14:paraId="5A37757D" w14:textId="77777777" w:rsidR="001C51B4" w:rsidRPr="00DB3ECE" w:rsidRDefault="001C51B4" w:rsidP="00536DB9">
            <w:pPr>
              <w:pStyle w:val="TableParagraph"/>
              <w:spacing w:line="227" w:lineRule="exact"/>
              <w:ind w:left="107"/>
              <w:rPr>
                <w:rFonts w:asciiTheme="minorHAnsi" w:hAnsiTheme="minorHAnsi" w:cstheme="minorHAnsi"/>
                <w:lang w:val="en-GB"/>
              </w:rPr>
            </w:pPr>
            <w:r w:rsidRPr="00DB3ECE">
              <w:rPr>
                <w:rFonts w:asciiTheme="minorHAnsi" w:hAnsiTheme="minorHAnsi" w:cstheme="minorHAnsi"/>
                <w:lang w:val="en-GB"/>
              </w:rPr>
              <w:t>8</w:t>
            </w:r>
          </w:p>
        </w:tc>
        <w:tc>
          <w:tcPr>
            <w:tcW w:w="3243" w:type="dxa"/>
          </w:tcPr>
          <w:p w14:paraId="28D3DD94" w14:textId="1A82F1D7" w:rsidR="001C51B4" w:rsidRPr="00DB3ECE" w:rsidRDefault="001C51B4" w:rsidP="00536DB9">
            <w:pPr>
              <w:pStyle w:val="TableParagraph"/>
              <w:ind w:left="107"/>
              <w:rPr>
                <w:rFonts w:asciiTheme="minorHAnsi" w:hAnsiTheme="minorHAnsi" w:cstheme="minorHAnsi"/>
                <w:lang w:val="en-GB"/>
              </w:rPr>
            </w:pPr>
            <w:r w:rsidRPr="00DB3ECE">
              <w:rPr>
                <w:rFonts w:asciiTheme="minorHAnsi" w:hAnsiTheme="minorHAnsi" w:cstheme="minorHAnsi"/>
                <w:lang w:val="en-GB"/>
              </w:rPr>
              <w:t>Streamline and expedite implementation of land redistribution programmes</w:t>
            </w:r>
            <w:r w:rsidR="00B221A0" w:rsidRPr="00DB3ECE">
              <w:rPr>
                <w:rFonts w:asciiTheme="minorHAnsi" w:hAnsiTheme="minorHAnsi" w:cstheme="minorHAnsi"/>
                <w:lang w:val="en-GB"/>
              </w:rPr>
              <w:t>.</w:t>
            </w:r>
          </w:p>
        </w:tc>
        <w:tc>
          <w:tcPr>
            <w:tcW w:w="3744" w:type="dxa"/>
          </w:tcPr>
          <w:p w14:paraId="62E82EE3" w14:textId="2C65F868" w:rsidR="001C51B4" w:rsidRPr="00DB3ECE" w:rsidRDefault="001C51B4" w:rsidP="00536DB9">
            <w:pPr>
              <w:pStyle w:val="TableParagraph"/>
              <w:ind w:right="167"/>
              <w:rPr>
                <w:rFonts w:asciiTheme="minorHAnsi" w:hAnsiTheme="minorHAnsi" w:cstheme="minorHAnsi"/>
                <w:lang w:val="en-GB"/>
              </w:rPr>
            </w:pPr>
            <w:r w:rsidRPr="00DB3ECE">
              <w:rPr>
                <w:rFonts w:asciiTheme="minorHAnsi" w:hAnsiTheme="minorHAnsi" w:cstheme="minorHAnsi"/>
                <w:lang w:val="en-GB"/>
              </w:rPr>
              <w:t>Review and revise the existing regulations to cut out redundancies in the procedures but still ensure transparency and adherence to laws</w:t>
            </w:r>
            <w:r w:rsidR="00B221A0" w:rsidRPr="00DB3ECE">
              <w:rPr>
                <w:rFonts w:asciiTheme="minorHAnsi" w:hAnsiTheme="minorHAnsi" w:cstheme="minorHAnsi"/>
                <w:lang w:val="en-GB"/>
              </w:rPr>
              <w:t>.</w:t>
            </w:r>
          </w:p>
        </w:tc>
        <w:tc>
          <w:tcPr>
            <w:tcW w:w="3510" w:type="dxa"/>
          </w:tcPr>
          <w:p w14:paraId="005B962E" w14:textId="1C9CD0CE" w:rsidR="001C51B4" w:rsidRPr="00DB3ECE" w:rsidRDefault="001C51B4" w:rsidP="0043418B">
            <w:pPr>
              <w:pStyle w:val="TableParagraph"/>
              <w:ind w:right="133"/>
              <w:rPr>
                <w:rFonts w:asciiTheme="minorHAnsi" w:hAnsiTheme="minorHAnsi" w:cstheme="minorHAnsi"/>
                <w:lang w:val="en-GB"/>
              </w:rPr>
            </w:pPr>
            <w:r w:rsidRPr="00DB3ECE">
              <w:rPr>
                <w:rFonts w:asciiTheme="minorHAnsi" w:hAnsiTheme="minorHAnsi" w:cstheme="minorHAnsi"/>
                <w:lang w:val="en-GB"/>
              </w:rPr>
              <w:t xml:space="preserve">Ministry of Land reform, Ministry of Agriculture Water and Forestry, Ministry of Works and </w:t>
            </w:r>
            <w:r w:rsidR="0043418B" w:rsidRPr="00DB3ECE">
              <w:rPr>
                <w:rFonts w:asciiTheme="minorHAnsi" w:hAnsiTheme="minorHAnsi" w:cstheme="minorHAnsi"/>
                <w:lang w:val="en-GB"/>
              </w:rPr>
              <w:t>Transport</w:t>
            </w:r>
            <w:r w:rsidRPr="00DB3ECE">
              <w:rPr>
                <w:rFonts w:asciiTheme="minorHAnsi" w:hAnsiTheme="minorHAnsi" w:cstheme="minorHAnsi"/>
                <w:lang w:val="en-GB"/>
              </w:rPr>
              <w:t>, Ministry of Justice</w:t>
            </w:r>
            <w:r w:rsidR="00B221A0" w:rsidRPr="00DB3ECE">
              <w:rPr>
                <w:rFonts w:asciiTheme="minorHAnsi" w:hAnsiTheme="minorHAnsi" w:cstheme="minorHAnsi"/>
                <w:lang w:val="en-GB"/>
              </w:rPr>
              <w:t>.</w:t>
            </w:r>
          </w:p>
        </w:tc>
        <w:tc>
          <w:tcPr>
            <w:tcW w:w="3064" w:type="dxa"/>
          </w:tcPr>
          <w:p w14:paraId="549D22C6" w14:textId="21DA637B" w:rsidR="001C51B4" w:rsidRPr="00DB3ECE" w:rsidRDefault="001C51B4" w:rsidP="00536DB9">
            <w:pPr>
              <w:pStyle w:val="TableParagraph"/>
              <w:ind w:left="102" w:right="589"/>
              <w:rPr>
                <w:rFonts w:asciiTheme="minorHAnsi" w:hAnsiTheme="minorHAnsi" w:cstheme="minorHAnsi"/>
                <w:lang w:val="en-GB"/>
              </w:rPr>
            </w:pPr>
            <w:r w:rsidRPr="00DB3ECE">
              <w:rPr>
                <w:rFonts w:asciiTheme="minorHAnsi" w:hAnsiTheme="minorHAnsi" w:cstheme="minorHAnsi"/>
                <w:lang w:val="en-GB"/>
              </w:rPr>
              <w:t>Shortened and harmonised procedures and reduced number of days to allocate land</w:t>
            </w:r>
            <w:r w:rsidR="00B221A0" w:rsidRPr="00DB3ECE">
              <w:rPr>
                <w:rFonts w:asciiTheme="minorHAnsi" w:hAnsiTheme="minorHAnsi" w:cstheme="minorHAnsi"/>
                <w:lang w:val="en-GB"/>
              </w:rPr>
              <w:t>.</w:t>
            </w:r>
            <w:r w:rsidRPr="00DB3ECE">
              <w:rPr>
                <w:rFonts w:asciiTheme="minorHAnsi" w:hAnsiTheme="minorHAnsi" w:cstheme="minorHAnsi"/>
                <w:lang w:val="en-GB"/>
              </w:rPr>
              <w:t xml:space="preserve"> </w:t>
            </w:r>
          </w:p>
        </w:tc>
      </w:tr>
      <w:tr w:rsidR="001C51B4" w:rsidRPr="005F39A6" w14:paraId="7165F9A5" w14:textId="77777777" w:rsidTr="001C51B4">
        <w:trPr>
          <w:trHeight w:val="1428"/>
        </w:trPr>
        <w:tc>
          <w:tcPr>
            <w:tcW w:w="440" w:type="dxa"/>
          </w:tcPr>
          <w:p w14:paraId="1A91F495" w14:textId="77777777" w:rsidR="001C51B4" w:rsidRPr="00DB3ECE" w:rsidRDefault="001C51B4" w:rsidP="00536DB9">
            <w:pPr>
              <w:pStyle w:val="TableParagraph"/>
              <w:spacing w:line="229" w:lineRule="exact"/>
              <w:ind w:left="107"/>
              <w:rPr>
                <w:rFonts w:asciiTheme="minorHAnsi" w:hAnsiTheme="minorHAnsi" w:cstheme="minorHAnsi"/>
                <w:lang w:val="en-GB"/>
              </w:rPr>
            </w:pPr>
            <w:r w:rsidRPr="00DB3ECE">
              <w:rPr>
                <w:rFonts w:asciiTheme="minorHAnsi" w:hAnsiTheme="minorHAnsi" w:cstheme="minorHAnsi"/>
                <w:lang w:val="en-GB"/>
              </w:rPr>
              <w:t>9</w:t>
            </w:r>
          </w:p>
        </w:tc>
        <w:tc>
          <w:tcPr>
            <w:tcW w:w="3243" w:type="dxa"/>
          </w:tcPr>
          <w:p w14:paraId="500CCEBB" w14:textId="2CA1C3F3" w:rsidR="001C51B4" w:rsidRPr="00DB3ECE" w:rsidRDefault="001C51B4" w:rsidP="00536DB9">
            <w:pPr>
              <w:pStyle w:val="TableParagraph"/>
              <w:ind w:left="107" w:right="93"/>
              <w:rPr>
                <w:rFonts w:asciiTheme="minorHAnsi" w:hAnsiTheme="minorHAnsi" w:cstheme="minorHAnsi"/>
                <w:lang w:val="en-GB"/>
              </w:rPr>
            </w:pPr>
            <w:r w:rsidRPr="00DB3ECE">
              <w:rPr>
                <w:rFonts w:asciiTheme="minorHAnsi" w:hAnsiTheme="minorHAnsi" w:cstheme="minorHAnsi"/>
                <w:lang w:val="en-GB"/>
              </w:rPr>
              <w:t>Conduct detailed impact evaluation studies to ascertain the effectiveness of land reform programmes such as the National Resettlement programme.</w:t>
            </w:r>
          </w:p>
        </w:tc>
        <w:tc>
          <w:tcPr>
            <w:tcW w:w="3744" w:type="dxa"/>
          </w:tcPr>
          <w:p w14:paraId="09EDE25B" w14:textId="64A45697" w:rsidR="001C51B4" w:rsidRPr="00DB3ECE" w:rsidRDefault="001C51B4" w:rsidP="00536DB9">
            <w:pPr>
              <w:pStyle w:val="TableParagraph"/>
              <w:ind w:right="167"/>
              <w:rPr>
                <w:rFonts w:asciiTheme="minorHAnsi" w:hAnsiTheme="minorHAnsi" w:cstheme="minorHAnsi"/>
                <w:lang w:val="en-GB"/>
              </w:rPr>
            </w:pPr>
            <w:r w:rsidRPr="00DB3ECE">
              <w:rPr>
                <w:rFonts w:asciiTheme="minorHAnsi" w:hAnsiTheme="minorHAnsi" w:cstheme="minorHAnsi"/>
                <w:lang w:val="en-GB"/>
              </w:rPr>
              <w:t>Institute independent detailed impact evaluation studies for all land related programmes, in order to ascertain t</w:t>
            </w:r>
            <w:r w:rsidR="00D07D4E" w:rsidRPr="00DB3ECE">
              <w:rPr>
                <w:rFonts w:asciiTheme="minorHAnsi" w:hAnsiTheme="minorHAnsi" w:cstheme="minorHAnsi"/>
                <w:lang w:val="en-GB"/>
              </w:rPr>
              <w:t>he efficacy of such programmes.</w:t>
            </w:r>
          </w:p>
        </w:tc>
        <w:tc>
          <w:tcPr>
            <w:tcW w:w="3510" w:type="dxa"/>
          </w:tcPr>
          <w:p w14:paraId="06117482" w14:textId="15C8EEB0" w:rsidR="001C51B4" w:rsidRPr="00DB3ECE" w:rsidRDefault="001C51B4" w:rsidP="00007C3A">
            <w:pPr>
              <w:pStyle w:val="TableParagraph"/>
              <w:ind w:right="89"/>
              <w:rPr>
                <w:rFonts w:asciiTheme="minorHAnsi" w:hAnsiTheme="minorHAnsi" w:cstheme="minorHAnsi"/>
                <w:lang w:val="en-GB"/>
              </w:rPr>
            </w:pPr>
            <w:r w:rsidRPr="00DB3ECE">
              <w:rPr>
                <w:rFonts w:asciiTheme="minorHAnsi" w:hAnsiTheme="minorHAnsi" w:cstheme="minorHAnsi"/>
                <w:lang w:val="en-GB"/>
              </w:rPr>
              <w:t xml:space="preserve">Ministry of Land Reform in conjunction with Ministry of Agriculture Water and Forestry, </w:t>
            </w:r>
            <w:r w:rsidR="00007C3A" w:rsidRPr="00DB3ECE">
              <w:rPr>
                <w:rFonts w:asciiTheme="minorHAnsi" w:hAnsiTheme="minorHAnsi" w:cstheme="minorHAnsi"/>
                <w:lang w:val="en-GB"/>
              </w:rPr>
              <w:t>National Planning Commission of Namibia</w:t>
            </w:r>
            <w:r w:rsidRPr="00DB3ECE">
              <w:rPr>
                <w:rFonts w:asciiTheme="minorHAnsi" w:hAnsiTheme="minorHAnsi" w:cstheme="minorHAnsi"/>
                <w:lang w:val="en-GB"/>
              </w:rPr>
              <w:t xml:space="preserve"> and Ministry of Finance</w:t>
            </w:r>
            <w:r w:rsidR="00B221A0" w:rsidRPr="00DB3ECE">
              <w:rPr>
                <w:rFonts w:asciiTheme="minorHAnsi" w:hAnsiTheme="minorHAnsi" w:cstheme="minorHAnsi"/>
                <w:lang w:val="en-GB"/>
              </w:rPr>
              <w:t>.</w:t>
            </w:r>
          </w:p>
        </w:tc>
        <w:tc>
          <w:tcPr>
            <w:tcW w:w="3064" w:type="dxa"/>
          </w:tcPr>
          <w:p w14:paraId="66AF6296" w14:textId="3117EB3C" w:rsidR="001C51B4" w:rsidRPr="00DB3ECE" w:rsidRDefault="001C51B4" w:rsidP="00536DB9">
            <w:pPr>
              <w:pStyle w:val="TableParagraph"/>
              <w:ind w:left="102" w:right="200"/>
              <w:rPr>
                <w:rFonts w:asciiTheme="minorHAnsi" w:hAnsiTheme="minorHAnsi" w:cstheme="minorHAnsi"/>
                <w:lang w:val="en-GB"/>
              </w:rPr>
            </w:pPr>
            <w:r w:rsidRPr="00DB3ECE">
              <w:rPr>
                <w:rFonts w:asciiTheme="minorHAnsi" w:hAnsiTheme="minorHAnsi" w:cstheme="minorHAnsi"/>
                <w:lang w:val="en-GB"/>
              </w:rPr>
              <w:t>Number of detailed independent impact evaluation studies in at least five yearly cycles</w:t>
            </w:r>
            <w:r w:rsidR="00B221A0" w:rsidRPr="00DB3ECE">
              <w:rPr>
                <w:rFonts w:asciiTheme="minorHAnsi" w:hAnsiTheme="minorHAnsi" w:cstheme="minorHAnsi"/>
                <w:lang w:val="en-GB"/>
              </w:rPr>
              <w:t>.</w:t>
            </w:r>
            <w:r w:rsidRPr="00DB3ECE">
              <w:rPr>
                <w:rFonts w:asciiTheme="minorHAnsi" w:hAnsiTheme="minorHAnsi" w:cstheme="minorHAnsi"/>
                <w:lang w:val="en-GB"/>
              </w:rPr>
              <w:t xml:space="preserve"> </w:t>
            </w:r>
          </w:p>
        </w:tc>
      </w:tr>
      <w:tr w:rsidR="001C51B4" w:rsidRPr="005F39A6" w14:paraId="775A382C" w14:textId="77777777" w:rsidTr="001C51B4">
        <w:trPr>
          <w:trHeight w:val="810"/>
        </w:trPr>
        <w:tc>
          <w:tcPr>
            <w:tcW w:w="440" w:type="dxa"/>
          </w:tcPr>
          <w:p w14:paraId="70271105" w14:textId="77777777" w:rsidR="001C51B4" w:rsidRPr="00DB3ECE" w:rsidRDefault="001C51B4" w:rsidP="00536DB9">
            <w:pPr>
              <w:pStyle w:val="TableParagraph"/>
              <w:spacing w:line="227" w:lineRule="exact"/>
              <w:ind w:left="107"/>
              <w:rPr>
                <w:rFonts w:asciiTheme="minorHAnsi" w:hAnsiTheme="minorHAnsi" w:cstheme="minorHAnsi"/>
                <w:lang w:val="en-GB"/>
              </w:rPr>
            </w:pPr>
            <w:r w:rsidRPr="00DB3ECE">
              <w:rPr>
                <w:rFonts w:asciiTheme="minorHAnsi" w:hAnsiTheme="minorHAnsi" w:cstheme="minorHAnsi"/>
                <w:lang w:val="en-GB"/>
              </w:rPr>
              <w:t>10</w:t>
            </w:r>
          </w:p>
        </w:tc>
        <w:tc>
          <w:tcPr>
            <w:tcW w:w="3243" w:type="dxa"/>
          </w:tcPr>
          <w:p w14:paraId="7BB86792" w14:textId="434162EF" w:rsidR="001C51B4" w:rsidRPr="00DB3ECE" w:rsidRDefault="001C51B4" w:rsidP="00536DB9">
            <w:pPr>
              <w:pStyle w:val="TableParagraph"/>
              <w:ind w:left="107" w:right="504"/>
              <w:rPr>
                <w:rFonts w:asciiTheme="minorHAnsi" w:hAnsiTheme="minorHAnsi" w:cstheme="minorHAnsi"/>
                <w:lang w:val="en-GB"/>
              </w:rPr>
            </w:pPr>
            <w:r w:rsidRPr="00DB3ECE">
              <w:rPr>
                <w:rFonts w:asciiTheme="minorHAnsi" w:hAnsiTheme="minorHAnsi" w:cstheme="minorHAnsi"/>
                <w:lang w:val="en-GB"/>
              </w:rPr>
              <w:t>Inadequate efficacy of institutions' capacities in order to provide quality and timely services</w:t>
            </w:r>
            <w:r w:rsidR="00B221A0" w:rsidRPr="00DB3ECE">
              <w:rPr>
                <w:rFonts w:asciiTheme="minorHAnsi" w:hAnsiTheme="minorHAnsi" w:cstheme="minorHAnsi"/>
                <w:lang w:val="en-GB"/>
              </w:rPr>
              <w:t>.</w:t>
            </w:r>
            <w:r w:rsidRPr="00DB3ECE">
              <w:rPr>
                <w:rFonts w:asciiTheme="minorHAnsi" w:hAnsiTheme="minorHAnsi" w:cstheme="minorHAnsi"/>
                <w:lang w:val="en-GB"/>
              </w:rPr>
              <w:t xml:space="preserve"> </w:t>
            </w:r>
          </w:p>
        </w:tc>
        <w:tc>
          <w:tcPr>
            <w:tcW w:w="3744" w:type="dxa"/>
          </w:tcPr>
          <w:p w14:paraId="6C6A36A9" w14:textId="4BDBD837" w:rsidR="001C51B4" w:rsidRPr="00DB3ECE" w:rsidRDefault="001C51B4" w:rsidP="00536DB9">
            <w:pPr>
              <w:pStyle w:val="TableParagraph"/>
              <w:ind w:right="360"/>
              <w:rPr>
                <w:rFonts w:asciiTheme="minorHAnsi" w:hAnsiTheme="minorHAnsi" w:cstheme="minorHAnsi"/>
                <w:sz w:val="20"/>
                <w:szCs w:val="20"/>
                <w:lang w:val="en-GB"/>
              </w:rPr>
            </w:pPr>
            <w:r w:rsidRPr="00DB3ECE">
              <w:rPr>
                <w:rFonts w:asciiTheme="minorHAnsi" w:hAnsiTheme="minorHAnsi" w:cstheme="minorHAnsi"/>
                <w:sz w:val="20"/>
                <w:szCs w:val="20"/>
                <w:lang w:val="en-GB"/>
              </w:rPr>
              <w:t>Make available regular training opportunities (long and short term) for all staff at local, regional and national to among others appreciate the strategic position of land governance in economic development and particularly agricultural productivity and investment</w:t>
            </w:r>
            <w:r w:rsidR="00B221A0" w:rsidRPr="00DB3ECE">
              <w:rPr>
                <w:rFonts w:asciiTheme="minorHAnsi" w:hAnsiTheme="minorHAnsi" w:cstheme="minorHAnsi"/>
                <w:sz w:val="20"/>
                <w:szCs w:val="20"/>
                <w:lang w:val="en-GB"/>
              </w:rPr>
              <w:t>.</w:t>
            </w:r>
          </w:p>
        </w:tc>
        <w:tc>
          <w:tcPr>
            <w:tcW w:w="3510" w:type="dxa"/>
          </w:tcPr>
          <w:p w14:paraId="41BFDD84" w14:textId="30D45A7F" w:rsidR="001C51B4" w:rsidRPr="00DB3ECE" w:rsidRDefault="001C51B4" w:rsidP="0043418B">
            <w:pPr>
              <w:pStyle w:val="TableParagraph"/>
              <w:ind w:right="89"/>
              <w:rPr>
                <w:rFonts w:asciiTheme="minorHAnsi" w:hAnsiTheme="minorHAnsi" w:cstheme="minorHAnsi"/>
                <w:sz w:val="20"/>
                <w:szCs w:val="20"/>
                <w:lang w:val="en-GB"/>
              </w:rPr>
            </w:pPr>
            <w:r w:rsidRPr="00DB3ECE">
              <w:rPr>
                <w:rFonts w:asciiTheme="minorHAnsi" w:hAnsiTheme="minorHAnsi" w:cstheme="minorHAnsi"/>
                <w:lang w:val="en-GB"/>
              </w:rPr>
              <w:t xml:space="preserve">Ministry of Land Reform in conjunction with Ministry of </w:t>
            </w:r>
            <w:r w:rsidR="0043418B" w:rsidRPr="00DB3ECE">
              <w:rPr>
                <w:rFonts w:asciiTheme="minorHAnsi" w:hAnsiTheme="minorHAnsi" w:cstheme="minorHAnsi"/>
                <w:lang w:val="en-GB"/>
              </w:rPr>
              <w:t xml:space="preserve">Higher </w:t>
            </w:r>
            <w:r w:rsidRPr="00DB3ECE">
              <w:rPr>
                <w:rFonts w:asciiTheme="minorHAnsi" w:hAnsiTheme="minorHAnsi" w:cstheme="minorHAnsi"/>
                <w:lang w:val="en-GB"/>
              </w:rPr>
              <w:t>Education</w:t>
            </w:r>
            <w:r w:rsidR="0043418B" w:rsidRPr="00DB3ECE">
              <w:rPr>
                <w:rFonts w:asciiTheme="minorHAnsi" w:hAnsiTheme="minorHAnsi" w:cstheme="minorHAnsi"/>
                <w:lang w:val="en-GB"/>
              </w:rPr>
              <w:t>, Training and Innovation.</w:t>
            </w:r>
          </w:p>
        </w:tc>
        <w:tc>
          <w:tcPr>
            <w:tcW w:w="3064" w:type="dxa"/>
          </w:tcPr>
          <w:p w14:paraId="78A1EEFC" w14:textId="1B44B7D2" w:rsidR="001C51B4" w:rsidRPr="00DB3ECE" w:rsidRDefault="001C51B4" w:rsidP="00007C3A">
            <w:pPr>
              <w:pStyle w:val="TableParagraph"/>
              <w:ind w:left="102" w:right="111"/>
              <w:rPr>
                <w:rFonts w:asciiTheme="minorHAnsi" w:hAnsiTheme="minorHAnsi" w:cstheme="minorHAnsi"/>
                <w:lang w:val="en-GB"/>
              </w:rPr>
            </w:pPr>
            <w:r w:rsidRPr="00DB3ECE">
              <w:rPr>
                <w:rFonts w:asciiTheme="minorHAnsi" w:hAnsiTheme="minorHAnsi" w:cstheme="minorHAnsi"/>
                <w:lang w:val="en-GB"/>
              </w:rPr>
              <w:t xml:space="preserve">Number of suitably trained personnel in the </w:t>
            </w:r>
            <w:r w:rsidR="00007C3A" w:rsidRPr="00DB3ECE">
              <w:rPr>
                <w:rFonts w:asciiTheme="minorHAnsi" w:hAnsiTheme="minorHAnsi" w:cstheme="minorHAnsi"/>
                <w:lang w:val="en-GB"/>
              </w:rPr>
              <w:t xml:space="preserve">Ministry of Land Reform </w:t>
            </w:r>
            <w:r w:rsidRPr="00DB3ECE">
              <w:rPr>
                <w:rFonts w:asciiTheme="minorHAnsi" w:hAnsiTheme="minorHAnsi" w:cstheme="minorHAnsi"/>
                <w:lang w:val="en-GB"/>
              </w:rPr>
              <w:t>placed in the right positions.</w:t>
            </w:r>
          </w:p>
        </w:tc>
      </w:tr>
      <w:tr w:rsidR="001C51B4" w:rsidRPr="005F39A6" w14:paraId="111A0529" w14:textId="77777777" w:rsidTr="001C51B4">
        <w:trPr>
          <w:trHeight w:val="1041"/>
        </w:trPr>
        <w:tc>
          <w:tcPr>
            <w:tcW w:w="440" w:type="dxa"/>
          </w:tcPr>
          <w:p w14:paraId="5B29EF49" w14:textId="77777777" w:rsidR="001C51B4" w:rsidRPr="00DB3ECE" w:rsidRDefault="001C51B4" w:rsidP="00536DB9">
            <w:pPr>
              <w:pStyle w:val="TableParagraph"/>
              <w:spacing w:line="227" w:lineRule="exact"/>
              <w:ind w:left="107"/>
              <w:rPr>
                <w:rFonts w:asciiTheme="minorHAnsi" w:hAnsiTheme="minorHAnsi" w:cstheme="minorHAnsi"/>
                <w:lang w:val="en-GB"/>
              </w:rPr>
            </w:pPr>
            <w:r w:rsidRPr="00DB3ECE">
              <w:rPr>
                <w:rFonts w:asciiTheme="minorHAnsi" w:hAnsiTheme="minorHAnsi" w:cstheme="minorHAnsi"/>
                <w:lang w:val="en-GB"/>
              </w:rPr>
              <w:lastRenderedPageBreak/>
              <w:t>11</w:t>
            </w:r>
          </w:p>
        </w:tc>
        <w:tc>
          <w:tcPr>
            <w:tcW w:w="3243" w:type="dxa"/>
          </w:tcPr>
          <w:p w14:paraId="5FE71425" w14:textId="419E6FAC" w:rsidR="001C51B4" w:rsidRPr="00DB3ECE" w:rsidRDefault="001C51B4" w:rsidP="00536DB9">
            <w:pPr>
              <w:pStyle w:val="TableParagraph"/>
              <w:ind w:left="107" w:right="260"/>
              <w:rPr>
                <w:rFonts w:asciiTheme="minorHAnsi" w:hAnsiTheme="minorHAnsi" w:cstheme="minorHAnsi"/>
                <w:sz w:val="20"/>
                <w:szCs w:val="32"/>
                <w:lang w:val="en-GB"/>
              </w:rPr>
            </w:pPr>
            <w:r w:rsidRPr="00DB3ECE">
              <w:rPr>
                <w:rFonts w:asciiTheme="minorHAnsi" w:hAnsiTheme="minorHAnsi" w:cstheme="minorHAnsi"/>
                <w:lang w:val="en-GB"/>
              </w:rPr>
              <w:t>Strengthening Intra-institutional coordination in the land expropriation process (with compensation)</w:t>
            </w:r>
            <w:r w:rsidR="006A5334">
              <w:rPr>
                <w:rFonts w:asciiTheme="minorHAnsi" w:hAnsiTheme="minorHAnsi" w:cstheme="minorHAnsi"/>
                <w:lang w:val="en-GB"/>
              </w:rPr>
              <w:t>.</w:t>
            </w:r>
          </w:p>
        </w:tc>
        <w:tc>
          <w:tcPr>
            <w:tcW w:w="3744" w:type="dxa"/>
          </w:tcPr>
          <w:p w14:paraId="3EFCAD67" w14:textId="4B2DAEA2" w:rsidR="001C51B4" w:rsidRPr="00DB3ECE" w:rsidRDefault="001C51B4" w:rsidP="00536DB9">
            <w:pPr>
              <w:pStyle w:val="TableParagraph"/>
              <w:spacing w:line="227" w:lineRule="exact"/>
              <w:rPr>
                <w:rFonts w:asciiTheme="minorHAnsi" w:hAnsiTheme="minorHAnsi" w:cstheme="minorHAnsi"/>
                <w:lang w:val="en-GB"/>
              </w:rPr>
            </w:pPr>
            <w:r w:rsidRPr="00DB3ECE">
              <w:rPr>
                <w:rFonts w:asciiTheme="minorHAnsi" w:hAnsiTheme="minorHAnsi" w:cstheme="minorHAnsi"/>
                <w:lang w:val="en-GB"/>
              </w:rPr>
              <w:t>Implement a streamlined process that links all relevant institutions in the expropriation process with a view to having short, yet robust procedures linking all relevant stakeholders</w:t>
            </w:r>
            <w:r w:rsidR="006A5334">
              <w:rPr>
                <w:rFonts w:asciiTheme="minorHAnsi" w:hAnsiTheme="minorHAnsi" w:cstheme="minorHAnsi"/>
                <w:lang w:val="en-GB"/>
              </w:rPr>
              <w:t>.</w:t>
            </w:r>
          </w:p>
        </w:tc>
        <w:tc>
          <w:tcPr>
            <w:tcW w:w="3510" w:type="dxa"/>
          </w:tcPr>
          <w:p w14:paraId="7E9519B6" w14:textId="612FB27B" w:rsidR="001C51B4" w:rsidRPr="00DB3ECE" w:rsidRDefault="001C51B4" w:rsidP="0043418B">
            <w:pPr>
              <w:pStyle w:val="TableParagraph"/>
              <w:rPr>
                <w:rFonts w:asciiTheme="minorHAnsi" w:hAnsiTheme="minorHAnsi" w:cstheme="minorHAnsi"/>
                <w:lang w:val="en-GB"/>
              </w:rPr>
            </w:pPr>
            <w:r w:rsidRPr="00DB3ECE">
              <w:rPr>
                <w:rFonts w:asciiTheme="minorHAnsi" w:hAnsiTheme="minorHAnsi" w:cstheme="minorHAnsi"/>
                <w:lang w:val="en-GB"/>
              </w:rPr>
              <w:t xml:space="preserve">Ministry of Land Reform, Ministry of Agriculture Water and Forestry, </w:t>
            </w:r>
            <w:r w:rsidR="00007C3A" w:rsidRPr="00DB3ECE">
              <w:rPr>
                <w:rFonts w:asciiTheme="minorHAnsi" w:hAnsiTheme="minorHAnsi" w:cstheme="minorHAnsi"/>
                <w:lang w:val="en-GB"/>
              </w:rPr>
              <w:t>National Planning Commission</w:t>
            </w:r>
            <w:r w:rsidR="006A5334">
              <w:rPr>
                <w:rFonts w:asciiTheme="minorHAnsi" w:hAnsiTheme="minorHAnsi" w:cstheme="minorHAnsi"/>
                <w:lang w:val="en-GB"/>
              </w:rPr>
              <w:t>.</w:t>
            </w:r>
          </w:p>
        </w:tc>
        <w:tc>
          <w:tcPr>
            <w:tcW w:w="3064" w:type="dxa"/>
          </w:tcPr>
          <w:p w14:paraId="39085E64" w14:textId="06C021C7" w:rsidR="001C51B4" w:rsidRPr="00DB3ECE" w:rsidRDefault="001C51B4" w:rsidP="00536DB9">
            <w:pPr>
              <w:pStyle w:val="TableParagraph"/>
              <w:ind w:left="102" w:right="233"/>
              <w:rPr>
                <w:rFonts w:asciiTheme="minorHAnsi" w:hAnsiTheme="minorHAnsi" w:cstheme="minorHAnsi"/>
                <w:lang w:val="en-GB"/>
              </w:rPr>
            </w:pPr>
            <w:r w:rsidRPr="00DB3ECE">
              <w:rPr>
                <w:rFonts w:asciiTheme="minorHAnsi" w:hAnsiTheme="minorHAnsi" w:cstheme="minorHAnsi"/>
                <w:lang w:val="en-GB"/>
              </w:rPr>
              <w:t>An unambiguous procedure with reduced number of days for the expropriation process</w:t>
            </w:r>
            <w:r w:rsidR="006A5334">
              <w:rPr>
                <w:rFonts w:asciiTheme="minorHAnsi" w:hAnsiTheme="minorHAnsi" w:cstheme="minorHAnsi"/>
                <w:lang w:val="en-GB"/>
              </w:rPr>
              <w:t>.</w:t>
            </w:r>
            <w:r w:rsidRPr="00DB3ECE">
              <w:rPr>
                <w:rFonts w:asciiTheme="minorHAnsi" w:hAnsiTheme="minorHAnsi" w:cstheme="minorHAnsi"/>
                <w:lang w:val="en-GB"/>
              </w:rPr>
              <w:t xml:space="preserve"> </w:t>
            </w:r>
          </w:p>
        </w:tc>
      </w:tr>
      <w:tr w:rsidR="001C51B4" w:rsidRPr="005F39A6" w14:paraId="6C50AAFA" w14:textId="77777777" w:rsidTr="001C51B4">
        <w:trPr>
          <w:trHeight w:val="1041"/>
        </w:trPr>
        <w:tc>
          <w:tcPr>
            <w:tcW w:w="440" w:type="dxa"/>
          </w:tcPr>
          <w:p w14:paraId="2E44BFC6" w14:textId="77777777" w:rsidR="001C51B4" w:rsidRPr="00DB3ECE" w:rsidRDefault="001C51B4" w:rsidP="00536DB9">
            <w:pPr>
              <w:pStyle w:val="TableParagraph"/>
              <w:spacing w:line="227" w:lineRule="exact"/>
              <w:ind w:left="107"/>
              <w:rPr>
                <w:rFonts w:asciiTheme="minorHAnsi" w:hAnsiTheme="minorHAnsi" w:cstheme="minorHAnsi"/>
                <w:lang w:val="en-GB"/>
              </w:rPr>
            </w:pPr>
            <w:r w:rsidRPr="00DB3ECE">
              <w:rPr>
                <w:rFonts w:asciiTheme="minorHAnsi" w:hAnsiTheme="minorHAnsi" w:cstheme="minorHAnsi"/>
                <w:lang w:val="en-GB"/>
              </w:rPr>
              <w:t>12</w:t>
            </w:r>
          </w:p>
        </w:tc>
        <w:tc>
          <w:tcPr>
            <w:tcW w:w="3243" w:type="dxa"/>
          </w:tcPr>
          <w:p w14:paraId="1E7DEC84" w14:textId="60079CD3" w:rsidR="001C51B4" w:rsidRPr="00DB3ECE" w:rsidRDefault="001C51B4" w:rsidP="00536DB9">
            <w:pPr>
              <w:pStyle w:val="TableParagraph"/>
              <w:ind w:left="107" w:right="260"/>
              <w:rPr>
                <w:rFonts w:asciiTheme="minorHAnsi" w:hAnsiTheme="minorHAnsi" w:cstheme="minorHAnsi"/>
                <w:lang w:val="en-GB"/>
              </w:rPr>
            </w:pPr>
            <w:r w:rsidRPr="00DB3ECE">
              <w:rPr>
                <w:rFonts w:asciiTheme="minorHAnsi" w:hAnsiTheme="minorHAnsi" w:cstheme="minorHAnsi"/>
                <w:lang w:val="en-GB"/>
              </w:rPr>
              <w:t>Conflicts in both communal and commercial areas take a long time to resolve</w:t>
            </w:r>
            <w:r w:rsidR="006A5334">
              <w:rPr>
                <w:rFonts w:asciiTheme="minorHAnsi" w:hAnsiTheme="minorHAnsi" w:cstheme="minorHAnsi"/>
                <w:lang w:val="en-GB"/>
              </w:rPr>
              <w:t>.</w:t>
            </w:r>
          </w:p>
        </w:tc>
        <w:tc>
          <w:tcPr>
            <w:tcW w:w="3744" w:type="dxa"/>
          </w:tcPr>
          <w:p w14:paraId="5FE758C5" w14:textId="6AA95B63" w:rsidR="001C51B4" w:rsidRPr="00DB3ECE" w:rsidRDefault="001C51B4" w:rsidP="00007C3A">
            <w:pPr>
              <w:pStyle w:val="TableParagraph"/>
              <w:spacing w:line="227" w:lineRule="exact"/>
              <w:rPr>
                <w:rFonts w:asciiTheme="minorHAnsi" w:hAnsiTheme="minorHAnsi" w:cstheme="minorHAnsi"/>
                <w:lang w:val="en-GB"/>
              </w:rPr>
            </w:pPr>
            <w:r w:rsidRPr="00DB3ECE">
              <w:rPr>
                <w:rFonts w:asciiTheme="minorHAnsi" w:hAnsiTheme="minorHAnsi" w:cstheme="minorHAnsi"/>
                <w:lang w:val="en-GB"/>
              </w:rPr>
              <w:t xml:space="preserve">Adopt alternative methods of </w:t>
            </w:r>
            <w:r w:rsidR="00161908" w:rsidRPr="00DB3ECE">
              <w:rPr>
                <w:rFonts w:asciiTheme="minorHAnsi" w:hAnsiTheme="minorHAnsi" w:cstheme="minorHAnsi"/>
                <w:lang w:val="en-GB"/>
              </w:rPr>
              <w:t>dispute resolutions</w:t>
            </w:r>
            <w:r w:rsidRPr="00DB3ECE">
              <w:rPr>
                <w:rFonts w:asciiTheme="minorHAnsi" w:hAnsiTheme="minorHAnsi" w:cstheme="minorHAnsi"/>
                <w:lang w:val="en-GB"/>
              </w:rPr>
              <w:t>, such as arbitration or mediation, that are cost effective and faster</w:t>
            </w:r>
            <w:r w:rsidR="006A5334">
              <w:rPr>
                <w:rFonts w:asciiTheme="minorHAnsi" w:hAnsiTheme="minorHAnsi" w:cstheme="minorHAnsi"/>
                <w:lang w:val="en-GB"/>
              </w:rPr>
              <w:t>.</w:t>
            </w:r>
          </w:p>
        </w:tc>
        <w:tc>
          <w:tcPr>
            <w:tcW w:w="3510" w:type="dxa"/>
          </w:tcPr>
          <w:p w14:paraId="49456F15" w14:textId="4131F5BF" w:rsidR="001C51B4" w:rsidRPr="00DB3ECE" w:rsidRDefault="001C51B4" w:rsidP="00536DB9">
            <w:pPr>
              <w:pStyle w:val="TableParagraph"/>
              <w:rPr>
                <w:rFonts w:asciiTheme="minorHAnsi" w:hAnsiTheme="minorHAnsi" w:cstheme="minorHAnsi"/>
                <w:lang w:val="en-GB"/>
              </w:rPr>
            </w:pPr>
            <w:r w:rsidRPr="00DB3ECE">
              <w:rPr>
                <w:rFonts w:asciiTheme="minorHAnsi" w:hAnsiTheme="minorHAnsi" w:cstheme="minorHAnsi"/>
                <w:lang w:val="en-GB"/>
              </w:rPr>
              <w:t>Office of the Ombudsman, Ministry of Justice, Ministry of Land Reform, Ministry of Agriculture, Water and Forestry</w:t>
            </w:r>
            <w:r w:rsidR="006A5334">
              <w:rPr>
                <w:rFonts w:asciiTheme="minorHAnsi" w:hAnsiTheme="minorHAnsi" w:cstheme="minorHAnsi"/>
                <w:lang w:val="en-GB"/>
              </w:rPr>
              <w:t>.</w:t>
            </w:r>
          </w:p>
        </w:tc>
        <w:tc>
          <w:tcPr>
            <w:tcW w:w="3064" w:type="dxa"/>
          </w:tcPr>
          <w:p w14:paraId="07C35997" w14:textId="0229D0AF" w:rsidR="001C51B4" w:rsidRPr="00DB3ECE" w:rsidRDefault="001C51B4" w:rsidP="00536DB9">
            <w:pPr>
              <w:pStyle w:val="TableParagraph"/>
              <w:ind w:left="102" w:right="233"/>
              <w:rPr>
                <w:rFonts w:asciiTheme="minorHAnsi" w:hAnsiTheme="minorHAnsi" w:cstheme="minorHAnsi"/>
                <w:lang w:val="en-GB"/>
              </w:rPr>
            </w:pPr>
            <w:r w:rsidRPr="00DB3ECE">
              <w:rPr>
                <w:rFonts w:asciiTheme="minorHAnsi" w:hAnsiTheme="minorHAnsi" w:cstheme="minorHAnsi"/>
                <w:lang w:val="en-GB"/>
              </w:rPr>
              <w:t>Number of mediated and arbitrated cases</w:t>
            </w:r>
            <w:r w:rsidR="006A5334">
              <w:rPr>
                <w:rFonts w:asciiTheme="minorHAnsi" w:hAnsiTheme="minorHAnsi" w:cstheme="minorHAnsi"/>
                <w:lang w:val="en-GB"/>
              </w:rPr>
              <w:t>.</w:t>
            </w:r>
          </w:p>
        </w:tc>
      </w:tr>
      <w:tr w:rsidR="001C51B4" w:rsidRPr="005F39A6" w14:paraId="15867526" w14:textId="77777777" w:rsidTr="001C51B4">
        <w:trPr>
          <w:trHeight w:val="1041"/>
        </w:trPr>
        <w:tc>
          <w:tcPr>
            <w:tcW w:w="440" w:type="dxa"/>
          </w:tcPr>
          <w:p w14:paraId="6DBC30B4" w14:textId="77777777" w:rsidR="001C51B4" w:rsidRPr="00DB3ECE" w:rsidRDefault="001C51B4" w:rsidP="00536DB9">
            <w:pPr>
              <w:pStyle w:val="TableParagraph"/>
              <w:spacing w:line="227" w:lineRule="exact"/>
              <w:ind w:left="107"/>
              <w:rPr>
                <w:rFonts w:asciiTheme="minorHAnsi" w:hAnsiTheme="minorHAnsi" w:cstheme="minorHAnsi"/>
                <w:lang w:val="en-GB"/>
              </w:rPr>
            </w:pPr>
            <w:r w:rsidRPr="00DB3ECE">
              <w:rPr>
                <w:rFonts w:asciiTheme="minorHAnsi" w:hAnsiTheme="minorHAnsi" w:cstheme="minorHAnsi"/>
                <w:lang w:val="en-GB"/>
              </w:rPr>
              <w:t>13</w:t>
            </w:r>
          </w:p>
        </w:tc>
        <w:tc>
          <w:tcPr>
            <w:tcW w:w="3243" w:type="dxa"/>
          </w:tcPr>
          <w:p w14:paraId="67A55B34" w14:textId="09721D7A" w:rsidR="001C51B4" w:rsidRPr="00DB3ECE" w:rsidRDefault="001C51B4" w:rsidP="00536DB9">
            <w:pPr>
              <w:pStyle w:val="TableParagraph"/>
              <w:ind w:left="107" w:right="260"/>
              <w:rPr>
                <w:rFonts w:asciiTheme="minorHAnsi" w:hAnsiTheme="minorHAnsi" w:cstheme="minorHAnsi"/>
                <w:lang w:val="en-GB"/>
              </w:rPr>
            </w:pPr>
            <w:r w:rsidRPr="00DB3ECE">
              <w:rPr>
                <w:rFonts w:asciiTheme="minorHAnsi" w:hAnsiTheme="minorHAnsi" w:cstheme="minorHAnsi"/>
                <w:lang w:val="en-GB"/>
              </w:rPr>
              <w:t>Overlaps and ambiguities in the responsibilities of the ministries and agencies dealing with land</w:t>
            </w:r>
            <w:r w:rsidR="006A5334">
              <w:rPr>
                <w:rFonts w:asciiTheme="minorHAnsi" w:hAnsiTheme="minorHAnsi" w:cstheme="minorHAnsi"/>
                <w:lang w:val="en-GB"/>
              </w:rPr>
              <w:t>.</w:t>
            </w:r>
          </w:p>
        </w:tc>
        <w:tc>
          <w:tcPr>
            <w:tcW w:w="3744" w:type="dxa"/>
          </w:tcPr>
          <w:p w14:paraId="4DA8D6CC" w14:textId="6B1745FD" w:rsidR="001C51B4" w:rsidRPr="00DB3ECE" w:rsidRDefault="001C51B4" w:rsidP="00536DB9">
            <w:pPr>
              <w:pStyle w:val="TableParagraph"/>
              <w:spacing w:line="227" w:lineRule="exact"/>
              <w:rPr>
                <w:rFonts w:asciiTheme="minorHAnsi" w:hAnsiTheme="minorHAnsi" w:cstheme="minorHAnsi"/>
                <w:lang w:val="en-GB"/>
              </w:rPr>
            </w:pPr>
            <w:r w:rsidRPr="00DB3ECE">
              <w:rPr>
                <w:rFonts w:asciiTheme="minorHAnsi" w:hAnsiTheme="minorHAnsi" w:cstheme="minorHAnsi"/>
                <w:lang w:val="en-GB"/>
              </w:rPr>
              <w:t>Engage all relevant stakeholders to review existing regulations and procedures to reduce overlaps and ambiguities</w:t>
            </w:r>
            <w:r w:rsidR="006A5334">
              <w:rPr>
                <w:rFonts w:asciiTheme="minorHAnsi" w:hAnsiTheme="minorHAnsi" w:cstheme="minorHAnsi"/>
                <w:lang w:val="en-GB"/>
              </w:rPr>
              <w:t>.</w:t>
            </w:r>
            <w:r w:rsidRPr="00DB3ECE">
              <w:rPr>
                <w:rFonts w:asciiTheme="minorHAnsi" w:hAnsiTheme="minorHAnsi" w:cstheme="minorHAnsi"/>
                <w:lang w:val="en-GB"/>
              </w:rPr>
              <w:t xml:space="preserve">  </w:t>
            </w:r>
          </w:p>
        </w:tc>
        <w:tc>
          <w:tcPr>
            <w:tcW w:w="3510" w:type="dxa"/>
          </w:tcPr>
          <w:p w14:paraId="61452214" w14:textId="0A1D8EED" w:rsidR="001C51B4" w:rsidRPr="00DB3ECE" w:rsidRDefault="001C51B4" w:rsidP="0043418B">
            <w:pPr>
              <w:pStyle w:val="TableParagraph"/>
              <w:rPr>
                <w:rFonts w:asciiTheme="minorHAnsi" w:hAnsiTheme="minorHAnsi" w:cstheme="minorHAnsi"/>
                <w:lang w:val="en-GB"/>
              </w:rPr>
            </w:pPr>
            <w:r w:rsidRPr="00DB3ECE">
              <w:rPr>
                <w:rFonts w:asciiTheme="minorHAnsi" w:hAnsiTheme="minorHAnsi" w:cstheme="minorHAnsi"/>
                <w:lang w:val="en-GB"/>
              </w:rPr>
              <w:t xml:space="preserve">Umbrella institution in charge of land governance, Ministry of Land Reform in conjunction with Ministry of Agriculture Water and Forestry, Ministry of Works and </w:t>
            </w:r>
            <w:r w:rsidR="0043418B" w:rsidRPr="00DB3ECE">
              <w:rPr>
                <w:rFonts w:asciiTheme="minorHAnsi" w:hAnsiTheme="minorHAnsi" w:cstheme="minorHAnsi"/>
                <w:lang w:val="en-GB"/>
              </w:rPr>
              <w:t>Transport</w:t>
            </w:r>
            <w:r w:rsidR="006A5334">
              <w:rPr>
                <w:rFonts w:asciiTheme="minorHAnsi" w:hAnsiTheme="minorHAnsi" w:cstheme="minorHAnsi"/>
                <w:lang w:val="en-GB"/>
              </w:rPr>
              <w:t>.</w:t>
            </w:r>
          </w:p>
        </w:tc>
        <w:tc>
          <w:tcPr>
            <w:tcW w:w="3064" w:type="dxa"/>
          </w:tcPr>
          <w:p w14:paraId="34394E88" w14:textId="665AD566" w:rsidR="001C51B4" w:rsidRPr="00DB3ECE" w:rsidRDefault="001C51B4" w:rsidP="00536DB9">
            <w:pPr>
              <w:pStyle w:val="TableParagraph"/>
              <w:ind w:left="102" w:right="233"/>
              <w:rPr>
                <w:rFonts w:asciiTheme="minorHAnsi" w:hAnsiTheme="minorHAnsi" w:cstheme="minorHAnsi"/>
                <w:lang w:val="en-GB"/>
              </w:rPr>
            </w:pPr>
            <w:r w:rsidRPr="00DB3ECE">
              <w:rPr>
                <w:rFonts w:asciiTheme="minorHAnsi" w:hAnsiTheme="minorHAnsi" w:cstheme="minorHAnsi"/>
                <w:lang w:val="en-GB"/>
              </w:rPr>
              <w:t>Reduced number of regulations, steps or procedures or remove redundant steps in the existing procedures</w:t>
            </w:r>
            <w:r w:rsidR="006A5334">
              <w:rPr>
                <w:rFonts w:asciiTheme="minorHAnsi" w:hAnsiTheme="minorHAnsi" w:cstheme="minorHAnsi"/>
                <w:lang w:val="en-GB"/>
              </w:rPr>
              <w:t>.</w:t>
            </w:r>
          </w:p>
        </w:tc>
      </w:tr>
      <w:tr w:rsidR="001C51B4" w:rsidRPr="005F39A6" w14:paraId="7A4FED79" w14:textId="77777777" w:rsidTr="001C51B4">
        <w:trPr>
          <w:trHeight w:val="1041"/>
        </w:trPr>
        <w:tc>
          <w:tcPr>
            <w:tcW w:w="440" w:type="dxa"/>
          </w:tcPr>
          <w:p w14:paraId="6249000E" w14:textId="77777777" w:rsidR="001C51B4" w:rsidRPr="00DB3ECE" w:rsidRDefault="001C51B4" w:rsidP="00536DB9">
            <w:pPr>
              <w:pStyle w:val="TableParagraph"/>
              <w:spacing w:line="227" w:lineRule="exact"/>
              <w:ind w:left="107"/>
              <w:rPr>
                <w:rFonts w:asciiTheme="minorHAnsi" w:hAnsiTheme="minorHAnsi" w:cstheme="minorHAnsi"/>
                <w:lang w:val="en-GB"/>
              </w:rPr>
            </w:pPr>
            <w:r w:rsidRPr="00DB3ECE">
              <w:rPr>
                <w:rFonts w:asciiTheme="minorHAnsi" w:hAnsiTheme="minorHAnsi" w:cstheme="minorHAnsi"/>
                <w:lang w:val="en-GB"/>
              </w:rPr>
              <w:t>14</w:t>
            </w:r>
          </w:p>
        </w:tc>
        <w:tc>
          <w:tcPr>
            <w:tcW w:w="3243" w:type="dxa"/>
          </w:tcPr>
          <w:p w14:paraId="2593FD58" w14:textId="16E5645F" w:rsidR="001C51B4" w:rsidRPr="00DB3ECE" w:rsidRDefault="001C51B4" w:rsidP="00536DB9">
            <w:pPr>
              <w:pStyle w:val="TableParagraph"/>
              <w:ind w:left="107" w:right="260"/>
              <w:rPr>
                <w:rFonts w:asciiTheme="minorHAnsi" w:hAnsiTheme="minorHAnsi" w:cstheme="minorHAnsi"/>
                <w:lang w:val="en-GB"/>
              </w:rPr>
            </w:pPr>
            <w:r w:rsidRPr="00DB3ECE">
              <w:rPr>
                <w:rFonts w:asciiTheme="minorHAnsi" w:hAnsiTheme="minorHAnsi" w:cstheme="minorHAnsi"/>
                <w:lang w:val="en-GB"/>
              </w:rPr>
              <w:t>Improve the dissemination of information about the existing land reform programmes</w:t>
            </w:r>
            <w:r w:rsidR="006A5334">
              <w:rPr>
                <w:rFonts w:asciiTheme="minorHAnsi" w:hAnsiTheme="minorHAnsi" w:cstheme="minorHAnsi"/>
                <w:lang w:val="en-GB"/>
              </w:rPr>
              <w:t>.</w:t>
            </w:r>
          </w:p>
        </w:tc>
        <w:tc>
          <w:tcPr>
            <w:tcW w:w="3744" w:type="dxa"/>
          </w:tcPr>
          <w:p w14:paraId="396ACDCB" w14:textId="4C73209E" w:rsidR="001C51B4" w:rsidRPr="00DB3ECE" w:rsidRDefault="001C51B4" w:rsidP="00536DB9">
            <w:pPr>
              <w:pStyle w:val="TableParagraph"/>
              <w:spacing w:line="227" w:lineRule="exact"/>
              <w:rPr>
                <w:rFonts w:asciiTheme="minorHAnsi" w:hAnsiTheme="minorHAnsi" w:cstheme="minorHAnsi"/>
                <w:lang w:val="en-GB"/>
              </w:rPr>
            </w:pPr>
            <w:r w:rsidRPr="00DB3ECE">
              <w:rPr>
                <w:rFonts w:asciiTheme="minorHAnsi" w:hAnsiTheme="minorHAnsi" w:cstheme="minorHAnsi"/>
                <w:lang w:val="en-GB"/>
              </w:rPr>
              <w:t>Well packaged information and prioritise dissemination of information about land reforms with a view to attract competent farmers (Commercial, subsistence and part time farmers)</w:t>
            </w:r>
            <w:r w:rsidR="006A5334">
              <w:rPr>
                <w:rFonts w:asciiTheme="minorHAnsi" w:hAnsiTheme="minorHAnsi" w:cstheme="minorHAnsi"/>
                <w:lang w:val="en-GB"/>
              </w:rPr>
              <w:t>.</w:t>
            </w:r>
          </w:p>
        </w:tc>
        <w:tc>
          <w:tcPr>
            <w:tcW w:w="3510" w:type="dxa"/>
          </w:tcPr>
          <w:p w14:paraId="5165C0C2" w14:textId="789796C1" w:rsidR="001C51B4" w:rsidRPr="00DB3ECE" w:rsidRDefault="001C51B4" w:rsidP="00536DB9">
            <w:pPr>
              <w:pStyle w:val="TableParagraph"/>
              <w:rPr>
                <w:rFonts w:asciiTheme="minorHAnsi" w:hAnsiTheme="minorHAnsi" w:cstheme="minorHAnsi"/>
                <w:lang w:val="en-GB"/>
              </w:rPr>
            </w:pPr>
            <w:r w:rsidRPr="00DB3ECE">
              <w:rPr>
                <w:rFonts w:asciiTheme="minorHAnsi" w:hAnsiTheme="minorHAnsi" w:cstheme="minorHAnsi"/>
                <w:lang w:val="en-GB"/>
              </w:rPr>
              <w:t>Umbrella institution in charge of land governance, Ministry of Land Reform in conjunction with Ministry of Agriculture Water and Forestry</w:t>
            </w:r>
            <w:r w:rsidR="006A5334">
              <w:rPr>
                <w:rFonts w:asciiTheme="minorHAnsi" w:hAnsiTheme="minorHAnsi" w:cstheme="minorHAnsi"/>
                <w:lang w:val="en-GB"/>
              </w:rPr>
              <w:t>.</w:t>
            </w:r>
          </w:p>
        </w:tc>
        <w:tc>
          <w:tcPr>
            <w:tcW w:w="3064" w:type="dxa"/>
          </w:tcPr>
          <w:p w14:paraId="47A0AE6A" w14:textId="7A0CB9A6" w:rsidR="001C51B4" w:rsidRPr="00DB3ECE" w:rsidRDefault="001C51B4" w:rsidP="00536DB9">
            <w:pPr>
              <w:pStyle w:val="TableParagraph"/>
              <w:ind w:left="102" w:right="233"/>
              <w:rPr>
                <w:rFonts w:asciiTheme="minorHAnsi" w:hAnsiTheme="minorHAnsi" w:cstheme="minorHAnsi"/>
                <w:lang w:val="en-GB"/>
              </w:rPr>
            </w:pPr>
            <w:r w:rsidRPr="00DB3ECE">
              <w:rPr>
                <w:rFonts w:asciiTheme="minorHAnsi" w:hAnsiTheme="minorHAnsi" w:cstheme="minorHAnsi"/>
                <w:lang w:val="en-GB"/>
              </w:rPr>
              <w:t>Number of print or electronic programmes to market land related services and programmes</w:t>
            </w:r>
            <w:r w:rsidR="006A5334">
              <w:rPr>
                <w:rFonts w:asciiTheme="minorHAnsi" w:hAnsiTheme="minorHAnsi" w:cstheme="minorHAnsi"/>
                <w:lang w:val="en-GB"/>
              </w:rPr>
              <w:t>.</w:t>
            </w:r>
          </w:p>
        </w:tc>
      </w:tr>
      <w:tr w:rsidR="001C51B4" w:rsidRPr="005F39A6" w14:paraId="2D231045" w14:textId="77777777" w:rsidTr="001C51B4">
        <w:trPr>
          <w:trHeight w:val="1041"/>
        </w:trPr>
        <w:tc>
          <w:tcPr>
            <w:tcW w:w="440" w:type="dxa"/>
          </w:tcPr>
          <w:p w14:paraId="67563A68" w14:textId="77777777" w:rsidR="001C51B4" w:rsidRPr="00DB3ECE" w:rsidRDefault="001C51B4" w:rsidP="00536DB9">
            <w:pPr>
              <w:pStyle w:val="TableParagraph"/>
              <w:spacing w:line="227" w:lineRule="exact"/>
              <w:ind w:left="107"/>
              <w:rPr>
                <w:rFonts w:asciiTheme="minorHAnsi" w:hAnsiTheme="minorHAnsi" w:cstheme="minorHAnsi"/>
                <w:lang w:val="en-GB"/>
              </w:rPr>
            </w:pPr>
            <w:r w:rsidRPr="00DB3ECE">
              <w:rPr>
                <w:rFonts w:asciiTheme="minorHAnsi" w:hAnsiTheme="minorHAnsi" w:cstheme="minorHAnsi"/>
                <w:lang w:val="en-GB"/>
              </w:rPr>
              <w:t>15</w:t>
            </w:r>
          </w:p>
        </w:tc>
        <w:tc>
          <w:tcPr>
            <w:tcW w:w="3243" w:type="dxa"/>
          </w:tcPr>
          <w:p w14:paraId="720BA6EF" w14:textId="02C82737" w:rsidR="001C51B4" w:rsidRPr="00DB3ECE" w:rsidRDefault="001C51B4" w:rsidP="00536DB9">
            <w:pPr>
              <w:pStyle w:val="TableParagraph"/>
              <w:ind w:left="107" w:right="260"/>
              <w:rPr>
                <w:rFonts w:asciiTheme="minorHAnsi" w:hAnsiTheme="minorHAnsi" w:cstheme="minorHAnsi"/>
                <w:lang w:val="en-GB"/>
              </w:rPr>
            </w:pPr>
            <w:r w:rsidRPr="00DB3ECE">
              <w:rPr>
                <w:rFonts w:asciiTheme="minorHAnsi" w:hAnsiTheme="minorHAnsi" w:cstheme="minorHAnsi"/>
                <w:lang w:val="en-GB"/>
              </w:rPr>
              <w:t>Focus on improving quality of farmers rather than quantity of farmers allocated agricultural land</w:t>
            </w:r>
            <w:r w:rsidR="006A5334">
              <w:rPr>
                <w:rFonts w:asciiTheme="minorHAnsi" w:hAnsiTheme="minorHAnsi" w:cstheme="minorHAnsi"/>
                <w:lang w:val="en-GB"/>
              </w:rPr>
              <w:t>.</w:t>
            </w:r>
          </w:p>
        </w:tc>
        <w:tc>
          <w:tcPr>
            <w:tcW w:w="3744" w:type="dxa"/>
          </w:tcPr>
          <w:p w14:paraId="44100208" w14:textId="654BD445" w:rsidR="001C51B4" w:rsidRPr="00DB3ECE" w:rsidRDefault="001C51B4" w:rsidP="00536DB9">
            <w:pPr>
              <w:pStyle w:val="TableParagraph"/>
              <w:spacing w:line="227" w:lineRule="exact"/>
              <w:rPr>
                <w:rFonts w:asciiTheme="minorHAnsi" w:hAnsiTheme="minorHAnsi" w:cstheme="minorHAnsi"/>
                <w:lang w:val="en-GB"/>
              </w:rPr>
            </w:pPr>
            <w:r w:rsidRPr="00DB3ECE">
              <w:rPr>
                <w:rFonts w:asciiTheme="minorHAnsi" w:hAnsiTheme="minorHAnsi" w:cstheme="minorHAnsi"/>
                <w:lang w:val="en-GB"/>
              </w:rPr>
              <w:t>Business like and stringent vetting process to select only farmers who demonstrate ability to efficiently utilize the land productively with some minimum entrepreneurial skills</w:t>
            </w:r>
            <w:r w:rsidR="006A5334">
              <w:rPr>
                <w:rFonts w:asciiTheme="minorHAnsi" w:hAnsiTheme="minorHAnsi" w:cstheme="minorHAnsi"/>
                <w:lang w:val="en-GB"/>
              </w:rPr>
              <w:t>.</w:t>
            </w:r>
          </w:p>
        </w:tc>
        <w:tc>
          <w:tcPr>
            <w:tcW w:w="3510" w:type="dxa"/>
          </w:tcPr>
          <w:p w14:paraId="352AB344" w14:textId="7FFF21A4" w:rsidR="001C51B4" w:rsidRPr="00DB3ECE" w:rsidRDefault="001C51B4" w:rsidP="00536DB9">
            <w:pPr>
              <w:pStyle w:val="TableParagraph"/>
              <w:rPr>
                <w:rFonts w:asciiTheme="minorHAnsi" w:hAnsiTheme="minorHAnsi" w:cstheme="minorHAnsi"/>
                <w:lang w:val="en-GB"/>
              </w:rPr>
            </w:pPr>
            <w:r w:rsidRPr="00DB3ECE">
              <w:rPr>
                <w:rFonts w:asciiTheme="minorHAnsi" w:hAnsiTheme="minorHAnsi" w:cstheme="minorHAnsi"/>
                <w:lang w:val="en-GB"/>
              </w:rPr>
              <w:t>Umbrella institution in charge of land governance, Ministry of Land Reform in conjunction with Ministry of Agriculture Water and Forestry, Ministry of Industrialisation, Trade and SME Development</w:t>
            </w:r>
            <w:r w:rsidR="006A5334">
              <w:rPr>
                <w:rFonts w:asciiTheme="minorHAnsi" w:hAnsiTheme="minorHAnsi" w:cstheme="minorHAnsi"/>
                <w:lang w:val="en-GB"/>
              </w:rPr>
              <w:t>.</w:t>
            </w:r>
          </w:p>
        </w:tc>
        <w:tc>
          <w:tcPr>
            <w:tcW w:w="3064" w:type="dxa"/>
          </w:tcPr>
          <w:p w14:paraId="422C00AF" w14:textId="77777777" w:rsidR="001C51B4" w:rsidRPr="00DB3ECE" w:rsidRDefault="001C51B4" w:rsidP="00536DB9">
            <w:pPr>
              <w:pStyle w:val="TableParagraph"/>
              <w:ind w:left="102" w:right="233"/>
              <w:rPr>
                <w:rFonts w:asciiTheme="minorHAnsi" w:hAnsiTheme="minorHAnsi" w:cstheme="minorHAnsi"/>
                <w:lang w:val="en-GB"/>
              </w:rPr>
            </w:pPr>
            <w:r w:rsidRPr="00DB3ECE">
              <w:rPr>
                <w:rFonts w:asciiTheme="minorHAnsi" w:hAnsiTheme="minorHAnsi" w:cstheme="minorHAnsi"/>
                <w:lang w:val="en-GB"/>
              </w:rPr>
              <w:t>Number of productive allocated farms breaking even or better.</w:t>
            </w:r>
          </w:p>
        </w:tc>
      </w:tr>
    </w:tbl>
    <w:p w14:paraId="1AF84620" w14:textId="1FD61E44" w:rsidR="00D47D09" w:rsidRPr="005F39A6" w:rsidRDefault="00D47D09" w:rsidP="00F963BC">
      <w:pPr>
        <w:pStyle w:val="ListParagraph"/>
        <w:spacing w:line="360" w:lineRule="auto"/>
        <w:ind w:left="792"/>
        <w:jc w:val="both"/>
        <w:rPr>
          <w:rFonts w:cstheme="minorHAnsi"/>
        </w:rPr>
      </w:pPr>
    </w:p>
    <w:p w14:paraId="7453C814" w14:textId="77777777" w:rsidR="00D07D4E" w:rsidRPr="005F39A6" w:rsidRDefault="00D07D4E" w:rsidP="00F963BC">
      <w:pPr>
        <w:pStyle w:val="ListParagraph"/>
        <w:spacing w:line="360" w:lineRule="auto"/>
        <w:ind w:left="792"/>
        <w:jc w:val="both"/>
        <w:rPr>
          <w:rFonts w:cstheme="minorHAnsi"/>
        </w:rPr>
      </w:pPr>
    </w:p>
    <w:p w14:paraId="58AA66B4" w14:textId="77777777" w:rsidR="00D47D09" w:rsidRPr="005F39A6" w:rsidRDefault="00D47D09" w:rsidP="00F963BC">
      <w:pPr>
        <w:pStyle w:val="ListParagraph"/>
        <w:spacing w:line="360" w:lineRule="auto"/>
        <w:ind w:left="792"/>
        <w:jc w:val="both"/>
        <w:rPr>
          <w:rFonts w:cstheme="minorHAnsi"/>
        </w:rPr>
        <w:sectPr w:rsidR="00D47D09" w:rsidRPr="005F39A6" w:rsidSect="00D07D4E">
          <w:headerReference w:type="even" r:id="rId25"/>
          <w:headerReference w:type="default" r:id="rId26"/>
          <w:footerReference w:type="default" r:id="rId27"/>
          <w:headerReference w:type="first" r:id="rId28"/>
          <w:pgSz w:w="16838" w:h="11906" w:orient="landscape"/>
          <w:pgMar w:top="990" w:right="1417" w:bottom="1417" w:left="1134" w:header="708" w:footer="708" w:gutter="0"/>
          <w:cols w:space="708"/>
          <w:docGrid w:linePitch="360"/>
        </w:sectPr>
      </w:pPr>
    </w:p>
    <w:p w14:paraId="588DCA4A" w14:textId="76012D43" w:rsidR="0018098E" w:rsidRPr="00DB3ECE" w:rsidRDefault="0018098E" w:rsidP="00404197">
      <w:pPr>
        <w:pStyle w:val="Heading1"/>
        <w:rPr>
          <w:lang w:val="en-GB"/>
        </w:rPr>
      </w:pPr>
      <w:bookmarkStart w:id="59" w:name="_Toc15887823"/>
      <w:r w:rsidRPr="00DB3ECE">
        <w:rPr>
          <w:lang w:val="en-GB"/>
        </w:rPr>
        <w:lastRenderedPageBreak/>
        <w:t>Conclusion</w:t>
      </w:r>
      <w:bookmarkEnd w:id="59"/>
    </w:p>
    <w:p w14:paraId="26325D8D" w14:textId="54B473F1" w:rsidR="0018098E" w:rsidRPr="00DB3ECE" w:rsidRDefault="0018098E" w:rsidP="0018098E"/>
    <w:p w14:paraId="29D0C3F0" w14:textId="5D321625" w:rsidR="0018098E" w:rsidRPr="00DB3ECE" w:rsidRDefault="0018098E" w:rsidP="000476BA">
      <w:pPr>
        <w:spacing w:line="360" w:lineRule="auto"/>
        <w:jc w:val="both"/>
      </w:pPr>
      <w:r w:rsidRPr="00DB3ECE">
        <w:t>Secure and equitable rights to land and natural resources are essential for meeting the targets of</w:t>
      </w:r>
      <w:r w:rsidR="00303BC8" w:rsidRPr="00DB3ECE">
        <w:t xml:space="preserve"> the</w:t>
      </w:r>
      <w:r w:rsidRPr="00DB3ECE">
        <w:t xml:space="preserve"> Malabo Declaration and the achievement of the Sustainable Development Goals (SDG’s). </w:t>
      </w:r>
      <w:r w:rsidR="00391F05" w:rsidRPr="00DB3ECE">
        <w:t xml:space="preserve">The study reveals that there is need for optimism regarding the state of land governance in Namibia. This is because certain fundamental pillars of good land governance are in place and others just require improvement.  </w:t>
      </w:r>
      <w:r w:rsidRPr="00DB3ECE">
        <w:t xml:space="preserve"> </w:t>
      </w:r>
      <w:r w:rsidR="001642B9" w:rsidRPr="00DB3ECE">
        <w:t>However, t</w:t>
      </w:r>
      <w:r w:rsidR="00391F05" w:rsidRPr="00DB3ECE">
        <w:t xml:space="preserve">here is an urgent need to critically review certain existing programmes in order to respond to the current challenges of lack of desired agriculture investments and productivity, especially in communal areas. Additionally, there is need to put in place mechanisms to monitor the impacts of the existing </w:t>
      </w:r>
      <w:r w:rsidR="001642B9" w:rsidRPr="00DB3ECE">
        <w:t xml:space="preserve">land related </w:t>
      </w:r>
      <w:r w:rsidR="00391F05" w:rsidRPr="00DB3ECE">
        <w:t xml:space="preserve">programmes so that the limited productive land resources </w:t>
      </w:r>
      <w:r w:rsidR="00303BC8" w:rsidRPr="00DB3ECE">
        <w:t>are</w:t>
      </w:r>
      <w:r w:rsidR="00391F05" w:rsidRPr="00DB3ECE">
        <w:t xml:space="preserve"> put to efficient use. Assistance, in terms of financing and technical support, is needed for farmers to have any chance of turning agriculture </w:t>
      </w:r>
      <w:r w:rsidR="00303BC8" w:rsidRPr="00DB3ECE">
        <w:t>into</w:t>
      </w:r>
      <w:r w:rsidR="00391F05" w:rsidRPr="00DB3ECE">
        <w:t xml:space="preserve"> an engine of </w:t>
      </w:r>
      <w:r w:rsidR="00CB7585" w:rsidRPr="00DB3ECE">
        <w:t>economic devel</w:t>
      </w:r>
      <w:r w:rsidR="00911E69" w:rsidRPr="00DB3ECE">
        <w:t xml:space="preserve">opment. Political influence should only go as far as creating the necessary legal and institutional framework for agriculture </w:t>
      </w:r>
      <w:r w:rsidR="00033B0C" w:rsidRPr="00DB3ECE">
        <w:t>land-based</w:t>
      </w:r>
      <w:r w:rsidR="00911E69" w:rsidRPr="00DB3ECE">
        <w:t xml:space="preserve"> investments to thrive. Therefore, any decisions made regarding how land is allocated and use</w:t>
      </w:r>
      <w:r w:rsidR="001642B9" w:rsidRPr="00DB3ECE">
        <w:t>d</w:t>
      </w:r>
      <w:r w:rsidR="00911E69" w:rsidRPr="00DB3ECE">
        <w:t xml:space="preserve"> and by whom</w:t>
      </w:r>
      <w:r w:rsidR="00303BC8" w:rsidRPr="00DB3ECE">
        <w:t>,</w:t>
      </w:r>
      <w:r w:rsidR="00911E69" w:rsidRPr="00DB3ECE">
        <w:t xml:space="preserve"> should be made on merit and with a business approach. At the core of agriculture investment are secure land rights, be it freehold or communal land. Certainty and the ability to transfer land rights in a regulated market will ensure </w:t>
      </w:r>
      <w:r w:rsidR="001642B9" w:rsidRPr="00DB3ECE">
        <w:t>that all</w:t>
      </w:r>
      <w:r w:rsidR="00911E69" w:rsidRPr="00DB3ECE">
        <w:t xml:space="preserve"> relevant stakeholders can plan and invest for the </w:t>
      </w:r>
      <w:r w:rsidR="00B85A38">
        <w:t>‘</w:t>
      </w:r>
      <w:r w:rsidR="00911E69" w:rsidRPr="00DB3ECE">
        <w:t>long haul</w:t>
      </w:r>
      <w:r w:rsidR="00B85A38">
        <w:t>’</w:t>
      </w:r>
      <w:r w:rsidR="00911E69" w:rsidRPr="00DB3ECE">
        <w:t xml:space="preserve"> without fear of arbitrary expropriation or indeed displacement by either private or state actors.</w:t>
      </w:r>
    </w:p>
    <w:p w14:paraId="13AEBA25" w14:textId="5EA66321" w:rsidR="00394068" w:rsidRPr="00DB3ECE" w:rsidRDefault="00394068" w:rsidP="00391F05">
      <w:pPr>
        <w:jc w:val="both"/>
      </w:pPr>
      <w:r w:rsidRPr="00DB3ECE">
        <w:br w:type="page"/>
      </w:r>
    </w:p>
    <w:p w14:paraId="3035D0EA" w14:textId="4333F57B" w:rsidR="00394068" w:rsidRPr="00DB3ECE" w:rsidRDefault="00394068" w:rsidP="00394068">
      <w:pPr>
        <w:pStyle w:val="Heading1"/>
        <w:rPr>
          <w:lang w:val="en-GB"/>
        </w:rPr>
      </w:pPr>
      <w:bookmarkStart w:id="60" w:name="_Toc15887824"/>
      <w:r w:rsidRPr="00DB3ECE">
        <w:rPr>
          <w:lang w:val="en-GB"/>
        </w:rPr>
        <w:lastRenderedPageBreak/>
        <w:t>Bibliography</w:t>
      </w:r>
      <w:bookmarkEnd w:id="60"/>
    </w:p>
    <w:p w14:paraId="05477834"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African Union. (2018). </w:t>
      </w:r>
      <w:r w:rsidRPr="00DB3ECE">
        <w:rPr>
          <w:rFonts w:eastAsia="Times New Roman" w:cstheme="minorHAnsi"/>
          <w:i/>
          <w:iCs/>
          <w:szCs w:val="24"/>
        </w:rPr>
        <w:t>AU NAIP Toolkit for Malabo Domestication</w:t>
      </w:r>
      <w:r w:rsidRPr="00DB3ECE">
        <w:rPr>
          <w:rFonts w:eastAsia="Times New Roman" w:cstheme="minorHAnsi"/>
          <w:szCs w:val="24"/>
        </w:rPr>
        <w:t>.</w:t>
      </w:r>
    </w:p>
    <w:p w14:paraId="21DB232E"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AUC (African Union Commission). (2014). Malabo Declaration on Accelerated Agricultural Growth and Transformation for Shared Prosperity and Improved Livelihoods. </w:t>
      </w:r>
      <w:r w:rsidRPr="00DB3ECE">
        <w:rPr>
          <w:rFonts w:eastAsia="Times New Roman" w:cstheme="minorHAnsi"/>
          <w:i/>
          <w:iCs/>
          <w:szCs w:val="24"/>
        </w:rPr>
        <w:t>Addis Ababa, Ethiopia: AUC</w:t>
      </w:r>
      <w:r w:rsidRPr="00DB3ECE">
        <w:rPr>
          <w:rFonts w:eastAsia="Times New Roman" w:cstheme="minorHAnsi"/>
          <w:szCs w:val="24"/>
        </w:rPr>
        <w:t xml:space="preserve">, </w:t>
      </w:r>
      <w:r w:rsidRPr="00DB3ECE">
        <w:rPr>
          <w:rFonts w:eastAsia="Times New Roman" w:cstheme="minorHAnsi"/>
          <w:i/>
          <w:iCs/>
          <w:szCs w:val="24"/>
        </w:rPr>
        <w:t>1</w:t>
      </w:r>
      <w:r w:rsidRPr="00DB3ECE">
        <w:rPr>
          <w:rFonts w:eastAsia="Times New Roman" w:cstheme="minorHAnsi"/>
          <w:szCs w:val="24"/>
        </w:rPr>
        <w:t>(1), 1–12. Retrieved from https://www.resakss.org/sites/default/files/Malabo</w:t>
      </w:r>
    </w:p>
    <w:p w14:paraId="6EE16FB4"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Bruce, J. W. (1996). </w:t>
      </w:r>
      <w:r w:rsidRPr="00DB3ECE">
        <w:rPr>
          <w:rFonts w:eastAsia="Times New Roman" w:cstheme="minorHAnsi"/>
          <w:i/>
          <w:iCs/>
          <w:szCs w:val="24"/>
        </w:rPr>
        <w:t>Country Profiles of Land Tenure</w:t>
      </w:r>
      <w:r w:rsidRPr="00DB3ECE">
        <w:rPr>
          <w:rFonts w:eastAsia="Times New Roman" w:cstheme="minorHAnsi"/>
          <w:szCs w:val="24"/>
        </w:rPr>
        <w:t>.</w:t>
      </w:r>
    </w:p>
    <w:p w14:paraId="59873DFB" w14:textId="705DC56E" w:rsidR="001D1EE8" w:rsidRPr="00DB3ECE" w:rsidRDefault="001D1EE8" w:rsidP="001D1EE8">
      <w:pPr>
        <w:spacing w:before="100" w:beforeAutospacing="1" w:after="100" w:afterAutospacing="1" w:line="240" w:lineRule="auto"/>
        <w:ind w:left="480" w:hanging="480"/>
        <w:rPr>
          <w:rFonts w:eastAsia="Times New Roman" w:cstheme="minorHAnsi"/>
          <w:szCs w:val="24"/>
        </w:rPr>
      </w:pPr>
      <w:proofErr w:type="spellStart"/>
      <w:r w:rsidRPr="00DB3ECE">
        <w:rPr>
          <w:rFonts w:eastAsia="Times New Roman" w:cstheme="minorHAnsi"/>
          <w:szCs w:val="24"/>
        </w:rPr>
        <w:t>Bugri</w:t>
      </w:r>
      <w:proofErr w:type="spellEnd"/>
      <w:r w:rsidRPr="00DB3ECE">
        <w:rPr>
          <w:rFonts w:eastAsia="Times New Roman" w:cstheme="minorHAnsi"/>
          <w:szCs w:val="24"/>
        </w:rPr>
        <w:t xml:space="preserve">, J. T. Ã. (2008). The dynamics of tenure security, agricultural production and environmental degradation in Africa: Evidence from stakeholders in north-east Ghana. </w:t>
      </w:r>
      <w:r w:rsidRPr="00DB3ECE">
        <w:rPr>
          <w:rFonts w:eastAsia="Times New Roman" w:cstheme="minorHAnsi"/>
          <w:i/>
          <w:iCs/>
          <w:szCs w:val="24"/>
        </w:rPr>
        <w:t>Land Use Policy</w:t>
      </w:r>
      <w:r w:rsidRPr="00DB3ECE">
        <w:rPr>
          <w:rFonts w:eastAsia="Times New Roman" w:cstheme="minorHAnsi"/>
          <w:szCs w:val="24"/>
        </w:rPr>
        <w:t xml:space="preserve">, </w:t>
      </w:r>
      <w:r w:rsidRPr="00DB3ECE">
        <w:rPr>
          <w:rFonts w:eastAsia="Times New Roman" w:cstheme="minorHAnsi"/>
          <w:i/>
          <w:iCs/>
          <w:szCs w:val="24"/>
        </w:rPr>
        <w:t>25</w:t>
      </w:r>
      <w:r w:rsidRPr="00DB3ECE">
        <w:rPr>
          <w:rFonts w:eastAsia="Times New Roman" w:cstheme="minorHAnsi"/>
          <w:szCs w:val="24"/>
        </w:rPr>
        <w:t>, 271–285. https://doi.org/10.1016/j.landusepol.2007.08.002</w:t>
      </w:r>
    </w:p>
    <w:p w14:paraId="3461AE1C" w14:textId="69E1FC03"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Christensen, Å. (2015). </w:t>
      </w:r>
      <w:r w:rsidRPr="00DB3ECE">
        <w:rPr>
          <w:rFonts w:eastAsia="Times New Roman" w:cstheme="minorHAnsi"/>
          <w:i/>
          <w:iCs/>
          <w:szCs w:val="24"/>
        </w:rPr>
        <w:t xml:space="preserve">The new Flexible Land Tenure Act : an </w:t>
      </w:r>
      <w:r w:rsidR="00033B0C" w:rsidRPr="00DB3ECE">
        <w:rPr>
          <w:rFonts w:eastAsia="Times New Roman" w:cstheme="minorHAnsi"/>
          <w:i/>
          <w:iCs/>
          <w:szCs w:val="24"/>
        </w:rPr>
        <w:t>update.</w:t>
      </w:r>
      <w:r w:rsidRPr="00DB3ECE">
        <w:rPr>
          <w:rFonts w:eastAsia="Times New Roman" w:cstheme="minorHAnsi"/>
          <w:szCs w:val="24"/>
        </w:rPr>
        <w:t xml:space="preserve"> (October 2015). Windhoek. Retrieved from http://ilmi.nust.na/sites/default/files/ILMI-CHRISTENSEN-The-new-flexible-land-tenure-act-An-update.pdf</w:t>
      </w:r>
    </w:p>
    <w:p w14:paraId="22613F8A"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de Vries, W., &amp; Lewis, J. (2009). Are urban land tenure regulations in Namibia the solution or the problem? </w:t>
      </w:r>
      <w:r w:rsidRPr="00DB3ECE">
        <w:rPr>
          <w:rFonts w:eastAsia="Times New Roman" w:cstheme="minorHAnsi"/>
          <w:i/>
          <w:iCs/>
          <w:szCs w:val="24"/>
        </w:rPr>
        <w:t>Land Use Policy</w:t>
      </w:r>
      <w:r w:rsidRPr="00DB3ECE">
        <w:rPr>
          <w:rFonts w:eastAsia="Times New Roman" w:cstheme="minorHAnsi"/>
          <w:szCs w:val="24"/>
        </w:rPr>
        <w:t xml:space="preserve">, </w:t>
      </w:r>
      <w:r w:rsidRPr="00DB3ECE">
        <w:rPr>
          <w:rFonts w:eastAsia="Times New Roman" w:cstheme="minorHAnsi"/>
          <w:i/>
          <w:iCs/>
          <w:szCs w:val="24"/>
        </w:rPr>
        <w:t>26</w:t>
      </w:r>
      <w:r w:rsidRPr="00DB3ECE">
        <w:rPr>
          <w:rFonts w:eastAsia="Times New Roman" w:cstheme="minorHAnsi"/>
          <w:szCs w:val="24"/>
        </w:rPr>
        <w:t>(4), 1116–1127. https://doi.org/10.1016/j.landusepol.2009.02.002</w:t>
      </w:r>
    </w:p>
    <w:p w14:paraId="07CF6308"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Engel, A. (2006). An institutional framework for land reform in Namibia. </w:t>
      </w:r>
      <w:r w:rsidRPr="00DB3ECE">
        <w:rPr>
          <w:rFonts w:eastAsia="Times New Roman" w:cstheme="minorHAnsi"/>
          <w:i/>
          <w:iCs/>
          <w:szCs w:val="24"/>
        </w:rPr>
        <w:t>Namibia Natural Resources and Rural Development</w:t>
      </w:r>
      <w:r w:rsidRPr="00DB3ECE">
        <w:rPr>
          <w:rFonts w:eastAsia="Times New Roman" w:cstheme="minorHAnsi"/>
          <w:szCs w:val="24"/>
        </w:rPr>
        <w:t>, 82. Retrieved from http://www.gtz.de/de/weltweit/afrika/namibia/1396.htm</w:t>
      </w:r>
    </w:p>
    <w:p w14:paraId="3A16F1D7"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EU Task Force on Land Tenure. (2004). </w:t>
      </w:r>
      <w:r w:rsidRPr="00DB3ECE">
        <w:rPr>
          <w:rFonts w:eastAsia="Times New Roman" w:cstheme="minorHAnsi"/>
          <w:i/>
          <w:iCs/>
          <w:szCs w:val="24"/>
        </w:rPr>
        <w:t>EU LAND POLICY GUIDELINES</w:t>
      </w:r>
      <w:r w:rsidRPr="00DB3ECE">
        <w:rPr>
          <w:rFonts w:eastAsia="Times New Roman" w:cstheme="minorHAnsi"/>
          <w:szCs w:val="24"/>
        </w:rPr>
        <w:t>.</w:t>
      </w:r>
    </w:p>
    <w:p w14:paraId="1D4886F8"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French Development Cooperation. (2009). </w:t>
      </w:r>
      <w:r w:rsidRPr="00DB3ECE">
        <w:rPr>
          <w:rFonts w:eastAsia="Times New Roman" w:cstheme="minorHAnsi"/>
          <w:i/>
          <w:iCs/>
          <w:szCs w:val="24"/>
        </w:rPr>
        <w:t>Land Governance and Security of Tenure Land Governance and Security of Tenure</w:t>
      </w:r>
      <w:r w:rsidRPr="00DB3ECE">
        <w:rPr>
          <w:rFonts w:eastAsia="Times New Roman" w:cstheme="minorHAnsi"/>
          <w:szCs w:val="24"/>
        </w:rPr>
        <w:t xml:space="preserve"> (Land Tenure and Development).</w:t>
      </w:r>
    </w:p>
    <w:p w14:paraId="026EA4F9"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GIZ. (2015). The Land Delivery Process in Namibia, (September). Retrieved from http://www.the-eis.com/data/literature/The</w:t>
      </w:r>
    </w:p>
    <w:p w14:paraId="171BCE77" w14:textId="77777777" w:rsidR="003B4AF0" w:rsidRPr="00A16157" w:rsidRDefault="003B4AF0" w:rsidP="003B4AF0">
      <w:pPr>
        <w:widowControl w:val="0"/>
        <w:autoSpaceDE w:val="0"/>
        <w:autoSpaceDN w:val="0"/>
        <w:adjustRightInd w:val="0"/>
        <w:spacing w:before="0" w:after="160" w:line="240" w:lineRule="auto"/>
        <w:ind w:left="480" w:hanging="480"/>
        <w:rPr>
          <w:rFonts w:ascii="Calibri" w:hAnsi="Calibri" w:cs="Calibri"/>
          <w:noProof/>
        </w:rPr>
      </w:pPr>
      <w:r>
        <w:fldChar w:fldCharType="begin" w:fldLock="1"/>
      </w:r>
      <w:r>
        <w:instrText xml:space="preserve">ADDIN Mendeley Bibliography CSL_BIBLIOGRAPHY </w:instrText>
      </w:r>
      <w:r>
        <w:fldChar w:fldCharType="separate"/>
      </w:r>
      <w:r w:rsidRPr="00A16157">
        <w:rPr>
          <w:rFonts w:ascii="Calibri" w:hAnsi="Calibri" w:cs="Calibri"/>
          <w:noProof/>
          <w:szCs w:val="24"/>
        </w:rPr>
        <w:t xml:space="preserve">Goldstein, M., &amp; Udry, C. (2008). The Profits of Power: Land Rights and Agricultural Investment in Ghana. </w:t>
      </w:r>
      <w:r w:rsidRPr="00A16157">
        <w:rPr>
          <w:rFonts w:ascii="Calibri" w:hAnsi="Calibri" w:cs="Calibri"/>
          <w:i/>
          <w:iCs/>
          <w:noProof/>
          <w:szCs w:val="24"/>
        </w:rPr>
        <w:t>Journal of Political Economy</w:t>
      </w:r>
      <w:r w:rsidRPr="00A16157">
        <w:rPr>
          <w:rFonts w:ascii="Calibri" w:hAnsi="Calibri" w:cs="Calibri"/>
          <w:noProof/>
          <w:szCs w:val="24"/>
        </w:rPr>
        <w:t xml:space="preserve">, </w:t>
      </w:r>
      <w:r w:rsidRPr="00A16157">
        <w:rPr>
          <w:rFonts w:ascii="Calibri" w:hAnsi="Calibri" w:cs="Calibri"/>
          <w:i/>
          <w:iCs/>
          <w:noProof/>
          <w:szCs w:val="24"/>
        </w:rPr>
        <w:t>116</w:t>
      </w:r>
      <w:r w:rsidRPr="00A16157">
        <w:rPr>
          <w:rFonts w:ascii="Calibri" w:hAnsi="Calibri" w:cs="Calibri"/>
          <w:noProof/>
          <w:szCs w:val="24"/>
        </w:rPr>
        <w:t>(6), 981–1022. https://doi.org/10.1086/595561</w:t>
      </w:r>
    </w:p>
    <w:p w14:paraId="5ED72571" w14:textId="20CC568B" w:rsidR="001D1EE8" w:rsidRPr="00DB3ECE" w:rsidRDefault="003B4AF0" w:rsidP="003B4AF0">
      <w:pPr>
        <w:spacing w:before="100" w:beforeAutospacing="1" w:after="100" w:afterAutospacing="1" w:line="240" w:lineRule="auto"/>
        <w:ind w:left="480" w:hanging="480"/>
        <w:rPr>
          <w:rFonts w:eastAsia="Times New Roman" w:cstheme="minorHAnsi"/>
          <w:szCs w:val="24"/>
        </w:rPr>
      </w:pPr>
      <w:r>
        <w:fldChar w:fldCharType="end"/>
      </w:r>
      <w:proofErr w:type="spellStart"/>
      <w:r w:rsidR="001D1EE8" w:rsidRPr="00DB3ECE">
        <w:rPr>
          <w:rFonts w:eastAsia="Times New Roman" w:cstheme="minorHAnsi"/>
          <w:szCs w:val="24"/>
        </w:rPr>
        <w:t>Gollin</w:t>
      </w:r>
      <w:proofErr w:type="spellEnd"/>
      <w:r w:rsidR="001D1EE8" w:rsidRPr="00DB3ECE">
        <w:rPr>
          <w:rFonts w:eastAsia="Times New Roman" w:cstheme="minorHAnsi"/>
          <w:szCs w:val="24"/>
        </w:rPr>
        <w:t xml:space="preserve">, D. (2017). </w:t>
      </w:r>
      <w:proofErr w:type="gramStart"/>
      <w:r w:rsidR="005D7300" w:rsidRPr="00DB3ECE">
        <w:rPr>
          <w:rFonts w:eastAsia="Times New Roman" w:cstheme="minorHAnsi"/>
          <w:i/>
          <w:iCs/>
          <w:szCs w:val="24"/>
        </w:rPr>
        <w:t>Heterogeneity</w:t>
      </w:r>
      <w:r w:rsidR="001D1EE8" w:rsidRPr="00DB3ECE">
        <w:rPr>
          <w:rFonts w:eastAsia="Times New Roman" w:cstheme="minorHAnsi"/>
          <w:i/>
          <w:iCs/>
          <w:szCs w:val="24"/>
        </w:rPr>
        <w:t xml:space="preserve"> ,</w:t>
      </w:r>
      <w:proofErr w:type="gramEnd"/>
      <w:r w:rsidR="001D1EE8" w:rsidRPr="00DB3ECE">
        <w:rPr>
          <w:rFonts w:eastAsia="Times New Roman" w:cstheme="minorHAnsi"/>
          <w:i/>
          <w:iCs/>
          <w:szCs w:val="24"/>
        </w:rPr>
        <w:t xml:space="preserve"> Measurement Error, and Misallocation: Evidence from African Agriculture</w:t>
      </w:r>
      <w:r w:rsidR="001D1EE8" w:rsidRPr="00DB3ECE">
        <w:rPr>
          <w:rFonts w:eastAsia="Times New Roman" w:cstheme="minorHAnsi"/>
          <w:szCs w:val="24"/>
        </w:rPr>
        <w:t>.</w:t>
      </w:r>
    </w:p>
    <w:p w14:paraId="7EC45130"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Good, I., &amp; Land, P. (2012). </w:t>
      </w:r>
      <w:r w:rsidRPr="00DB3ECE">
        <w:rPr>
          <w:rFonts w:eastAsia="Times New Roman" w:cstheme="minorHAnsi"/>
          <w:i/>
          <w:iCs/>
          <w:szCs w:val="24"/>
        </w:rPr>
        <w:t>The Land Governance Assessment Framework</w:t>
      </w:r>
      <w:r w:rsidRPr="00DB3ECE">
        <w:rPr>
          <w:rFonts w:eastAsia="Times New Roman" w:cstheme="minorHAnsi"/>
          <w:szCs w:val="24"/>
        </w:rPr>
        <w:t>. The World Bank. Retrieved from www.worldbank.org</w:t>
      </w:r>
    </w:p>
    <w:p w14:paraId="4C6BA947"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Government of Namibia. (2012). The Flexible Land Tenure Act No. 4 of 2012. </w:t>
      </w:r>
      <w:r w:rsidRPr="00DB3ECE">
        <w:rPr>
          <w:rFonts w:eastAsia="Times New Roman" w:cstheme="minorHAnsi"/>
          <w:i/>
          <w:iCs/>
          <w:szCs w:val="24"/>
        </w:rPr>
        <w:t>Government Gazette of the Republic of Namibia</w:t>
      </w:r>
      <w:r w:rsidRPr="00DB3ECE">
        <w:rPr>
          <w:rFonts w:eastAsia="Times New Roman" w:cstheme="minorHAnsi"/>
          <w:szCs w:val="24"/>
        </w:rPr>
        <w:t>. Retrieved from http://www.lac.org.na/laws/2012/4963.pdf</w:t>
      </w:r>
    </w:p>
    <w:p w14:paraId="5949F8F6" w14:textId="358D05DA"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Hagos, H. G. (2012). </w:t>
      </w:r>
      <w:r w:rsidRPr="00DB3ECE">
        <w:rPr>
          <w:rFonts w:eastAsia="Times New Roman" w:cstheme="minorHAnsi"/>
          <w:i/>
          <w:iCs/>
          <w:szCs w:val="24"/>
        </w:rPr>
        <w:t xml:space="preserve">Tenure </w:t>
      </w:r>
      <w:r w:rsidR="00033B0C" w:rsidRPr="00DB3ECE">
        <w:rPr>
          <w:rFonts w:eastAsia="Times New Roman" w:cstheme="minorHAnsi"/>
          <w:i/>
          <w:iCs/>
          <w:szCs w:val="24"/>
        </w:rPr>
        <w:t>(In)</w:t>
      </w:r>
      <w:r w:rsidRPr="00DB3ECE">
        <w:rPr>
          <w:rFonts w:eastAsia="Times New Roman" w:cstheme="minorHAnsi"/>
          <w:i/>
          <w:iCs/>
          <w:szCs w:val="24"/>
        </w:rPr>
        <w:t xml:space="preserve"> security and Agricultural Investment of Smallholder Farmers in Mozambique</w:t>
      </w:r>
      <w:r w:rsidRPr="00DB3ECE">
        <w:rPr>
          <w:rFonts w:eastAsia="Times New Roman" w:cstheme="minorHAnsi"/>
          <w:szCs w:val="24"/>
        </w:rPr>
        <w:t>.</w:t>
      </w:r>
    </w:p>
    <w:p w14:paraId="05E0CBFD" w14:textId="0BFE64DD"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Huntington, H., &amp; Shenoy, A. (2018). Does Insecure Land Tenure Deter Investment? Evidence from a Randomized Controlled Trial.</w:t>
      </w:r>
    </w:p>
    <w:p w14:paraId="1BFE5B7D" w14:textId="416B2B03" w:rsidR="001D1EE8" w:rsidRPr="00DB3ECE" w:rsidRDefault="001D1EE8" w:rsidP="001D1EE8">
      <w:pPr>
        <w:spacing w:before="100" w:beforeAutospacing="1" w:after="100" w:afterAutospacing="1" w:line="240" w:lineRule="auto"/>
        <w:ind w:left="480" w:hanging="480"/>
        <w:rPr>
          <w:rFonts w:eastAsia="Times New Roman" w:cstheme="minorHAnsi"/>
          <w:szCs w:val="24"/>
        </w:rPr>
      </w:pPr>
      <w:proofErr w:type="spellStart"/>
      <w:r w:rsidRPr="00DB3ECE">
        <w:rPr>
          <w:rFonts w:eastAsia="Times New Roman" w:cstheme="minorHAnsi"/>
          <w:szCs w:val="24"/>
        </w:rPr>
        <w:lastRenderedPageBreak/>
        <w:t>Janvry</w:t>
      </w:r>
      <w:proofErr w:type="spellEnd"/>
      <w:r w:rsidRPr="00DB3ECE">
        <w:rPr>
          <w:rFonts w:eastAsia="Times New Roman" w:cstheme="minorHAnsi"/>
          <w:szCs w:val="24"/>
        </w:rPr>
        <w:t>, B. A. De, Emerick, K., Gonzalez-</w:t>
      </w:r>
      <w:proofErr w:type="spellStart"/>
      <w:r w:rsidRPr="00DB3ECE">
        <w:rPr>
          <w:rFonts w:eastAsia="Times New Roman" w:cstheme="minorHAnsi"/>
          <w:szCs w:val="24"/>
        </w:rPr>
        <w:t>navarro</w:t>
      </w:r>
      <w:proofErr w:type="spellEnd"/>
      <w:r w:rsidRPr="00DB3ECE">
        <w:rPr>
          <w:rFonts w:eastAsia="Times New Roman" w:cstheme="minorHAnsi"/>
          <w:szCs w:val="24"/>
        </w:rPr>
        <w:t xml:space="preserve">, M., &amp; </w:t>
      </w:r>
      <w:proofErr w:type="spellStart"/>
      <w:r w:rsidRPr="00DB3ECE">
        <w:rPr>
          <w:rFonts w:eastAsia="Times New Roman" w:cstheme="minorHAnsi"/>
          <w:szCs w:val="24"/>
        </w:rPr>
        <w:t>Sadoulet</w:t>
      </w:r>
      <w:proofErr w:type="spellEnd"/>
      <w:r w:rsidRPr="00DB3ECE">
        <w:rPr>
          <w:rFonts w:eastAsia="Times New Roman" w:cstheme="minorHAnsi"/>
          <w:szCs w:val="24"/>
        </w:rPr>
        <w:t xml:space="preserve">, E. (2015). Delinking Land Rights from Land Use: Certification and Migration in </w:t>
      </w:r>
      <w:proofErr w:type="gramStart"/>
      <w:r w:rsidRPr="00DB3ECE">
        <w:rPr>
          <w:rFonts w:eastAsia="Times New Roman" w:cstheme="minorHAnsi"/>
          <w:szCs w:val="24"/>
        </w:rPr>
        <w:t>Mexico .</w:t>
      </w:r>
      <w:proofErr w:type="gramEnd"/>
      <w:r w:rsidRPr="00DB3ECE">
        <w:rPr>
          <w:rFonts w:eastAsia="Times New Roman" w:cstheme="minorHAnsi"/>
          <w:szCs w:val="24"/>
        </w:rPr>
        <w:t xml:space="preserve"> </w:t>
      </w:r>
      <w:r w:rsidRPr="00DB3ECE">
        <w:rPr>
          <w:rFonts w:eastAsia="Times New Roman" w:cstheme="minorHAnsi"/>
          <w:i/>
          <w:iCs/>
          <w:szCs w:val="24"/>
        </w:rPr>
        <w:t>American Economic Review</w:t>
      </w:r>
      <w:r w:rsidRPr="00DB3ECE">
        <w:rPr>
          <w:rFonts w:eastAsia="Times New Roman" w:cstheme="minorHAnsi"/>
          <w:szCs w:val="24"/>
        </w:rPr>
        <w:t xml:space="preserve">, </w:t>
      </w:r>
      <w:r w:rsidRPr="00DB3ECE">
        <w:rPr>
          <w:rFonts w:eastAsia="Times New Roman" w:cstheme="minorHAnsi"/>
          <w:i/>
          <w:iCs/>
          <w:szCs w:val="24"/>
        </w:rPr>
        <w:t>105</w:t>
      </w:r>
      <w:r w:rsidRPr="00DB3ECE">
        <w:rPr>
          <w:rFonts w:eastAsia="Times New Roman" w:cstheme="minorHAnsi"/>
          <w:szCs w:val="24"/>
        </w:rPr>
        <w:t>(10), 3125–3149. Retrieved from http://dx.doi.org/10.1257/aer.20130853</w:t>
      </w:r>
    </w:p>
    <w:p w14:paraId="08089531"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proofErr w:type="spellStart"/>
      <w:r w:rsidRPr="00DB3ECE">
        <w:rPr>
          <w:rFonts w:eastAsia="Times New Roman" w:cstheme="minorHAnsi"/>
          <w:szCs w:val="24"/>
        </w:rPr>
        <w:t>Kagwanja</w:t>
      </w:r>
      <w:proofErr w:type="spellEnd"/>
      <w:r w:rsidRPr="00DB3ECE">
        <w:rPr>
          <w:rFonts w:eastAsia="Times New Roman" w:cstheme="minorHAnsi"/>
          <w:szCs w:val="24"/>
        </w:rPr>
        <w:t xml:space="preserve">, J. (2012). Supporting Land Policies and Governance of Land Tenure to improve Agriculture Investments &amp; Food Security Key Land Issues impeding Food Security and Sustainable Dev • Land issues in agriculture — low. In </w:t>
      </w:r>
      <w:r w:rsidRPr="00DB3ECE">
        <w:rPr>
          <w:rFonts w:eastAsia="Times New Roman" w:cstheme="minorHAnsi"/>
          <w:i/>
          <w:iCs/>
          <w:szCs w:val="24"/>
        </w:rPr>
        <w:t>Global Forum on Agriculture Policy Coherence for Food Security in Developing Countries</w:t>
      </w:r>
      <w:r w:rsidRPr="00DB3ECE">
        <w:rPr>
          <w:rFonts w:eastAsia="Times New Roman" w:cstheme="minorHAnsi"/>
          <w:szCs w:val="24"/>
        </w:rPr>
        <w:t>. Paris.</w:t>
      </w:r>
    </w:p>
    <w:p w14:paraId="4C5036EA" w14:textId="61AB027E" w:rsidR="001D1EE8" w:rsidRPr="00DB3ECE" w:rsidRDefault="001D1EE8" w:rsidP="001D1EE8">
      <w:pPr>
        <w:spacing w:before="100" w:beforeAutospacing="1" w:after="100" w:afterAutospacing="1" w:line="240" w:lineRule="auto"/>
        <w:ind w:left="480" w:hanging="480"/>
        <w:rPr>
          <w:rFonts w:eastAsia="Times New Roman" w:cstheme="minorHAnsi"/>
          <w:szCs w:val="24"/>
        </w:rPr>
      </w:pPr>
      <w:proofErr w:type="spellStart"/>
      <w:r w:rsidRPr="00DB3ECE">
        <w:rPr>
          <w:rFonts w:eastAsia="Times New Roman" w:cstheme="minorHAnsi"/>
          <w:szCs w:val="24"/>
        </w:rPr>
        <w:t>Kasita</w:t>
      </w:r>
      <w:proofErr w:type="spellEnd"/>
      <w:r w:rsidRPr="00DB3ECE">
        <w:rPr>
          <w:rFonts w:eastAsia="Times New Roman" w:cstheme="minorHAnsi"/>
          <w:szCs w:val="24"/>
        </w:rPr>
        <w:t xml:space="preserve">, M. (2002). Establishing Communal Land Registration in Namibia: The Process, Benefits and Challenges 1 Summary: 2 Background for the Land Registration. In </w:t>
      </w:r>
      <w:r w:rsidRPr="00DB3ECE">
        <w:rPr>
          <w:rFonts w:eastAsia="Times New Roman" w:cstheme="minorHAnsi"/>
          <w:i/>
          <w:iCs/>
          <w:szCs w:val="24"/>
        </w:rPr>
        <w:t>Annual World Bank Conference on Land and Poverty 2011</w:t>
      </w:r>
      <w:r w:rsidRPr="00DB3ECE">
        <w:rPr>
          <w:rFonts w:eastAsia="Times New Roman" w:cstheme="minorHAnsi"/>
          <w:szCs w:val="24"/>
        </w:rPr>
        <w:t>. Retrieved from https://www.oicrf.org/documents/40950/43224/Establishing+communal+land+registration+in+Namibia+the+process+benefits+and+challenges.pdf/ca758bc1-f116-1b0b-3793-ec1be6c4ad07</w:t>
      </w:r>
    </w:p>
    <w:p w14:paraId="3C579F1A" w14:textId="7F63FA88" w:rsidR="001D1EE8"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Legal Assistance Centre. (2005). </w:t>
      </w:r>
      <w:r w:rsidRPr="00DB3ECE">
        <w:rPr>
          <w:rFonts w:eastAsia="Times New Roman" w:cstheme="minorHAnsi"/>
          <w:i/>
          <w:iCs/>
          <w:szCs w:val="24"/>
        </w:rPr>
        <w:t>A study on land tenure policy and securing housing rights in Namibia</w:t>
      </w:r>
      <w:r w:rsidRPr="00DB3ECE">
        <w:rPr>
          <w:rFonts w:eastAsia="Times New Roman" w:cstheme="minorHAnsi"/>
          <w:szCs w:val="24"/>
        </w:rPr>
        <w:t xml:space="preserve">. Windhoek. Retrieved from </w:t>
      </w:r>
      <w:hyperlink r:id="rId29" w:history="1">
        <w:r w:rsidR="00F36439" w:rsidRPr="00667322">
          <w:rPr>
            <w:rStyle w:val="Hyperlink"/>
            <w:rFonts w:eastAsia="Times New Roman" w:cstheme="minorHAnsi"/>
            <w:szCs w:val="24"/>
          </w:rPr>
          <w:t>www.lac.org.na</w:t>
        </w:r>
      </w:hyperlink>
    </w:p>
    <w:p w14:paraId="532351D0" w14:textId="77777777" w:rsidR="00F36439" w:rsidRPr="00FF5A81" w:rsidRDefault="00F36439" w:rsidP="00F36439">
      <w:pPr>
        <w:widowControl w:val="0"/>
        <w:autoSpaceDE w:val="0"/>
        <w:autoSpaceDN w:val="0"/>
        <w:adjustRightInd w:val="0"/>
        <w:spacing w:before="0" w:after="160" w:line="240" w:lineRule="auto"/>
        <w:ind w:left="480" w:hanging="480"/>
        <w:rPr>
          <w:rFonts w:ascii="Calibri" w:hAnsi="Calibri" w:cs="Calibri"/>
          <w:noProof/>
          <w:szCs w:val="24"/>
        </w:rPr>
      </w:pPr>
      <w:r w:rsidRPr="00FF5A81">
        <w:rPr>
          <w:rFonts w:ascii="Calibri" w:hAnsi="Calibri" w:cs="Calibri"/>
          <w:noProof/>
          <w:szCs w:val="24"/>
        </w:rPr>
        <w:t>Lisher, J. W. (2018). Guidelines for Impact Evaluation of Land Tenure and Governance Interventions, (January), 1–42.</w:t>
      </w:r>
    </w:p>
    <w:p w14:paraId="087F7819" w14:textId="5ADDD33D"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Martin, M. (2014). </w:t>
      </w:r>
      <w:r w:rsidRPr="00DB3ECE">
        <w:rPr>
          <w:rFonts w:eastAsia="Times New Roman" w:cstheme="minorHAnsi"/>
          <w:i/>
          <w:iCs/>
          <w:szCs w:val="24"/>
        </w:rPr>
        <w:t>Africa Agriculture Transformation Scorecard: Performance and Lessons for the Southern Africa Development</w:t>
      </w:r>
      <w:r w:rsidRPr="00DB3ECE">
        <w:rPr>
          <w:rFonts w:eastAsia="Times New Roman" w:cstheme="minorHAnsi"/>
          <w:szCs w:val="24"/>
        </w:rPr>
        <w:t xml:space="preserve"> (Vol. 2018). Retrieved from www.resakss.org</w:t>
      </w:r>
    </w:p>
    <w:p w14:paraId="1D2F0DC8"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Mendelsohn, J., </w:t>
      </w:r>
      <w:proofErr w:type="spellStart"/>
      <w:r w:rsidRPr="00DB3ECE">
        <w:rPr>
          <w:rFonts w:eastAsia="Times New Roman" w:cstheme="minorHAnsi"/>
          <w:szCs w:val="24"/>
        </w:rPr>
        <w:t>Shixwameni</w:t>
      </w:r>
      <w:proofErr w:type="spellEnd"/>
      <w:r w:rsidRPr="00DB3ECE">
        <w:rPr>
          <w:rFonts w:eastAsia="Times New Roman" w:cstheme="minorHAnsi"/>
          <w:szCs w:val="24"/>
        </w:rPr>
        <w:t xml:space="preserve">, L., &amp; </w:t>
      </w:r>
      <w:proofErr w:type="spellStart"/>
      <w:r w:rsidRPr="00DB3ECE">
        <w:rPr>
          <w:rFonts w:eastAsia="Times New Roman" w:cstheme="minorHAnsi"/>
          <w:szCs w:val="24"/>
        </w:rPr>
        <w:t>Nakamhela</w:t>
      </w:r>
      <w:proofErr w:type="spellEnd"/>
      <w:r w:rsidRPr="00DB3ECE">
        <w:rPr>
          <w:rFonts w:eastAsia="Times New Roman" w:cstheme="minorHAnsi"/>
          <w:szCs w:val="24"/>
        </w:rPr>
        <w:t xml:space="preserve">, U. (2012). An overview of communal land tenure in Namibia: Unlocking its economic potential. </w:t>
      </w:r>
      <w:r w:rsidRPr="00DB3ECE">
        <w:rPr>
          <w:rFonts w:eastAsia="Times New Roman" w:cstheme="minorHAnsi"/>
          <w:i/>
          <w:iCs/>
          <w:szCs w:val="24"/>
        </w:rPr>
        <w:t>Research &amp; Information Services of Namibia</w:t>
      </w:r>
      <w:r w:rsidRPr="00DB3ECE">
        <w:rPr>
          <w:rFonts w:eastAsia="Times New Roman" w:cstheme="minorHAnsi"/>
          <w:szCs w:val="24"/>
        </w:rPr>
        <w:t>, 16. Retrieved from http://www.the-eis.com/data/literature/Overview</w:t>
      </w:r>
    </w:p>
    <w:p w14:paraId="31307C10"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Agriculture Water and Forestry. (1995). </w:t>
      </w:r>
      <w:r w:rsidRPr="00DB3ECE">
        <w:rPr>
          <w:rFonts w:eastAsia="Times New Roman" w:cstheme="minorHAnsi"/>
          <w:i/>
          <w:iCs/>
          <w:szCs w:val="24"/>
        </w:rPr>
        <w:t>National Agricultural Policy</w:t>
      </w:r>
      <w:r w:rsidRPr="00DB3ECE">
        <w:rPr>
          <w:rFonts w:eastAsia="Times New Roman" w:cstheme="minorHAnsi"/>
          <w:szCs w:val="24"/>
        </w:rPr>
        <w:t>. Windhoek. Retrieved from http://www.mawf.gov.na/</w:t>
      </w:r>
    </w:p>
    <w:p w14:paraId="2C143374"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Agriculture Water and Forestry. (2015). </w:t>
      </w:r>
      <w:r w:rsidRPr="00DB3ECE">
        <w:rPr>
          <w:rFonts w:eastAsia="Times New Roman" w:cstheme="minorHAnsi"/>
          <w:i/>
          <w:iCs/>
          <w:szCs w:val="24"/>
        </w:rPr>
        <w:t>Namibia Agriculture Policy</w:t>
      </w:r>
      <w:r w:rsidRPr="00DB3ECE">
        <w:rPr>
          <w:rFonts w:eastAsia="Times New Roman" w:cstheme="minorHAnsi"/>
          <w:szCs w:val="24"/>
        </w:rPr>
        <w:t xml:space="preserve">. </w:t>
      </w:r>
      <w:r w:rsidRPr="00DB3ECE">
        <w:rPr>
          <w:rFonts w:eastAsia="Times New Roman" w:cstheme="minorHAnsi"/>
          <w:i/>
          <w:iCs/>
          <w:szCs w:val="24"/>
        </w:rPr>
        <w:t>Government Gazette of the Republic of Namibia</w:t>
      </w:r>
      <w:r w:rsidRPr="00DB3ECE">
        <w:rPr>
          <w:rFonts w:eastAsia="Times New Roman" w:cstheme="minorHAnsi"/>
          <w:szCs w:val="24"/>
        </w:rPr>
        <w:t>. Windhoek. Retrieved from http://www.mawf.gov.na/</w:t>
      </w:r>
    </w:p>
    <w:p w14:paraId="1E06A11D"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Agriculture Water and Forestry. (2014). </w:t>
      </w:r>
      <w:r w:rsidRPr="00DB3ECE">
        <w:rPr>
          <w:rFonts w:eastAsia="Times New Roman" w:cstheme="minorHAnsi"/>
          <w:i/>
          <w:iCs/>
          <w:szCs w:val="24"/>
        </w:rPr>
        <w:t>Strategic Plan 2012/13 to 2016/17</w:t>
      </w:r>
      <w:r w:rsidRPr="00DB3ECE">
        <w:rPr>
          <w:rFonts w:eastAsia="Times New Roman" w:cstheme="minorHAnsi"/>
          <w:szCs w:val="24"/>
        </w:rPr>
        <w:t>. Retrieved from www.mawf.gov.na</w:t>
      </w:r>
    </w:p>
    <w:p w14:paraId="7F5FA34F"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Land and Resettlement. (2013). </w:t>
      </w:r>
      <w:proofErr w:type="spellStart"/>
      <w:r w:rsidRPr="00DB3ECE">
        <w:rPr>
          <w:rFonts w:eastAsia="Times New Roman" w:cstheme="minorHAnsi"/>
          <w:szCs w:val="24"/>
        </w:rPr>
        <w:t>Resttlement</w:t>
      </w:r>
      <w:proofErr w:type="spellEnd"/>
      <w:r w:rsidRPr="00DB3ECE">
        <w:rPr>
          <w:rFonts w:eastAsia="Times New Roman" w:cstheme="minorHAnsi"/>
          <w:szCs w:val="24"/>
        </w:rPr>
        <w:t xml:space="preserve"> Criteria, 18.</w:t>
      </w:r>
    </w:p>
    <w:p w14:paraId="1308FC5F"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Ministry of Land Reform. (2018). Resolutions of the Second National Land Conference 1st-5th October 2018. Windhoek: Ministry of Land Reform. Retrieved from http://www.mlr.gov.na/</w:t>
      </w:r>
    </w:p>
    <w:p w14:paraId="5AC686ED"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Land Reform. (2001). </w:t>
      </w:r>
      <w:r w:rsidRPr="00DB3ECE">
        <w:rPr>
          <w:rFonts w:eastAsia="Times New Roman" w:cstheme="minorHAnsi"/>
          <w:i/>
          <w:iCs/>
          <w:szCs w:val="24"/>
        </w:rPr>
        <w:t>Rural Resettlement Policy</w:t>
      </w:r>
      <w:r w:rsidRPr="00DB3ECE">
        <w:rPr>
          <w:rFonts w:eastAsia="Times New Roman" w:cstheme="minorHAnsi"/>
          <w:szCs w:val="24"/>
        </w:rPr>
        <w:t>. Windhoek. Retrieved from http://www.mlr.gov.na/</w:t>
      </w:r>
    </w:p>
    <w:p w14:paraId="0D3317B4"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Land Reform. (2017). </w:t>
      </w:r>
      <w:r w:rsidRPr="00DB3ECE">
        <w:rPr>
          <w:rFonts w:eastAsia="Times New Roman" w:cstheme="minorHAnsi"/>
          <w:i/>
          <w:iCs/>
          <w:szCs w:val="24"/>
        </w:rPr>
        <w:t>Annual Land Reform Statistics 2017/18</w:t>
      </w:r>
      <w:r w:rsidRPr="00DB3ECE">
        <w:rPr>
          <w:rFonts w:eastAsia="Times New Roman" w:cstheme="minorHAnsi"/>
          <w:szCs w:val="24"/>
        </w:rPr>
        <w:t>. Windhoek. Retrieved from http://www.mlr.gov.na/</w:t>
      </w:r>
    </w:p>
    <w:p w14:paraId="7C21138D"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Land Reform. (2017). </w:t>
      </w:r>
      <w:r w:rsidRPr="00DB3ECE">
        <w:rPr>
          <w:rFonts w:eastAsia="Times New Roman" w:cstheme="minorHAnsi"/>
          <w:i/>
          <w:iCs/>
          <w:szCs w:val="24"/>
        </w:rPr>
        <w:t>Revised national resettlement policy 2018 – 2027</w:t>
      </w:r>
      <w:r w:rsidRPr="00DB3ECE">
        <w:rPr>
          <w:rFonts w:eastAsia="Times New Roman" w:cstheme="minorHAnsi"/>
          <w:szCs w:val="24"/>
        </w:rPr>
        <w:t>. Windhoek. Retrieved from http://www.mlr.gov.na/</w:t>
      </w:r>
    </w:p>
    <w:p w14:paraId="1BF80D26"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lastRenderedPageBreak/>
        <w:t xml:space="preserve">Ministry of Land Reform. (2018). The State of Land Reform since the 1991 National Conference on Land Reform and the Land Question. In </w:t>
      </w:r>
      <w:r w:rsidRPr="00DB3ECE">
        <w:rPr>
          <w:rFonts w:eastAsia="Times New Roman" w:cstheme="minorHAnsi"/>
          <w:i/>
          <w:iCs/>
          <w:szCs w:val="24"/>
        </w:rPr>
        <w:t>Second National Land Conference</w:t>
      </w:r>
      <w:r w:rsidRPr="00DB3ECE">
        <w:rPr>
          <w:rFonts w:eastAsia="Times New Roman" w:cstheme="minorHAnsi"/>
          <w:szCs w:val="24"/>
        </w:rPr>
        <w:t xml:space="preserve"> (p. 79). Windhoek. Retrieved from http://www.mlr.gov.na/documents/20541/283371/Minister+Report.pdf/a23d7eff-526d-4847-ae18-a2a38f845fbd</w:t>
      </w:r>
    </w:p>
    <w:p w14:paraId="161D2746"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Land Reform. (1998). </w:t>
      </w:r>
      <w:r w:rsidRPr="00DB3ECE">
        <w:rPr>
          <w:rFonts w:eastAsia="Times New Roman" w:cstheme="minorHAnsi"/>
          <w:i/>
          <w:iCs/>
          <w:szCs w:val="24"/>
        </w:rPr>
        <w:t>National Land policy</w:t>
      </w:r>
      <w:r w:rsidRPr="00DB3ECE">
        <w:rPr>
          <w:rFonts w:eastAsia="Times New Roman" w:cstheme="minorHAnsi"/>
          <w:szCs w:val="24"/>
        </w:rPr>
        <w:t>. Windhoek. Retrieved from http://www.mlr.gov.na/</w:t>
      </w:r>
    </w:p>
    <w:p w14:paraId="7778724E"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Land Reform. (2018). </w:t>
      </w:r>
      <w:r w:rsidRPr="00DB3ECE">
        <w:rPr>
          <w:rFonts w:eastAsia="Times New Roman" w:cstheme="minorHAnsi"/>
          <w:i/>
          <w:iCs/>
          <w:szCs w:val="24"/>
        </w:rPr>
        <w:t>Ministry of Land Reform Strategic Plan 2017/18 to 2021/22</w:t>
      </w:r>
      <w:r w:rsidRPr="00DB3ECE">
        <w:rPr>
          <w:rFonts w:eastAsia="Times New Roman" w:cstheme="minorHAnsi"/>
          <w:szCs w:val="24"/>
        </w:rPr>
        <w:t>. Windhoek. Retrieved from http://www.mlr.gov.na/</w:t>
      </w:r>
    </w:p>
    <w:p w14:paraId="62C61E48"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Land Reform. (2013). </w:t>
      </w:r>
      <w:proofErr w:type="spellStart"/>
      <w:r w:rsidRPr="00DB3ECE">
        <w:rPr>
          <w:rFonts w:eastAsia="Times New Roman" w:cstheme="minorHAnsi"/>
          <w:i/>
          <w:iCs/>
          <w:szCs w:val="24"/>
        </w:rPr>
        <w:t>Resttlement</w:t>
      </w:r>
      <w:proofErr w:type="spellEnd"/>
      <w:r w:rsidRPr="00DB3ECE">
        <w:rPr>
          <w:rFonts w:eastAsia="Times New Roman" w:cstheme="minorHAnsi"/>
          <w:i/>
          <w:iCs/>
          <w:szCs w:val="24"/>
        </w:rPr>
        <w:t xml:space="preserve"> Criteria</w:t>
      </w:r>
      <w:r w:rsidRPr="00DB3ECE">
        <w:rPr>
          <w:rFonts w:eastAsia="Times New Roman" w:cstheme="minorHAnsi"/>
          <w:szCs w:val="24"/>
        </w:rPr>
        <w:t>. Wellington. Retrieved from http://www.mlr.gov.na/</w:t>
      </w:r>
    </w:p>
    <w:p w14:paraId="6584AB69"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Land Reform. (2004). </w:t>
      </w:r>
      <w:r w:rsidRPr="00DB3ECE">
        <w:rPr>
          <w:rFonts w:eastAsia="Times New Roman" w:cstheme="minorHAnsi"/>
          <w:i/>
          <w:iCs/>
          <w:szCs w:val="24"/>
        </w:rPr>
        <w:t>Background Research Work and Findings of the PTT Studies</w:t>
      </w:r>
      <w:r w:rsidRPr="00DB3ECE">
        <w:rPr>
          <w:rFonts w:eastAsia="Times New Roman" w:cstheme="minorHAnsi"/>
          <w:szCs w:val="24"/>
        </w:rPr>
        <w:t>. Windhoek. Retrieved from www.mlr.gov.na</w:t>
      </w:r>
    </w:p>
    <w:p w14:paraId="2DB0D3A1"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Ministry of Land Reform. (2018). Land Tax and Valuation System – Case Study of Namibia. In </w:t>
      </w:r>
      <w:r w:rsidRPr="00DB3ECE">
        <w:rPr>
          <w:rFonts w:eastAsia="Times New Roman" w:cstheme="minorHAnsi"/>
          <w:i/>
          <w:iCs/>
          <w:szCs w:val="24"/>
        </w:rPr>
        <w:t>Second National Land Conference</w:t>
      </w:r>
      <w:r w:rsidRPr="00DB3ECE">
        <w:rPr>
          <w:rFonts w:eastAsia="Times New Roman" w:cstheme="minorHAnsi"/>
          <w:szCs w:val="24"/>
        </w:rPr>
        <w:t xml:space="preserve"> (pp. 1–39).</w:t>
      </w:r>
    </w:p>
    <w:p w14:paraId="73B3A452" w14:textId="036DFE8E" w:rsidR="001D1EE8" w:rsidRPr="00DB3ECE" w:rsidRDefault="001D1EE8" w:rsidP="001D1EE8">
      <w:pPr>
        <w:spacing w:before="100" w:beforeAutospacing="1" w:after="100" w:afterAutospacing="1" w:line="240" w:lineRule="auto"/>
        <w:ind w:left="480" w:hanging="480"/>
        <w:rPr>
          <w:rFonts w:eastAsia="Times New Roman" w:cstheme="minorHAnsi"/>
          <w:szCs w:val="24"/>
        </w:rPr>
      </w:pPr>
      <w:proofErr w:type="spellStart"/>
      <w:r w:rsidRPr="00DB3ECE">
        <w:rPr>
          <w:rFonts w:eastAsia="Times New Roman" w:cstheme="minorHAnsi"/>
          <w:szCs w:val="24"/>
        </w:rPr>
        <w:t>Molen</w:t>
      </w:r>
      <w:proofErr w:type="spellEnd"/>
      <w:r w:rsidRPr="00DB3ECE">
        <w:rPr>
          <w:rFonts w:eastAsia="Times New Roman" w:cstheme="minorHAnsi"/>
          <w:szCs w:val="24"/>
        </w:rPr>
        <w:t xml:space="preserve">, P. V.  (2008). A Comparative Study to Land Policy in 9 Countries in Africa and Asia. A Comparative Study to Land Policy in 9 Countries in Africa and Asia. In </w:t>
      </w:r>
      <w:r w:rsidRPr="00DB3ECE">
        <w:rPr>
          <w:rFonts w:eastAsia="Times New Roman" w:cstheme="minorHAnsi"/>
          <w:i/>
          <w:iCs/>
          <w:szCs w:val="24"/>
        </w:rPr>
        <w:t>FIG Working Week 2008</w:t>
      </w:r>
      <w:r w:rsidRPr="00DB3ECE">
        <w:rPr>
          <w:rFonts w:eastAsia="Times New Roman" w:cstheme="minorHAnsi"/>
          <w:szCs w:val="24"/>
        </w:rPr>
        <w:t xml:space="preserve"> (pp. 1–46).</w:t>
      </w:r>
    </w:p>
    <w:p w14:paraId="4DB3E004"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Namibia Institute for Democracy. (2009). </w:t>
      </w:r>
      <w:r w:rsidRPr="00DB3ECE">
        <w:rPr>
          <w:rFonts w:eastAsia="Times New Roman" w:cstheme="minorHAnsi"/>
          <w:i/>
          <w:iCs/>
          <w:szCs w:val="24"/>
        </w:rPr>
        <w:t>Communal Land Registration</w:t>
      </w:r>
      <w:r w:rsidRPr="00DB3ECE">
        <w:rPr>
          <w:rFonts w:eastAsia="Times New Roman" w:cstheme="minorHAnsi"/>
          <w:szCs w:val="24"/>
        </w:rPr>
        <w:t>. Windhoek: Namibia Institute of Democracy.</w:t>
      </w:r>
    </w:p>
    <w:p w14:paraId="08A5C79B"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Namibian Statistics Agency. (2018). </w:t>
      </w:r>
      <w:r w:rsidRPr="00DB3ECE">
        <w:rPr>
          <w:rFonts w:eastAsia="Times New Roman" w:cstheme="minorHAnsi"/>
          <w:i/>
          <w:iCs/>
          <w:szCs w:val="24"/>
        </w:rPr>
        <w:t>Namibia Land Statistics - Booklet</w:t>
      </w:r>
      <w:r w:rsidRPr="00DB3ECE">
        <w:rPr>
          <w:rFonts w:eastAsia="Times New Roman" w:cstheme="minorHAnsi"/>
          <w:szCs w:val="24"/>
        </w:rPr>
        <w:t>. Windhoek. Retrieved from https://cms.my.na/assets/documents/NamibiaLandStatistics2018.pdf</w:t>
      </w:r>
    </w:p>
    <w:p w14:paraId="5AE74A17"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Norfolk, S., &amp; Tanner, C. (2007). </w:t>
      </w:r>
      <w:r w:rsidRPr="00DB3ECE">
        <w:rPr>
          <w:rFonts w:eastAsia="Times New Roman" w:cstheme="minorHAnsi"/>
          <w:i/>
          <w:iCs/>
          <w:szCs w:val="24"/>
        </w:rPr>
        <w:t>Improving tenure security for the rural poor</w:t>
      </w:r>
      <w:r w:rsidRPr="00DB3ECE">
        <w:rPr>
          <w:rFonts w:eastAsia="Times New Roman" w:cstheme="minorHAnsi"/>
          <w:szCs w:val="24"/>
        </w:rPr>
        <w:t xml:space="preserve">. </w:t>
      </w:r>
      <w:r w:rsidRPr="00DB3ECE">
        <w:rPr>
          <w:rFonts w:eastAsia="Times New Roman" w:cstheme="minorHAnsi"/>
          <w:i/>
          <w:iCs/>
          <w:szCs w:val="24"/>
        </w:rPr>
        <w:t>Support to the Legal Empowerment of the Poor</w:t>
      </w:r>
      <w:r w:rsidRPr="00DB3ECE">
        <w:rPr>
          <w:rFonts w:eastAsia="Times New Roman" w:cstheme="minorHAnsi"/>
          <w:szCs w:val="24"/>
        </w:rPr>
        <w:t>. Retrieved from ftp://ftp.fao.org/sd/sda/.../sdar/sard/Mozambiquecase.pdf</w:t>
      </w:r>
    </w:p>
    <w:p w14:paraId="76124AD0"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Odendaal, W., &amp; Werner, W. (2010). </w:t>
      </w:r>
      <w:r w:rsidRPr="00DB3ECE">
        <w:rPr>
          <w:rFonts w:eastAsia="Times New Roman" w:cstheme="minorHAnsi"/>
          <w:i/>
          <w:iCs/>
          <w:szCs w:val="24"/>
        </w:rPr>
        <w:t>Livelihoods after land reform</w:t>
      </w:r>
      <w:r w:rsidRPr="00DB3ECE">
        <w:rPr>
          <w:rFonts w:eastAsia="Times New Roman" w:cstheme="minorHAnsi"/>
          <w:szCs w:val="24"/>
        </w:rPr>
        <w:t>.</w:t>
      </w:r>
    </w:p>
    <w:p w14:paraId="36CD146F" w14:textId="636009E1"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Policy, L., &amp; Timo, W. (2018). Towards a Theory of </w:t>
      </w:r>
      <w:proofErr w:type="spellStart"/>
      <w:r w:rsidRPr="00DB3ECE">
        <w:rPr>
          <w:rFonts w:eastAsia="Times New Roman" w:cstheme="minorHAnsi"/>
          <w:szCs w:val="24"/>
        </w:rPr>
        <w:t>Metagovernance</w:t>
      </w:r>
      <w:proofErr w:type="spellEnd"/>
      <w:r w:rsidRPr="00DB3ECE">
        <w:rPr>
          <w:rFonts w:eastAsia="Times New Roman" w:cstheme="minorHAnsi"/>
          <w:szCs w:val="24"/>
        </w:rPr>
        <w:t xml:space="preserve"> of Land: Fundamentals and Prospects, Walter Timo de. </w:t>
      </w:r>
      <w:r w:rsidRPr="00DB3ECE">
        <w:rPr>
          <w:rFonts w:eastAsia="Times New Roman" w:cstheme="minorHAnsi"/>
          <w:i/>
          <w:iCs/>
          <w:szCs w:val="24"/>
        </w:rPr>
        <w:t>Journal of Land Policy and Governance (JLPG)</w:t>
      </w:r>
      <w:r w:rsidRPr="00DB3ECE">
        <w:rPr>
          <w:rFonts w:eastAsia="Times New Roman" w:cstheme="minorHAnsi"/>
          <w:szCs w:val="24"/>
        </w:rPr>
        <w:t xml:space="preserve">, </w:t>
      </w:r>
      <w:r w:rsidRPr="00DB3ECE">
        <w:rPr>
          <w:rFonts w:eastAsia="Times New Roman" w:cstheme="minorHAnsi"/>
          <w:i/>
          <w:iCs/>
          <w:szCs w:val="24"/>
        </w:rPr>
        <w:t>1</w:t>
      </w:r>
      <w:r w:rsidRPr="00DB3ECE">
        <w:rPr>
          <w:rFonts w:eastAsia="Times New Roman" w:cstheme="minorHAnsi"/>
          <w:szCs w:val="24"/>
        </w:rPr>
        <w:t>(1), 26–36.</w:t>
      </w:r>
    </w:p>
    <w:p w14:paraId="7495BE5D"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Project Oracle. (2014). </w:t>
      </w:r>
      <w:r w:rsidRPr="00DB3ECE">
        <w:rPr>
          <w:rFonts w:eastAsia="Times New Roman" w:cstheme="minorHAnsi"/>
          <w:i/>
          <w:iCs/>
          <w:szCs w:val="24"/>
        </w:rPr>
        <w:t>Developing a Theory of Change for your project</w:t>
      </w:r>
      <w:r w:rsidRPr="00DB3ECE">
        <w:rPr>
          <w:rFonts w:eastAsia="Times New Roman" w:cstheme="minorHAnsi"/>
          <w:szCs w:val="24"/>
        </w:rPr>
        <w:t>. London.</w:t>
      </w:r>
    </w:p>
    <w:p w14:paraId="2FB4E009"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Regional Strategic Analysis and Knowledge Support System. (2015). </w:t>
      </w:r>
      <w:r w:rsidRPr="00DB3ECE">
        <w:rPr>
          <w:rFonts w:eastAsia="Times New Roman" w:cstheme="minorHAnsi"/>
          <w:i/>
          <w:iCs/>
          <w:szCs w:val="24"/>
        </w:rPr>
        <w:t xml:space="preserve">Tracking Progress of African Agriculture Toward CAADP Targets </w:t>
      </w:r>
      <w:proofErr w:type="spellStart"/>
      <w:r w:rsidRPr="00DB3ECE">
        <w:rPr>
          <w:rFonts w:eastAsia="Times New Roman" w:cstheme="minorHAnsi"/>
          <w:i/>
          <w:iCs/>
          <w:szCs w:val="24"/>
        </w:rPr>
        <w:t>ReSAKSS</w:t>
      </w:r>
      <w:proofErr w:type="spellEnd"/>
      <w:r w:rsidRPr="00DB3ECE">
        <w:rPr>
          <w:rFonts w:eastAsia="Times New Roman" w:cstheme="minorHAnsi"/>
          <w:szCs w:val="24"/>
        </w:rPr>
        <w:t>. Retrieved from www.resakss.org</w:t>
      </w:r>
    </w:p>
    <w:p w14:paraId="490382A0"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Republic of Namibia. (2014). Namibian Constitution.</w:t>
      </w:r>
    </w:p>
    <w:p w14:paraId="26B7074C" w14:textId="77777777" w:rsidR="001D1EE8" w:rsidRPr="00DB3ECE"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USAID. (2004). </w:t>
      </w:r>
      <w:r w:rsidRPr="00DB3ECE">
        <w:rPr>
          <w:rFonts w:eastAsia="Times New Roman" w:cstheme="minorHAnsi"/>
          <w:i/>
          <w:iCs/>
          <w:szCs w:val="24"/>
        </w:rPr>
        <w:t>Ethiopia Land Policy and Administration Assessment</w:t>
      </w:r>
      <w:r w:rsidRPr="00DB3ECE">
        <w:rPr>
          <w:rFonts w:eastAsia="Times New Roman" w:cstheme="minorHAnsi"/>
          <w:szCs w:val="24"/>
        </w:rPr>
        <w:t>.</w:t>
      </w:r>
    </w:p>
    <w:p w14:paraId="569FB9E9" w14:textId="21169111" w:rsidR="001D1EE8"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World Bank. (2010). </w:t>
      </w:r>
      <w:r w:rsidRPr="00DB3ECE">
        <w:rPr>
          <w:rFonts w:eastAsia="Times New Roman" w:cstheme="minorHAnsi"/>
          <w:i/>
          <w:iCs/>
          <w:szCs w:val="24"/>
        </w:rPr>
        <w:t>Land Governance Assessment Framework Manual</w:t>
      </w:r>
      <w:r w:rsidRPr="00DB3ECE">
        <w:rPr>
          <w:rFonts w:eastAsia="Times New Roman" w:cstheme="minorHAnsi"/>
          <w:szCs w:val="24"/>
        </w:rPr>
        <w:t>.</w:t>
      </w:r>
    </w:p>
    <w:p w14:paraId="0A29E22A" w14:textId="4F7F6A2D" w:rsidR="009E4401" w:rsidRPr="00E7735F" w:rsidRDefault="009E4401" w:rsidP="009E4401">
      <w:pPr>
        <w:widowControl w:val="0"/>
        <w:autoSpaceDE w:val="0"/>
        <w:autoSpaceDN w:val="0"/>
        <w:adjustRightInd w:val="0"/>
        <w:spacing w:before="0" w:after="160" w:line="240" w:lineRule="auto"/>
        <w:ind w:left="480" w:hanging="480"/>
        <w:rPr>
          <w:rFonts w:ascii="Calibri" w:hAnsi="Calibri" w:cs="Calibri"/>
          <w:noProof/>
        </w:rPr>
      </w:pPr>
      <w:r>
        <w:fldChar w:fldCharType="begin" w:fldLock="1"/>
      </w:r>
      <w:r>
        <w:instrText xml:space="preserve">ADDIN Mendeley Bibliography CSL_BIBLIOGRAPHY </w:instrText>
      </w:r>
      <w:r>
        <w:fldChar w:fldCharType="separate"/>
      </w:r>
      <w:r w:rsidRPr="00E7735F">
        <w:rPr>
          <w:rFonts w:ascii="Calibri" w:hAnsi="Calibri" w:cs="Calibri"/>
          <w:noProof/>
          <w:szCs w:val="24"/>
        </w:rPr>
        <w:t xml:space="preserve">World Bank. (2013). </w:t>
      </w:r>
      <w:r w:rsidRPr="00E7735F">
        <w:rPr>
          <w:rFonts w:ascii="Calibri" w:hAnsi="Calibri" w:cs="Calibri"/>
          <w:i/>
          <w:iCs/>
          <w:noProof/>
          <w:szCs w:val="24"/>
        </w:rPr>
        <w:t>2013 Results Framework and M &amp; E Guidance Note</w:t>
      </w:r>
      <w:r w:rsidRPr="00E7735F">
        <w:rPr>
          <w:rFonts w:ascii="Calibri" w:hAnsi="Calibri" w:cs="Calibri"/>
          <w:noProof/>
          <w:szCs w:val="24"/>
        </w:rPr>
        <w:t xml:space="preserve">. Retrieved from </w:t>
      </w:r>
      <w:r w:rsidRPr="00E7735F">
        <w:rPr>
          <w:rFonts w:ascii="Calibri" w:hAnsi="Calibri" w:cs="Calibri"/>
          <w:noProof/>
          <w:szCs w:val="24"/>
        </w:rPr>
        <w:lastRenderedPageBreak/>
        <w:t>http://siteresources.worldbank.org/PROJECTS/Resources/40940-1365611011935/Guidance_Note_Results_and_M&amp;E.pdf</w:t>
      </w:r>
    </w:p>
    <w:p w14:paraId="48AC0E8A" w14:textId="6F54B7B6" w:rsidR="001D1EE8" w:rsidRPr="00DB3ECE" w:rsidRDefault="009E4401" w:rsidP="001D1EE8">
      <w:pPr>
        <w:spacing w:before="100" w:beforeAutospacing="1" w:after="100" w:afterAutospacing="1" w:line="240" w:lineRule="auto"/>
        <w:ind w:left="480" w:hanging="480"/>
        <w:rPr>
          <w:rFonts w:eastAsia="Times New Roman" w:cstheme="minorHAnsi"/>
          <w:szCs w:val="24"/>
        </w:rPr>
      </w:pPr>
      <w:r>
        <w:fldChar w:fldCharType="end"/>
      </w:r>
      <w:r w:rsidR="001D1EE8" w:rsidRPr="00DB3ECE">
        <w:rPr>
          <w:rFonts w:eastAsia="Times New Roman" w:cstheme="minorHAnsi"/>
          <w:szCs w:val="24"/>
        </w:rPr>
        <w:t xml:space="preserve">World Food Programme. (2017). </w:t>
      </w:r>
      <w:r w:rsidR="001D1EE8" w:rsidRPr="00DB3ECE">
        <w:rPr>
          <w:rFonts w:eastAsia="Times New Roman" w:cstheme="minorHAnsi"/>
          <w:i/>
          <w:iCs/>
          <w:szCs w:val="24"/>
        </w:rPr>
        <w:t>Namibia Country Strategic Plan (2017 – 2022)</w:t>
      </w:r>
      <w:r w:rsidR="001D1EE8" w:rsidRPr="00DB3ECE">
        <w:rPr>
          <w:rFonts w:eastAsia="Times New Roman" w:cstheme="minorHAnsi"/>
          <w:szCs w:val="24"/>
        </w:rPr>
        <w:t>.</w:t>
      </w:r>
    </w:p>
    <w:p w14:paraId="0BB69762" w14:textId="7D91C479" w:rsidR="001D1EE8" w:rsidRDefault="001D1EE8" w:rsidP="001D1EE8">
      <w:pPr>
        <w:spacing w:before="100" w:beforeAutospacing="1" w:after="100" w:afterAutospacing="1" w:line="240" w:lineRule="auto"/>
        <w:ind w:left="480" w:hanging="480"/>
        <w:rPr>
          <w:rFonts w:eastAsia="Times New Roman" w:cstheme="minorHAnsi"/>
          <w:szCs w:val="24"/>
        </w:rPr>
      </w:pPr>
      <w:r w:rsidRPr="00DB3ECE">
        <w:rPr>
          <w:rFonts w:eastAsia="Times New Roman" w:cstheme="minorHAnsi"/>
          <w:szCs w:val="24"/>
        </w:rPr>
        <w:t xml:space="preserve">Zambezi Regional Council. (2018). </w:t>
      </w:r>
      <w:r w:rsidRPr="00DB3ECE">
        <w:rPr>
          <w:rFonts w:eastAsia="Times New Roman" w:cstheme="minorHAnsi"/>
          <w:i/>
          <w:iCs/>
          <w:szCs w:val="24"/>
        </w:rPr>
        <w:t>Regional Consultations in Preparation for the Second National Land Conference</w:t>
      </w:r>
      <w:r w:rsidRPr="00DB3ECE">
        <w:rPr>
          <w:rFonts w:eastAsia="Times New Roman" w:cstheme="minorHAnsi"/>
          <w:szCs w:val="24"/>
        </w:rPr>
        <w:t>.</w:t>
      </w:r>
    </w:p>
    <w:p w14:paraId="5C2B59FB" w14:textId="77777777" w:rsidR="00B66D1C" w:rsidRPr="00DB3ECE" w:rsidRDefault="00B66D1C" w:rsidP="001D1EE8">
      <w:pPr>
        <w:spacing w:before="100" w:beforeAutospacing="1" w:after="100" w:afterAutospacing="1" w:line="240" w:lineRule="auto"/>
        <w:ind w:left="480" w:hanging="480"/>
        <w:rPr>
          <w:rFonts w:eastAsia="Times New Roman" w:cstheme="minorHAnsi"/>
          <w:szCs w:val="24"/>
        </w:rPr>
      </w:pPr>
    </w:p>
    <w:p w14:paraId="76DA3682" w14:textId="7A2F7086" w:rsidR="001D1EE8" w:rsidRPr="00DB3ECE" w:rsidRDefault="001D1EE8" w:rsidP="001D1EE8">
      <w:pPr>
        <w:pStyle w:val="Heading1"/>
        <w:rPr>
          <w:lang w:val="en-GB"/>
        </w:rPr>
      </w:pPr>
      <w:bookmarkStart w:id="61" w:name="_Toc15887825"/>
      <w:r w:rsidRPr="00DB3ECE">
        <w:rPr>
          <w:lang w:val="en-GB"/>
        </w:rPr>
        <w:lastRenderedPageBreak/>
        <w:t>List of Legal Instruments and Policies</w:t>
      </w:r>
      <w:bookmarkEnd w:id="61"/>
    </w:p>
    <w:p w14:paraId="08FCCCC1" w14:textId="77777777" w:rsidR="00E44DEE" w:rsidRPr="00DB3ECE" w:rsidRDefault="00E44DEE" w:rsidP="00E44DEE"/>
    <w:p w14:paraId="37415FFB" w14:textId="2766F508"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Development of Legal Frameworks and Policies</w:t>
      </w:r>
    </w:p>
    <w:p w14:paraId="620BF18E" w14:textId="64C3C5FB"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 xml:space="preserve">Brief </w:t>
      </w:r>
      <w:r w:rsidR="00CD332C">
        <w:rPr>
          <w:rFonts w:cstheme="minorHAnsi"/>
          <w:color w:val="000000"/>
        </w:rPr>
        <w:t>D</w:t>
      </w:r>
      <w:r w:rsidRPr="00DB3ECE">
        <w:rPr>
          <w:rFonts w:cstheme="minorHAnsi"/>
          <w:color w:val="000000"/>
        </w:rPr>
        <w:t>escription of Acts and Policies</w:t>
      </w:r>
    </w:p>
    <w:p w14:paraId="7F3EB876" w14:textId="0A6A2303"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The Agricultural (Commercial) Land Reform Act</w:t>
      </w:r>
      <w:r w:rsidR="00161908">
        <w:rPr>
          <w:rFonts w:cstheme="minorHAnsi"/>
          <w:color w:val="000000"/>
        </w:rPr>
        <w:t xml:space="preserve"> (</w:t>
      </w:r>
      <w:r w:rsidRPr="00DB3ECE">
        <w:rPr>
          <w:rFonts w:cstheme="minorHAnsi"/>
          <w:color w:val="000000"/>
        </w:rPr>
        <w:t>Act 6 of 1995)</w:t>
      </w:r>
    </w:p>
    <w:p w14:paraId="24378BF1" w14:textId="321EF1AC"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Communal Land Reform Act</w:t>
      </w:r>
      <w:r w:rsidR="00161908">
        <w:rPr>
          <w:rFonts w:cstheme="minorHAnsi"/>
          <w:color w:val="000000"/>
        </w:rPr>
        <w:t xml:space="preserve"> (</w:t>
      </w:r>
      <w:r w:rsidRPr="00DB3ECE">
        <w:rPr>
          <w:rFonts w:cstheme="minorHAnsi"/>
          <w:color w:val="000000"/>
        </w:rPr>
        <w:t>Act 5 of 2002</w:t>
      </w:r>
      <w:r w:rsidR="00161908">
        <w:rPr>
          <w:rFonts w:cstheme="minorHAnsi"/>
          <w:color w:val="000000"/>
        </w:rPr>
        <w:t>)</w:t>
      </w:r>
    </w:p>
    <w:p w14:paraId="020066CF" w14:textId="3CFBE764"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Flexible Land Tenure Act</w:t>
      </w:r>
      <w:r w:rsidR="00161908">
        <w:rPr>
          <w:rFonts w:cstheme="minorHAnsi"/>
          <w:color w:val="000000"/>
        </w:rPr>
        <w:t xml:space="preserve"> </w:t>
      </w:r>
      <w:r w:rsidRPr="00DB3ECE">
        <w:rPr>
          <w:rFonts w:cstheme="minorHAnsi"/>
          <w:color w:val="000000"/>
        </w:rPr>
        <w:t>(Act 4 of 2012)</w:t>
      </w:r>
    </w:p>
    <w:p w14:paraId="6474C6E6" w14:textId="7E4310EC"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Land Survey Act (Act</w:t>
      </w:r>
      <w:r w:rsidR="00161908">
        <w:rPr>
          <w:rFonts w:cstheme="minorHAnsi"/>
          <w:color w:val="000000"/>
        </w:rPr>
        <w:t xml:space="preserve"> </w:t>
      </w:r>
      <w:r w:rsidRPr="00DB3ECE">
        <w:rPr>
          <w:rFonts w:cstheme="minorHAnsi"/>
          <w:color w:val="000000"/>
        </w:rPr>
        <w:t>33 of 1993)</w:t>
      </w:r>
    </w:p>
    <w:p w14:paraId="6EFF4C22" w14:textId="50E1237C"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Deeds Registry Act (Act 47 of 1937)</w:t>
      </w:r>
    </w:p>
    <w:p w14:paraId="53189861" w14:textId="5A10F057"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Property Valuers Profession Act (Act 7 of 2012)</w:t>
      </w:r>
    </w:p>
    <w:p w14:paraId="56107F59" w14:textId="1E67EBDB"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Professional Land Surveyors, Technical Surveyors and Survey Technician (Act 32 of 1993)</w:t>
      </w:r>
    </w:p>
    <w:p w14:paraId="51F2502C" w14:textId="35D666D8"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Registration of Deeds in Rehoboth Act (Act 93 of 1976)</w:t>
      </w:r>
    </w:p>
    <w:p w14:paraId="2E7E09C7" w14:textId="2249317F" w:rsidR="001D1EE8" w:rsidRPr="00DB3ECE" w:rsidRDefault="001D1EE8" w:rsidP="001D1EE8">
      <w:pPr>
        <w:pStyle w:val="ListParagraph"/>
        <w:numPr>
          <w:ilvl w:val="0"/>
          <w:numId w:val="23"/>
        </w:numPr>
        <w:tabs>
          <w:tab w:val="left" w:pos="1080"/>
        </w:tabs>
        <w:spacing w:line="360" w:lineRule="auto"/>
        <w:jc w:val="both"/>
        <w:rPr>
          <w:rFonts w:cstheme="minorHAnsi"/>
          <w:color w:val="000000"/>
        </w:rPr>
      </w:pPr>
      <w:r w:rsidRPr="00DB3ECE">
        <w:rPr>
          <w:rFonts w:cstheme="minorHAnsi"/>
          <w:color w:val="000000"/>
        </w:rPr>
        <w:t>National Land Policy of 1998 and National Resettlement Policy 2001</w:t>
      </w:r>
    </w:p>
    <w:p w14:paraId="5D048642" w14:textId="3D8A7F6E" w:rsidR="0082634D" w:rsidRPr="00F074C1" w:rsidRDefault="0082634D" w:rsidP="0082634D">
      <w:pPr>
        <w:pStyle w:val="NormalWeb"/>
        <w:ind w:left="480" w:hanging="480"/>
      </w:pPr>
    </w:p>
    <w:p w14:paraId="2E5B2CD4" w14:textId="0F1571CA" w:rsidR="000F634C" w:rsidRPr="005F39A6" w:rsidRDefault="000F634C" w:rsidP="000F634C">
      <w:pPr>
        <w:pStyle w:val="NormalWeb"/>
        <w:ind w:left="480" w:hanging="480"/>
      </w:pPr>
    </w:p>
    <w:p w14:paraId="7224BC8A" w14:textId="339A1032" w:rsidR="000F634C" w:rsidRPr="005F39A6" w:rsidRDefault="000F634C" w:rsidP="000F634C">
      <w:pPr>
        <w:widowControl w:val="0"/>
        <w:autoSpaceDE w:val="0"/>
        <w:autoSpaceDN w:val="0"/>
        <w:adjustRightInd w:val="0"/>
        <w:spacing w:line="240" w:lineRule="atLeast"/>
        <w:rPr>
          <w:rFonts w:ascii="Calibri" w:hAnsi="Calibri" w:cs="Calibri"/>
          <w:noProof/>
        </w:rPr>
      </w:pPr>
      <w:r w:rsidRPr="00DB3ECE">
        <w:fldChar w:fldCharType="begin" w:fldLock="1"/>
      </w:r>
      <w:r w:rsidRPr="00DB3ECE">
        <w:instrText xml:space="preserve">ADDIN Mendeley Bibliography CSL_BIBLIOGRAPHY </w:instrText>
      </w:r>
      <w:r w:rsidRPr="00DB3ECE">
        <w:fldChar w:fldCharType="separate"/>
      </w:r>
    </w:p>
    <w:p w14:paraId="3B5D5A28" w14:textId="51550EF9" w:rsidR="00394068" w:rsidRPr="00DB3ECE" w:rsidRDefault="000F634C" w:rsidP="00394068">
      <w:r w:rsidRPr="00DB3ECE">
        <w:fldChar w:fldCharType="end"/>
      </w:r>
    </w:p>
    <w:p w14:paraId="3626E3FF" w14:textId="5296696D" w:rsidR="00404197" w:rsidRPr="00DB3ECE" w:rsidRDefault="00404197" w:rsidP="00404197">
      <w:pPr>
        <w:pStyle w:val="Heading1"/>
        <w:rPr>
          <w:lang w:val="en-GB"/>
        </w:rPr>
      </w:pPr>
      <w:bookmarkStart w:id="62" w:name="_Toc15887826"/>
      <w:r w:rsidRPr="00DB3ECE">
        <w:rPr>
          <w:lang w:val="en-GB"/>
        </w:rPr>
        <w:lastRenderedPageBreak/>
        <w:t>Appendix</w:t>
      </w:r>
      <w:bookmarkEnd w:id="62"/>
    </w:p>
    <w:p w14:paraId="499663A1" w14:textId="20440B42" w:rsidR="00404197" w:rsidRPr="00F074C1" w:rsidRDefault="00404197" w:rsidP="00404197">
      <w:pPr>
        <w:pStyle w:val="ListParagraph"/>
        <w:spacing w:line="360" w:lineRule="auto"/>
        <w:ind w:left="0"/>
        <w:jc w:val="both"/>
        <w:rPr>
          <w:rFonts w:cstheme="minorHAnsi"/>
        </w:rPr>
      </w:pPr>
    </w:p>
    <w:p w14:paraId="6D70B4A5" w14:textId="77777777" w:rsidR="00404197" w:rsidRPr="005F39A6" w:rsidRDefault="00404197" w:rsidP="00404197">
      <w:pPr>
        <w:pStyle w:val="ListParagraph"/>
        <w:spacing w:line="360" w:lineRule="auto"/>
        <w:ind w:left="0"/>
        <w:jc w:val="both"/>
        <w:rPr>
          <w:rFonts w:cstheme="minorHAnsi"/>
        </w:rPr>
      </w:pPr>
    </w:p>
    <w:p w14:paraId="2A4706A2" w14:textId="076805EC" w:rsidR="00404197" w:rsidRPr="005F39A6" w:rsidRDefault="00404197" w:rsidP="00404197">
      <w:pPr>
        <w:pStyle w:val="ListParagraph"/>
        <w:spacing w:line="360" w:lineRule="auto"/>
        <w:ind w:left="0"/>
        <w:jc w:val="both"/>
        <w:rPr>
          <w:rFonts w:cstheme="minorHAnsi"/>
        </w:rPr>
      </w:pPr>
      <w:r w:rsidRPr="005F39A6">
        <w:rPr>
          <w:rFonts w:cstheme="minorHAnsi"/>
        </w:rPr>
        <w:br w:type="page"/>
      </w:r>
    </w:p>
    <w:p w14:paraId="6985FB22" w14:textId="6C4DA441" w:rsidR="00404197" w:rsidRPr="005F39A6" w:rsidRDefault="00404197" w:rsidP="00404197">
      <w:pPr>
        <w:pStyle w:val="Caption"/>
        <w:keepNext/>
      </w:pPr>
      <w:bookmarkStart w:id="63" w:name="_Toc15887851"/>
      <w:r w:rsidRPr="005F39A6">
        <w:rPr>
          <w:b/>
        </w:rPr>
        <w:lastRenderedPageBreak/>
        <w:t xml:space="preserve">Table </w:t>
      </w:r>
      <w:r w:rsidR="00D45625" w:rsidRPr="005F39A6">
        <w:rPr>
          <w:b/>
        </w:rPr>
        <w:fldChar w:fldCharType="begin"/>
      </w:r>
      <w:r w:rsidR="00D45625" w:rsidRPr="005F39A6">
        <w:rPr>
          <w:b/>
        </w:rPr>
        <w:instrText xml:space="preserve"> SEQ Table \* ARABIC </w:instrText>
      </w:r>
      <w:r w:rsidR="00D45625" w:rsidRPr="005F39A6">
        <w:rPr>
          <w:b/>
        </w:rPr>
        <w:fldChar w:fldCharType="separate"/>
      </w:r>
      <w:r w:rsidR="00DE3F26" w:rsidRPr="005F39A6">
        <w:rPr>
          <w:b/>
          <w:noProof/>
        </w:rPr>
        <w:t>14</w:t>
      </w:r>
      <w:r w:rsidR="00D45625" w:rsidRPr="005F39A6">
        <w:rPr>
          <w:b/>
          <w:noProof/>
        </w:rPr>
        <w:fldChar w:fldCharType="end"/>
      </w:r>
      <w:r w:rsidR="00BE74E4" w:rsidRPr="00F074C1">
        <w:rPr>
          <w:b/>
          <w:noProof/>
        </w:rPr>
        <w:t>:</w:t>
      </w:r>
      <w:r w:rsidRPr="005F39A6">
        <w:t xml:space="preserve"> Consolidated LGAF scores</w:t>
      </w:r>
      <w:bookmarkEnd w:id="63"/>
    </w:p>
    <w:tbl>
      <w:tblPr>
        <w:tblW w:w="8550" w:type="dxa"/>
        <w:tblInd w:w="170" w:type="dxa"/>
        <w:tblLayout w:type="fixed"/>
        <w:tblCellMar>
          <w:left w:w="0" w:type="dxa"/>
          <w:right w:w="0" w:type="dxa"/>
        </w:tblCellMar>
        <w:tblLook w:val="0000" w:firstRow="0" w:lastRow="0" w:firstColumn="0" w:lastColumn="0" w:noHBand="0" w:noVBand="0"/>
      </w:tblPr>
      <w:tblGrid>
        <w:gridCol w:w="778"/>
        <w:gridCol w:w="32"/>
        <w:gridCol w:w="505"/>
        <w:gridCol w:w="35"/>
        <w:gridCol w:w="4320"/>
        <w:gridCol w:w="810"/>
        <w:gridCol w:w="720"/>
        <w:gridCol w:w="630"/>
        <w:gridCol w:w="90"/>
        <w:gridCol w:w="630"/>
      </w:tblGrid>
      <w:tr w:rsidR="00404197" w:rsidRPr="005F39A6" w14:paraId="6F77A58E" w14:textId="77777777" w:rsidTr="00404197">
        <w:trPr>
          <w:trHeight w:hRule="exact" w:val="439"/>
        </w:trPr>
        <w:tc>
          <w:tcPr>
            <w:tcW w:w="8550" w:type="dxa"/>
            <w:gridSpan w:val="10"/>
            <w:tcBorders>
              <w:top w:val="single" w:sz="8" w:space="0" w:color="4F81BC"/>
              <w:left w:val="single" w:sz="8" w:space="0" w:color="4F81BC"/>
              <w:bottom w:val="single" w:sz="8" w:space="0" w:color="4F81BC"/>
              <w:right w:val="single" w:sz="8" w:space="0" w:color="4F81BC"/>
            </w:tcBorders>
            <w:shd w:val="clear" w:color="auto" w:fill="5B9BD5" w:themeFill="accent5"/>
          </w:tcPr>
          <w:p w14:paraId="56AABF3F"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Cla</w:t>
            </w:r>
            <w:r w:rsidRPr="005F39A6">
              <w:rPr>
                <w:rFonts w:cstheme="minorHAnsi"/>
                <w:b/>
                <w:bCs/>
                <w:color w:val="FFFFFF" w:themeColor="background1"/>
                <w:spacing w:val="-1"/>
              </w:rPr>
              <w:t>r</w:t>
            </w:r>
            <w:r w:rsidRPr="005F39A6">
              <w:rPr>
                <w:rFonts w:cstheme="minorHAnsi"/>
                <w:b/>
                <w:bCs/>
                <w:color w:val="FFFFFF" w:themeColor="background1"/>
              </w:rPr>
              <w:t>ity of</w:t>
            </w:r>
            <w:r w:rsidRPr="005F39A6">
              <w:rPr>
                <w:rFonts w:cstheme="minorHAnsi"/>
                <w:b/>
                <w:bCs/>
                <w:color w:val="FFFFFF" w:themeColor="background1"/>
                <w:spacing w:val="1"/>
              </w:rPr>
              <w:t xml:space="preserve"> </w:t>
            </w:r>
            <w:r w:rsidRPr="005F39A6">
              <w:rPr>
                <w:rFonts w:cstheme="minorHAnsi"/>
                <w:b/>
                <w:bCs/>
                <w:color w:val="FFFFFF" w:themeColor="background1"/>
                <w:spacing w:val="-1"/>
              </w:rPr>
              <w:t>M</w:t>
            </w:r>
            <w:r w:rsidRPr="005F39A6">
              <w:rPr>
                <w:rFonts w:cstheme="minorHAnsi"/>
                <w:b/>
                <w:bCs/>
                <w:color w:val="FFFFFF" w:themeColor="background1"/>
              </w:rPr>
              <w:t>a</w:t>
            </w:r>
            <w:r w:rsidRPr="005F39A6">
              <w:rPr>
                <w:rFonts w:cstheme="minorHAnsi"/>
                <w:b/>
                <w:bCs/>
                <w:color w:val="FFFFFF" w:themeColor="background1"/>
                <w:spacing w:val="1"/>
              </w:rPr>
              <w:t>nd</w:t>
            </w:r>
            <w:r w:rsidRPr="005F39A6">
              <w:rPr>
                <w:rFonts w:cstheme="minorHAnsi"/>
                <w:b/>
                <w:bCs/>
                <w:color w:val="FFFFFF" w:themeColor="background1"/>
              </w:rPr>
              <w:t>a</w:t>
            </w:r>
            <w:r w:rsidRPr="005F39A6">
              <w:rPr>
                <w:rFonts w:cstheme="minorHAnsi"/>
                <w:b/>
                <w:bCs/>
                <w:color w:val="FFFFFF" w:themeColor="background1"/>
                <w:spacing w:val="-1"/>
              </w:rPr>
              <w:t>te</w:t>
            </w:r>
            <w:r w:rsidRPr="005F39A6">
              <w:rPr>
                <w:rFonts w:cstheme="minorHAnsi"/>
                <w:b/>
                <w:bCs/>
                <w:color w:val="FFFFFF" w:themeColor="background1"/>
              </w:rPr>
              <w:t>s</w:t>
            </w:r>
          </w:p>
        </w:tc>
      </w:tr>
      <w:tr w:rsidR="00404197" w:rsidRPr="005F39A6" w14:paraId="04D51B1C" w14:textId="77777777" w:rsidTr="00404197">
        <w:trPr>
          <w:trHeight w:hRule="exact" w:val="538"/>
        </w:trPr>
        <w:tc>
          <w:tcPr>
            <w:tcW w:w="778" w:type="dxa"/>
            <w:tcBorders>
              <w:top w:val="single" w:sz="8" w:space="0" w:color="4F81BC"/>
              <w:left w:val="single" w:sz="8" w:space="0" w:color="4F81BC"/>
              <w:bottom w:val="single" w:sz="8" w:space="0" w:color="4F81BC"/>
              <w:right w:val="single" w:sz="8" w:space="0" w:color="4F81BC"/>
            </w:tcBorders>
          </w:tcPr>
          <w:p w14:paraId="5C173856"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37" w:type="dxa"/>
            <w:gridSpan w:val="2"/>
            <w:tcBorders>
              <w:top w:val="single" w:sz="8" w:space="0" w:color="4F81BC"/>
              <w:left w:val="single" w:sz="8" w:space="0" w:color="4F81BC"/>
              <w:bottom w:val="single" w:sz="8" w:space="0" w:color="4F81BC"/>
              <w:right w:val="single" w:sz="8" w:space="0" w:color="4F81BC"/>
            </w:tcBorders>
          </w:tcPr>
          <w:p w14:paraId="01D92FE9"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w:t>
            </w:r>
          </w:p>
        </w:tc>
        <w:tc>
          <w:tcPr>
            <w:tcW w:w="4355" w:type="dxa"/>
            <w:gridSpan w:val="2"/>
            <w:tcBorders>
              <w:top w:val="single" w:sz="8" w:space="0" w:color="4F81BC"/>
              <w:left w:val="single" w:sz="8" w:space="0" w:color="4F81BC"/>
              <w:bottom w:val="single" w:sz="8" w:space="0" w:color="4F81BC"/>
              <w:right w:val="single" w:sz="8" w:space="0" w:color="4F81BC"/>
            </w:tcBorders>
          </w:tcPr>
          <w:p w14:paraId="040FAA02" w14:textId="77777777" w:rsidR="00404197" w:rsidRPr="005F39A6" w:rsidRDefault="00404197" w:rsidP="00391F05">
            <w:pPr>
              <w:widowControl w:val="0"/>
              <w:autoSpaceDE w:val="0"/>
              <w:autoSpaceDN w:val="0"/>
              <w:adjustRightInd w:val="0"/>
              <w:spacing w:line="274"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810" w:type="dxa"/>
            <w:tcBorders>
              <w:top w:val="single" w:sz="8" w:space="0" w:color="4F81BC"/>
              <w:left w:val="single" w:sz="8" w:space="0" w:color="4F81BC"/>
              <w:bottom w:val="single" w:sz="8" w:space="0" w:color="4F81BC"/>
              <w:right w:val="single" w:sz="8" w:space="0" w:color="4F81BC"/>
            </w:tcBorders>
          </w:tcPr>
          <w:p w14:paraId="67F9B038"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A</w:t>
            </w:r>
          </w:p>
        </w:tc>
        <w:tc>
          <w:tcPr>
            <w:tcW w:w="720" w:type="dxa"/>
            <w:tcBorders>
              <w:top w:val="single" w:sz="8" w:space="0" w:color="4F81BC"/>
              <w:left w:val="single" w:sz="8" w:space="0" w:color="4F81BC"/>
              <w:bottom w:val="single" w:sz="8" w:space="0" w:color="4F81BC"/>
              <w:right w:val="single" w:sz="8" w:space="0" w:color="4F81BC"/>
            </w:tcBorders>
          </w:tcPr>
          <w:p w14:paraId="70EA4C97"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B</w:t>
            </w:r>
          </w:p>
        </w:tc>
        <w:tc>
          <w:tcPr>
            <w:tcW w:w="630" w:type="dxa"/>
            <w:tcBorders>
              <w:top w:val="single" w:sz="8" w:space="0" w:color="4F81BC"/>
              <w:left w:val="single" w:sz="8" w:space="0" w:color="4F81BC"/>
              <w:bottom w:val="single" w:sz="8" w:space="0" w:color="4F81BC"/>
              <w:right w:val="single" w:sz="8" w:space="0" w:color="4F81BC"/>
            </w:tcBorders>
          </w:tcPr>
          <w:p w14:paraId="6789423A"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C</w:t>
            </w:r>
          </w:p>
        </w:tc>
        <w:tc>
          <w:tcPr>
            <w:tcW w:w="720" w:type="dxa"/>
            <w:gridSpan w:val="2"/>
            <w:tcBorders>
              <w:top w:val="single" w:sz="8" w:space="0" w:color="4F81BC"/>
              <w:left w:val="single" w:sz="8" w:space="0" w:color="4F81BC"/>
              <w:bottom w:val="single" w:sz="8" w:space="0" w:color="4F81BC"/>
              <w:right w:val="single" w:sz="8" w:space="0" w:color="4F81BC"/>
            </w:tcBorders>
          </w:tcPr>
          <w:p w14:paraId="17BE9133"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D</w:t>
            </w:r>
          </w:p>
        </w:tc>
      </w:tr>
      <w:tr w:rsidR="00404197" w:rsidRPr="005F39A6" w14:paraId="23A1907D" w14:textId="77777777" w:rsidTr="00404197">
        <w:trPr>
          <w:trHeight w:hRule="exact" w:val="727"/>
        </w:trPr>
        <w:tc>
          <w:tcPr>
            <w:tcW w:w="778" w:type="dxa"/>
            <w:tcBorders>
              <w:top w:val="single" w:sz="8" w:space="0" w:color="4F81BC"/>
              <w:left w:val="single" w:sz="8" w:space="0" w:color="4F81BC"/>
              <w:bottom w:val="single" w:sz="8" w:space="0" w:color="4F81BC"/>
              <w:right w:val="single" w:sz="8" w:space="0" w:color="4F81BC"/>
            </w:tcBorders>
          </w:tcPr>
          <w:p w14:paraId="7E7DC2E1"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5</w:t>
            </w:r>
          </w:p>
        </w:tc>
        <w:tc>
          <w:tcPr>
            <w:tcW w:w="537" w:type="dxa"/>
            <w:gridSpan w:val="2"/>
            <w:tcBorders>
              <w:top w:val="single" w:sz="8" w:space="0" w:color="4F81BC"/>
              <w:left w:val="single" w:sz="8" w:space="0" w:color="4F81BC"/>
              <w:bottom w:val="single" w:sz="8" w:space="0" w:color="4F81BC"/>
              <w:right w:val="single" w:sz="8" w:space="0" w:color="4F81BC"/>
            </w:tcBorders>
          </w:tcPr>
          <w:p w14:paraId="39AA3D68" w14:textId="77777777" w:rsidR="00404197" w:rsidRPr="005F39A6" w:rsidRDefault="00404197" w:rsidP="00391F05">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4355" w:type="dxa"/>
            <w:gridSpan w:val="2"/>
            <w:tcBorders>
              <w:top w:val="single" w:sz="8" w:space="0" w:color="4F81BC"/>
              <w:left w:val="single" w:sz="8" w:space="0" w:color="4F81BC"/>
              <w:bottom w:val="single" w:sz="8" w:space="0" w:color="4F81BC"/>
              <w:right w:val="single" w:sz="8" w:space="0" w:color="4F81BC"/>
            </w:tcBorders>
          </w:tcPr>
          <w:p w14:paraId="5302886F"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spacing w:val="1"/>
              </w:rPr>
              <w:t>S</w:t>
            </w:r>
            <w:r w:rsidRPr="005F39A6">
              <w:rPr>
                <w:rFonts w:cstheme="minorHAnsi"/>
                <w:spacing w:val="-1"/>
              </w:rPr>
              <w:t>e</w:t>
            </w:r>
            <w:r w:rsidRPr="005F39A6">
              <w:rPr>
                <w:rFonts w:cstheme="minorHAnsi"/>
              </w:rPr>
              <w:t>p</w:t>
            </w:r>
            <w:r w:rsidRPr="005F39A6">
              <w:rPr>
                <w:rFonts w:cstheme="minorHAnsi"/>
                <w:spacing w:val="-1"/>
              </w:rPr>
              <w:t>a</w:t>
            </w:r>
            <w:r w:rsidRPr="005F39A6">
              <w:rPr>
                <w:rFonts w:cstheme="minorHAnsi"/>
              </w:rPr>
              <w:t>r</w:t>
            </w:r>
            <w:r w:rsidRPr="005F39A6">
              <w:rPr>
                <w:rFonts w:cstheme="minorHAnsi"/>
                <w:spacing w:val="-2"/>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w:t>
            </w:r>
            <w:r w:rsidRPr="005F39A6">
              <w:rPr>
                <w:rFonts w:cstheme="minorHAnsi"/>
              </w:rPr>
              <w:t>pol</w:t>
            </w:r>
            <w:r w:rsidRPr="005F39A6">
              <w:rPr>
                <w:rFonts w:cstheme="minorHAnsi"/>
                <w:spacing w:val="1"/>
              </w:rPr>
              <w:t>i</w:t>
            </w:r>
            <w:r w:rsidRPr="005F39A6">
              <w:rPr>
                <w:rFonts w:cstheme="minorHAnsi"/>
                <w:spacing w:val="4"/>
              </w:rPr>
              <w:t>c</w:t>
            </w:r>
            <w:r w:rsidRPr="005F39A6">
              <w:rPr>
                <w:rFonts w:cstheme="minorHAnsi"/>
              </w:rPr>
              <w:t>y</w:t>
            </w:r>
            <w:r w:rsidRPr="005F39A6">
              <w:rPr>
                <w:rFonts w:cstheme="minorHAnsi"/>
                <w:spacing w:val="-5"/>
              </w:rPr>
              <w:t xml:space="preserve"> </w:t>
            </w:r>
            <w:r w:rsidRPr="005F39A6">
              <w:rPr>
                <w:rFonts w:cstheme="minorHAnsi"/>
                <w:spacing w:val="-1"/>
              </w:rPr>
              <w:t>f</w:t>
            </w:r>
            <w:r w:rsidRPr="005F39A6">
              <w:rPr>
                <w:rFonts w:cstheme="minorHAnsi"/>
                <w:spacing w:val="2"/>
              </w:rPr>
              <w:t>o</w:t>
            </w:r>
            <w:r w:rsidRPr="005F39A6">
              <w:rPr>
                <w:rFonts w:cstheme="minorHAnsi"/>
                <w:spacing w:val="1"/>
              </w:rPr>
              <w:t>r</w:t>
            </w:r>
            <w:r w:rsidRPr="005F39A6">
              <w:rPr>
                <w:rFonts w:cstheme="minorHAnsi"/>
              </w:rPr>
              <w:t>mu</w:t>
            </w:r>
            <w:r w:rsidRPr="005F39A6">
              <w:rPr>
                <w:rFonts w:cstheme="minorHAnsi"/>
                <w:spacing w:val="1"/>
              </w:rPr>
              <w:t>l</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i</w:t>
            </w:r>
            <w:r w:rsidRPr="005F39A6">
              <w:rPr>
                <w:rFonts w:cstheme="minorHAnsi"/>
                <w:spacing w:val="1"/>
              </w:rPr>
              <w:t>m</w:t>
            </w:r>
            <w:r w:rsidRPr="005F39A6">
              <w:rPr>
                <w:rFonts w:cstheme="minorHAnsi"/>
              </w:rPr>
              <w:t>plem</w:t>
            </w:r>
            <w:r w:rsidRPr="005F39A6">
              <w:rPr>
                <w:rFonts w:cstheme="minorHAnsi"/>
                <w:spacing w:val="-1"/>
              </w:rPr>
              <w:t>e</w:t>
            </w:r>
            <w:r w:rsidRPr="005F39A6">
              <w:rPr>
                <w:rFonts w:cstheme="minorHAnsi"/>
              </w:rPr>
              <w:t>ntati</w:t>
            </w:r>
            <w:r w:rsidRPr="005F39A6">
              <w:rPr>
                <w:rFonts w:cstheme="minorHAnsi"/>
                <w:spacing w:val="-2"/>
              </w:rPr>
              <w:t>o</w:t>
            </w:r>
            <w:r w:rsidRPr="005F39A6">
              <w:rPr>
                <w:rFonts w:cstheme="minorHAnsi"/>
              </w:rPr>
              <w:t xml:space="preserve">n, </w:t>
            </w:r>
            <w:r w:rsidRPr="005F39A6">
              <w:rPr>
                <w:rFonts w:cstheme="minorHAnsi"/>
                <w:spacing w:val="-1"/>
              </w:rPr>
              <w:t>a</w:t>
            </w:r>
            <w:r w:rsidRPr="005F39A6">
              <w:rPr>
                <w:rFonts w:cstheme="minorHAnsi"/>
              </w:rPr>
              <w:t>rbitr</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r</w:t>
            </w:r>
            <w:r w:rsidRPr="005F39A6">
              <w:rPr>
                <w:rFonts w:cstheme="minorHAnsi"/>
                <w:spacing w:val="-1"/>
              </w:rPr>
              <w:t>o</w:t>
            </w:r>
            <w:r w:rsidRPr="005F39A6">
              <w:rPr>
                <w:rFonts w:cstheme="minorHAnsi"/>
              </w:rPr>
              <w:t>les</w:t>
            </w:r>
          </w:p>
        </w:tc>
        <w:tc>
          <w:tcPr>
            <w:tcW w:w="810" w:type="dxa"/>
            <w:tcBorders>
              <w:top w:val="single" w:sz="8" w:space="0" w:color="4F81BC"/>
              <w:left w:val="single" w:sz="8" w:space="0" w:color="4F81BC"/>
              <w:bottom w:val="single" w:sz="8" w:space="0" w:color="4F81BC"/>
              <w:right w:val="single" w:sz="8" w:space="0" w:color="4F81BC"/>
            </w:tcBorders>
          </w:tcPr>
          <w:p w14:paraId="2338F95F"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auto"/>
          </w:tcPr>
          <w:p w14:paraId="5BC36C54"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731FC2E8"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248529CE"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148CBD97" w14:textId="77777777" w:rsidTr="00404197">
        <w:trPr>
          <w:trHeight w:hRule="exact" w:val="448"/>
        </w:trPr>
        <w:tc>
          <w:tcPr>
            <w:tcW w:w="778" w:type="dxa"/>
            <w:tcBorders>
              <w:top w:val="single" w:sz="8" w:space="0" w:color="4F81BC"/>
              <w:left w:val="single" w:sz="8" w:space="0" w:color="4F81BC"/>
              <w:bottom w:val="single" w:sz="8" w:space="0" w:color="4F81BC"/>
              <w:right w:val="single" w:sz="8" w:space="0" w:color="4F81BC"/>
            </w:tcBorders>
          </w:tcPr>
          <w:p w14:paraId="0830DE49"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5</w:t>
            </w:r>
          </w:p>
        </w:tc>
        <w:tc>
          <w:tcPr>
            <w:tcW w:w="537" w:type="dxa"/>
            <w:gridSpan w:val="2"/>
            <w:tcBorders>
              <w:top w:val="single" w:sz="8" w:space="0" w:color="4F81BC"/>
              <w:left w:val="single" w:sz="8" w:space="0" w:color="4F81BC"/>
              <w:bottom w:val="single" w:sz="8" w:space="0" w:color="4F81BC"/>
              <w:right w:val="single" w:sz="8" w:space="0" w:color="4F81BC"/>
            </w:tcBorders>
          </w:tcPr>
          <w:p w14:paraId="55CC45F3"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ii</w:t>
            </w:r>
          </w:p>
        </w:tc>
        <w:tc>
          <w:tcPr>
            <w:tcW w:w="4355" w:type="dxa"/>
            <w:gridSpan w:val="2"/>
            <w:tcBorders>
              <w:top w:val="single" w:sz="8" w:space="0" w:color="4F81BC"/>
              <w:left w:val="single" w:sz="8" w:space="0" w:color="4F81BC"/>
              <w:bottom w:val="single" w:sz="8" w:space="0" w:color="4F81BC"/>
              <w:right w:val="single" w:sz="8" w:space="0" w:color="4F81BC"/>
            </w:tcBorders>
          </w:tcPr>
          <w:p w14:paraId="18A4544B"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rPr>
              <w:t>Dif</w:t>
            </w:r>
            <w:r w:rsidRPr="005F39A6">
              <w:rPr>
                <w:rFonts w:cstheme="minorHAnsi"/>
                <w:spacing w:val="-1"/>
              </w:rPr>
              <w:t>fe</w:t>
            </w:r>
            <w:r w:rsidRPr="005F39A6">
              <w:rPr>
                <w:rFonts w:cstheme="minorHAnsi"/>
                <w:spacing w:val="1"/>
              </w:rPr>
              <w:t>r</w:t>
            </w:r>
            <w:r w:rsidRPr="005F39A6">
              <w:rPr>
                <w:rFonts w:cstheme="minorHAnsi"/>
                <w:spacing w:val="-1"/>
              </w:rPr>
              <w:t>e</w:t>
            </w:r>
            <w:r w:rsidRPr="005F39A6">
              <w:rPr>
                <w:rFonts w:cstheme="minorHAnsi"/>
              </w:rPr>
              <w:t>nt</w:t>
            </w:r>
            <w:r w:rsidRPr="005F39A6">
              <w:rPr>
                <w:rFonts w:cstheme="minorHAnsi"/>
                <w:spacing w:val="1"/>
              </w:rPr>
              <w:t>i</w:t>
            </w:r>
            <w:r w:rsidRPr="005F39A6">
              <w:rPr>
                <w:rFonts w:cstheme="minorHAnsi"/>
                <w:spacing w:val="-1"/>
              </w:rPr>
              <w:t>a</w:t>
            </w:r>
            <w:r w:rsidRPr="005F39A6">
              <w:rPr>
                <w:rFonts w:cstheme="minorHAnsi"/>
              </w:rPr>
              <w:t>ted m</w:t>
            </w:r>
            <w:r w:rsidRPr="005F39A6">
              <w:rPr>
                <w:rFonts w:cstheme="minorHAnsi"/>
                <w:spacing w:val="-1"/>
              </w:rPr>
              <w:t>a</w:t>
            </w:r>
            <w:r w:rsidRPr="005F39A6">
              <w:rPr>
                <w:rFonts w:cstheme="minorHAnsi"/>
              </w:rPr>
              <w:t>nd</w:t>
            </w:r>
            <w:r w:rsidRPr="005F39A6">
              <w:rPr>
                <w:rFonts w:cstheme="minorHAnsi"/>
                <w:spacing w:val="-1"/>
              </w:rPr>
              <w:t>a</w:t>
            </w:r>
            <w:r w:rsidRPr="005F39A6">
              <w:rPr>
                <w:rFonts w:cstheme="minorHAnsi"/>
                <w:spacing w:val="3"/>
              </w:rPr>
              <w:t>t</w:t>
            </w:r>
            <w:r w:rsidRPr="005F39A6">
              <w:rPr>
                <w:rFonts w:cstheme="minorHAnsi"/>
                <w:spacing w:val="-1"/>
              </w:rPr>
              <w:t>e</w:t>
            </w:r>
            <w:r w:rsidRPr="005F39A6">
              <w:rPr>
                <w:rFonts w:cstheme="minorHAnsi"/>
              </w:rPr>
              <w:t>s</w:t>
            </w:r>
            <w:r w:rsidRPr="005F39A6">
              <w:rPr>
                <w:rFonts w:cstheme="minorHAnsi"/>
                <w:spacing w:val="2"/>
              </w:rPr>
              <w:t xml:space="preserve"> </w:t>
            </w:r>
            <w:r w:rsidRPr="005F39A6">
              <w:rPr>
                <w:rFonts w:cstheme="minorHAnsi"/>
                <w:spacing w:val="-1"/>
              </w:rPr>
              <w:t>ac</w:t>
            </w:r>
            <w:r w:rsidRPr="005F39A6">
              <w:rPr>
                <w:rFonts w:cstheme="minorHAnsi"/>
              </w:rPr>
              <w:t>ross ins</w:t>
            </w:r>
            <w:r w:rsidRPr="005F39A6">
              <w:rPr>
                <w:rFonts w:cstheme="minorHAnsi"/>
                <w:spacing w:val="1"/>
              </w:rPr>
              <w:t>t</w:t>
            </w:r>
            <w:r w:rsidRPr="005F39A6">
              <w:rPr>
                <w:rFonts w:cstheme="minorHAnsi"/>
              </w:rPr>
              <w:t>i</w:t>
            </w:r>
            <w:r w:rsidRPr="005F39A6">
              <w:rPr>
                <w:rFonts w:cstheme="minorHAnsi"/>
                <w:spacing w:val="1"/>
              </w:rPr>
              <w:t>t</w:t>
            </w:r>
            <w:r w:rsidRPr="005F39A6">
              <w:rPr>
                <w:rFonts w:cstheme="minorHAnsi"/>
              </w:rPr>
              <w:t>ut</w:t>
            </w:r>
            <w:r w:rsidRPr="005F39A6">
              <w:rPr>
                <w:rFonts w:cstheme="minorHAnsi"/>
                <w:spacing w:val="1"/>
              </w:rPr>
              <w:t>i</w:t>
            </w:r>
            <w:r w:rsidRPr="005F39A6">
              <w:rPr>
                <w:rFonts w:cstheme="minorHAnsi"/>
              </w:rPr>
              <w:t>ons</w:t>
            </w:r>
          </w:p>
        </w:tc>
        <w:tc>
          <w:tcPr>
            <w:tcW w:w="810" w:type="dxa"/>
            <w:tcBorders>
              <w:top w:val="single" w:sz="8" w:space="0" w:color="4F81BC"/>
              <w:left w:val="single" w:sz="8" w:space="0" w:color="4F81BC"/>
              <w:bottom w:val="single" w:sz="8" w:space="0" w:color="4F81BC"/>
              <w:right w:val="single" w:sz="8" w:space="0" w:color="4F81BC"/>
            </w:tcBorders>
          </w:tcPr>
          <w:p w14:paraId="734292FD"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5C0DFAA1"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1F54E31C"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16995CE0"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679ECA10" w14:textId="77777777" w:rsidTr="00404197">
        <w:trPr>
          <w:trHeight w:hRule="exact" w:val="808"/>
        </w:trPr>
        <w:tc>
          <w:tcPr>
            <w:tcW w:w="778" w:type="dxa"/>
            <w:tcBorders>
              <w:top w:val="single" w:sz="8" w:space="0" w:color="4F81BC"/>
              <w:left w:val="single" w:sz="8" w:space="0" w:color="4F81BC"/>
              <w:bottom w:val="single" w:sz="8" w:space="0" w:color="4F81BC"/>
              <w:right w:val="single" w:sz="8" w:space="0" w:color="4F81BC"/>
            </w:tcBorders>
          </w:tcPr>
          <w:p w14:paraId="765216E1"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5</w:t>
            </w:r>
          </w:p>
        </w:tc>
        <w:tc>
          <w:tcPr>
            <w:tcW w:w="537" w:type="dxa"/>
            <w:gridSpan w:val="2"/>
            <w:tcBorders>
              <w:top w:val="single" w:sz="8" w:space="0" w:color="4F81BC"/>
              <w:left w:val="single" w:sz="8" w:space="0" w:color="4F81BC"/>
              <w:bottom w:val="single" w:sz="8" w:space="0" w:color="4F81BC"/>
              <w:right w:val="single" w:sz="8" w:space="0" w:color="4F81BC"/>
            </w:tcBorders>
          </w:tcPr>
          <w:p w14:paraId="4644AB73"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iii</w:t>
            </w:r>
          </w:p>
        </w:tc>
        <w:tc>
          <w:tcPr>
            <w:tcW w:w="4355" w:type="dxa"/>
            <w:gridSpan w:val="2"/>
            <w:tcBorders>
              <w:top w:val="single" w:sz="8" w:space="0" w:color="4F81BC"/>
              <w:left w:val="single" w:sz="8" w:space="0" w:color="4F81BC"/>
              <w:bottom w:val="single" w:sz="8" w:space="0" w:color="4F81BC"/>
              <w:right w:val="single" w:sz="8" w:space="0" w:color="4F81BC"/>
            </w:tcBorders>
          </w:tcPr>
          <w:p w14:paraId="53724267" w14:textId="77777777" w:rsidR="00404197" w:rsidRPr="005F39A6" w:rsidRDefault="00404197" w:rsidP="00391F05">
            <w:pPr>
              <w:widowControl w:val="0"/>
              <w:autoSpaceDE w:val="0"/>
              <w:autoSpaceDN w:val="0"/>
              <w:adjustRightInd w:val="0"/>
              <w:spacing w:line="269" w:lineRule="exact"/>
              <w:ind w:left="95" w:right="-20"/>
              <w:rPr>
                <w:rFonts w:cstheme="minorHAnsi"/>
              </w:rPr>
            </w:pPr>
            <w:r w:rsidRPr="005F39A6">
              <w:rPr>
                <w:rFonts w:cstheme="minorHAnsi"/>
              </w:rPr>
              <w:t>Dif</w:t>
            </w:r>
            <w:r w:rsidRPr="005F39A6">
              <w:rPr>
                <w:rFonts w:cstheme="minorHAnsi"/>
                <w:spacing w:val="-1"/>
              </w:rPr>
              <w:t>fe</w:t>
            </w:r>
            <w:r w:rsidRPr="005F39A6">
              <w:rPr>
                <w:rFonts w:cstheme="minorHAnsi"/>
                <w:spacing w:val="1"/>
              </w:rPr>
              <w:t>r</w:t>
            </w:r>
            <w:r w:rsidRPr="005F39A6">
              <w:rPr>
                <w:rFonts w:cstheme="minorHAnsi"/>
                <w:spacing w:val="-1"/>
              </w:rPr>
              <w:t>e</w:t>
            </w:r>
            <w:r w:rsidRPr="005F39A6">
              <w:rPr>
                <w:rFonts w:cstheme="minorHAnsi"/>
              </w:rPr>
              <w:t>nt</w:t>
            </w:r>
            <w:r w:rsidRPr="005F39A6">
              <w:rPr>
                <w:rFonts w:cstheme="minorHAnsi"/>
                <w:spacing w:val="1"/>
              </w:rPr>
              <w:t>i</w:t>
            </w:r>
            <w:r w:rsidRPr="005F39A6">
              <w:rPr>
                <w:rFonts w:cstheme="minorHAnsi"/>
                <w:spacing w:val="-1"/>
              </w:rPr>
              <w:t>a</w:t>
            </w:r>
            <w:r w:rsidRPr="005F39A6">
              <w:rPr>
                <w:rFonts w:cstheme="minorHAnsi"/>
              </w:rPr>
              <w:t xml:space="preserve">ted </w:t>
            </w:r>
            <w:r w:rsidRPr="005F39A6">
              <w:rPr>
                <w:rFonts w:cstheme="minorHAnsi"/>
                <w:spacing w:val="1"/>
              </w:rPr>
              <w:t>r</w:t>
            </w:r>
            <w:r w:rsidRPr="005F39A6">
              <w:rPr>
                <w:rFonts w:cstheme="minorHAnsi"/>
                <w:spacing w:val="-1"/>
              </w:rPr>
              <w:t>e</w:t>
            </w:r>
            <w:r w:rsidRPr="005F39A6">
              <w:rPr>
                <w:rFonts w:cstheme="minorHAnsi"/>
              </w:rPr>
              <w:t>spons</w:t>
            </w:r>
            <w:r w:rsidRPr="005F39A6">
              <w:rPr>
                <w:rFonts w:cstheme="minorHAnsi"/>
                <w:spacing w:val="1"/>
              </w:rPr>
              <w:t>i</w:t>
            </w:r>
            <w:r w:rsidRPr="005F39A6">
              <w:rPr>
                <w:rFonts w:cstheme="minorHAnsi"/>
              </w:rPr>
              <w:t>bi</w:t>
            </w:r>
            <w:r w:rsidRPr="005F39A6">
              <w:rPr>
                <w:rFonts w:cstheme="minorHAnsi"/>
                <w:spacing w:val="1"/>
              </w:rPr>
              <w:t>l</w:t>
            </w:r>
            <w:r w:rsidRPr="005F39A6">
              <w:rPr>
                <w:rFonts w:cstheme="minorHAnsi"/>
              </w:rPr>
              <w:t>i</w:t>
            </w:r>
            <w:r w:rsidRPr="005F39A6">
              <w:rPr>
                <w:rFonts w:cstheme="minorHAnsi"/>
                <w:spacing w:val="1"/>
              </w:rPr>
              <w:t>t</w:t>
            </w:r>
            <w:r w:rsidRPr="005F39A6">
              <w:rPr>
                <w:rFonts w:cstheme="minorHAnsi"/>
              </w:rPr>
              <w:t xml:space="preserve">ies </w:t>
            </w:r>
            <w:r w:rsidRPr="005F39A6">
              <w:rPr>
                <w:rFonts w:cstheme="minorHAnsi"/>
                <w:spacing w:val="-1"/>
              </w:rPr>
              <w:t>ac</w:t>
            </w:r>
            <w:r w:rsidRPr="005F39A6">
              <w:rPr>
                <w:rFonts w:cstheme="minorHAnsi"/>
              </w:rPr>
              <w:t>ross lev</w:t>
            </w:r>
            <w:r w:rsidRPr="005F39A6">
              <w:rPr>
                <w:rFonts w:cstheme="minorHAnsi"/>
                <w:spacing w:val="-2"/>
              </w:rPr>
              <w:t>e</w:t>
            </w:r>
            <w:r w:rsidRPr="005F39A6">
              <w:rPr>
                <w:rFonts w:cstheme="minorHAnsi"/>
              </w:rPr>
              <w:t>ls of</w:t>
            </w:r>
            <w:r w:rsidRPr="005F39A6">
              <w:rPr>
                <w:rFonts w:cstheme="minorHAnsi"/>
                <w:spacing w:val="2"/>
              </w:rPr>
              <w:t xml:space="preserve"> </w:t>
            </w:r>
            <w:r w:rsidRPr="005F39A6">
              <w:rPr>
                <w:rFonts w:cstheme="minorHAnsi"/>
                <w:spacing w:val="-2"/>
              </w:rPr>
              <w:t>g</w:t>
            </w:r>
            <w:r w:rsidRPr="005F39A6">
              <w:rPr>
                <w:rFonts w:cstheme="minorHAnsi"/>
              </w:rPr>
              <w:t>o</w:t>
            </w:r>
            <w:r w:rsidRPr="005F39A6">
              <w:rPr>
                <w:rFonts w:cstheme="minorHAnsi"/>
                <w:spacing w:val="2"/>
              </w:rPr>
              <w:t>v</w:t>
            </w:r>
            <w:r w:rsidRPr="005F39A6">
              <w:rPr>
                <w:rFonts w:cstheme="minorHAnsi"/>
                <w:spacing w:val="-1"/>
              </w:rPr>
              <w:t>e</w:t>
            </w:r>
            <w:r w:rsidRPr="005F39A6">
              <w:rPr>
                <w:rFonts w:cstheme="minorHAnsi"/>
              </w:rPr>
              <w:t>rnm</w:t>
            </w:r>
            <w:r w:rsidRPr="005F39A6">
              <w:rPr>
                <w:rFonts w:cstheme="minorHAnsi"/>
                <w:spacing w:val="-1"/>
              </w:rPr>
              <w:t>e</w:t>
            </w:r>
            <w:r w:rsidRPr="005F39A6">
              <w:rPr>
                <w:rFonts w:cstheme="minorHAnsi"/>
              </w:rPr>
              <w:t>nt</w:t>
            </w:r>
          </w:p>
        </w:tc>
        <w:tc>
          <w:tcPr>
            <w:tcW w:w="810" w:type="dxa"/>
            <w:tcBorders>
              <w:top w:val="single" w:sz="8" w:space="0" w:color="4F81BC"/>
              <w:left w:val="single" w:sz="8" w:space="0" w:color="4F81BC"/>
              <w:bottom w:val="single" w:sz="8" w:space="0" w:color="4F81BC"/>
              <w:right w:val="single" w:sz="8" w:space="0" w:color="4F81BC"/>
            </w:tcBorders>
          </w:tcPr>
          <w:p w14:paraId="616A4B46"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FFFF00"/>
          </w:tcPr>
          <w:p w14:paraId="45D69ECF"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559757FE"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2A17A196"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614B5C8F" w14:textId="77777777" w:rsidTr="00404197">
        <w:trPr>
          <w:trHeight w:hRule="exact" w:val="529"/>
        </w:trPr>
        <w:tc>
          <w:tcPr>
            <w:tcW w:w="778" w:type="dxa"/>
            <w:tcBorders>
              <w:top w:val="single" w:sz="8" w:space="0" w:color="4F81BC"/>
              <w:left w:val="single" w:sz="8" w:space="0" w:color="4F81BC"/>
              <w:bottom w:val="single" w:sz="8" w:space="0" w:color="4F81BC"/>
              <w:right w:val="single" w:sz="8" w:space="0" w:color="4F81BC"/>
            </w:tcBorders>
          </w:tcPr>
          <w:p w14:paraId="51BAA818"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5</w:t>
            </w:r>
          </w:p>
        </w:tc>
        <w:tc>
          <w:tcPr>
            <w:tcW w:w="537" w:type="dxa"/>
            <w:gridSpan w:val="2"/>
            <w:tcBorders>
              <w:top w:val="single" w:sz="8" w:space="0" w:color="4F81BC"/>
              <w:left w:val="single" w:sz="8" w:space="0" w:color="4F81BC"/>
              <w:bottom w:val="single" w:sz="8" w:space="0" w:color="4F81BC"/>
              <w:right w:val="single" w:sz="8" w:space="0" w:color="4F81BC"/>
            </w:tcBorders>
          </w:tcPr>
          <w:p w14:paraId="00CF8A39"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iv</w:t>
            </w:r>
          </w:p>
        </w:tc>
        <w:tc>
          <w:tcPr>
            <w:tcW w:w="4355" w:type="dxa"/>
            <w:gridSpan w:val="2"/>
            <w:tcBorders>
              <w:top w:val="single" w:sz="8" w:space="0" w:color="4F81BC"/>
              <w:left w:val="single" w:sz="8" w:space="0" w:color="4F81BC"/>
              <w:bottom w:val="single" w:sz="8" w:space="0" w:color="4F81BC"/>
              <w:right w:val="single" w:sz="8" w:space="0" w:color="4F81BC"/>
            </w:tcBorders>
          </w:tcPr>
          <w:p w14:paraId="34F65698"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spacing w:val="-3"/>
              </w:rPr>
              <w:t>I</w:t>
            </w:r>
            <w:r w:rsidRPr="005F39A6">
              <w:rPr>
                <w:rFonts w:cstheme="minorHAnsi"/>
                <w:spacing w:val="2"/>
              </w:rPr>
              <w:t>n</w:t>
            </w:r>
            <w:r w:rsidRPr="005F39A6">
              <w:rPr>
                <w:rFonts w:cstheme="minorHAnsi"/>
              </w:rPr>
              <w:t>fo</w:t>
            </w:r>
            <w:r w:rsidRPr="005F39A6">
              <w:rPr>
                <w:rFonts w:cstheme="minorHAnsi"/>
                <w:spacing w:val="-1"/>
              </w:rPr>
              <w:t>r</w:t>
            </w:r>
            <w:r w:rsidRPr="005F39A6">
              <w:rPr>
                <w:rFonts w:cstheme="minorHAnsi"/>
              </w:rPr>
              <w:t>mation sh</w:t>
            </w:r>
            <w:r w:rsidRPr="005F39A6">
              <w:rPr>
                <w:rFonts w:cstheme="minorHAnsi"/>
                <w:spacing w:val="-1"/>
              </w:rPr>
              <w:t>a</w:t>
            </w:r>
            <w:r w:rsidRPr="005F39A6">
              <w:rPr>
                <w:rFonts w:cstheme="minorHAnsi"/>
              </w:rPr>
              <w:t>ri</w:t>
            </w:r>
            <w:r w:rsidRPr="005F39A6">
              <w:rPr>
                <w:rFonts w:cstheme="minorHAnsi"/>
                <w:spacing w:val="2"/>
              </w:rPr>
              <w:t>n</w:t>
            </w:r>
            <w:r w:rsidRPr="005F39A6">
              <w:rPr>
                <w:rFonts w:cstheme="minorHAnsi"/>
              </w:rPr>
              <w:t>g</w:t>
            </w:r>
            <w:r w:rsidRPr="005F39A6">
              <w:rPr>
                <w:rFonts w:cstheme="minorHAnsi"/>
                <w:spacing w:val="-2"/>
              </w:rPr>
              <w:t xml:space="preserve"> </w:t>
            </w:r>
            <w:r w:rsidRPr="005F39A6">
              <w:rPr>
                <w:rFonts w:cstheme="minorHAnsi"/>
                <w:spacing w:val="1"/>
              </w:rPr>
              <w:t>a</w:t>
            </w:r>
            <w:r w:rsidRPr="005F39A6">
              <w:rPr>
                <w:rFonts w:cstheme="minorHAnsi"/>
                <w:spacing w:val="-1"/>
              </w:rPr>
              <w:t>c</w:t>
            </w:r>
            <w:r w:rsidRPr="005F39A6">
              <w:rPr>
                <w:rFonts w:cstheme="minorHAnsi"/>
              </w:rPr>
              <w:t>r</w:t>
            </w:r>
            <w:r w:rsidRPr="005F39A6">
              <w:rPr>
                <w:rFonts w:cstheme="minorHAnsi"/>
                <w:spacing w:val="1"/>
              </w:rPr>
              <w:t>o</w:t>
            </w:r>
            <w:r w:rsidRPr="005F39A6">
              <w:rPr>
                <w:rFonts w:cstheme="minorHAnsi"/>
              </w:rPr>
              <w:t xml:space="preserve">ss </w:t>
            </w:r>
            <w:r w:rsidRPr="005F39A6">
              <w:rPr>
                <w:rFonts w:cstheme="minorHAnsi"/>
                <w:spacing w:val="1"/>
              </w:rPr>
              <w:t>i</w:t>
            </w:r>
            <w:r w:rsidRPr="005F39A6">
              <w:rPr>
                <w:rFonts w:cstheme="minorHAnsi"/>
              </w:rPr>
              <w:t>nst</w:t>
            </w:r>
            <w:r w:rsidRPr="005F39A6">
              <w:rPr>
                <w:rFonts w:cstheme="minorHAnsi"/>
                <w:spacing w:val="1"/>
              </w:rPr>
              <w:t>i</w:t>
            </w:r>
            <w:r w:rsidRPr="005F39A6">
              <w:rPr>
                <w:rFonts w:cstheme="minorHAnsi"/>
              </w:rPr>
              <w:t>tu</w:t>
            </w:r>
            <w:r w:rsidRPr="005F39A6">
              <w:rPr>
                <w:rFonts w:cstheme="minorHAnsi"/>
                <w:spacing w:val="-1"/>
              </w:rPr>
              <w:t>t</w:t>
            </w:r>
            <w:r w:rsidRPr="005F39A6">
              <w:rPr>
                <w:rFonts w:cstheme="minorHAnsi"/>
              </w:rPr>
              <w:t>ions</w:t>
            </w:r>
          </w:p>
        </w:tc>
        <w:tc>
          <w:tcPr>
            <w:tcW w:w="810" w:type="dxa"/>
            <w:tcBorders>
              <w:top w:val="single" w:sz="8" w:space="0" w:color="4F81BC"/>
              <w:left w:val="single" w:sz="8" w:space="0" w:color="4F81BC"/>
              <w:bottom w:val="single" w:sz="8" w:space="0" w:color="4F81BC"/>
              <w:right w:val="single" w:sz="8" w:space="0" w:color="4F81BC"/>
            </w:tcBorders>
          </w:tcPr>
          <w:p w14:paraId="6964CD4C"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auto"/>
          </w:tcPr>
          <w:p w14:paraId="5B24DE45"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306FF6C0"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shd w:val="clear" w:color="auto" w:fill="FF0000"/>
          </w:tcPr>
          <w:p w14:paraId="5259FCFD"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022D5D07" w14:textId="77777777" w:rsidTr="00404197">
        <w:tblPrEx>
          <w:jc w:val="center"/>
          <w:tblInd w:w="0" w:type="dxa"/>
        </w:tblPrEx>
        <w:trPr>
          <w:trHeight w:hRule="exact" w:val="529"/>
          <w:jc w:val="center"/>
        </w:trPr>
        <w:tc>
          <w:tcPr>
            <w:tcW w:w="8550" w:type="dxa"/>
            <w:gridSpan w:val="10"/>
            <w:tcBorders>
              <w:top w:val="single" w:sz="8" w:space="0" w:color="4F81BC"/>
              <w:left w:val="single" w:sz="8" w:space="0" w:color="4F81BC"/>
              <w:bottom w:val="single" w:sz="8" w:space="0" w:color="4F81BC"/>
              <w:right w:val="single" w:sz="8" w:space="0" w:color="4F81BC"/>
            </w:tcBorders>
            <w:shd w:val="clear" w:color="auto" w:fill="5B9BD5" w:themeFill="accent5"/>
          </w:tcPr>
          <w:p w14:paraId="232AD44F" w14:textId="77777777" w:rsidR="00404197" w:rsidRPr="005F39A6" w:rsidRDefault="00404197" w:rsidP="00391F05">
            <w:pPr>
              <w:widowControl w:val="0"/>
              <w:autoSpaceDE w:val="0"/>
              <w:autoSpaceDN w:val="0"/>
              <w:adjustRightInd w:val="0"/>
              <w:spacing w:line="274" w:lineRule="exact"/>
              <w:ind w:left="97" w:right="-20"/>
              <w:rPr>
                <w:rFonts w:cstheme="minorHAnsi"/>
                <w:b/>
                <w:bCs/>
                <w:color w:val="FFFFFF" w:themeColor="background1"/>
              </w:rPr>
            </w:pPr>
            <w:r w:rsidRPr="005F39A6">
              <w:rPr>
                <w:rFonts w:cstheme="minorHAnsi"/>
                <w:b/>
                <w:bCs/>
                <w:color w:val="FFFFFF" w:themeColor="background1"/>
              </w:rPr>
              <w:t>R</w:t>
            </w:r>
            <w:r w:rsidRPr="005F39A6">
              <w:rPr>
                <w:rFonts w:cstheme="minorHAnsi"/>
                <w:b/>
                <w:bCs/>
                <w:color w:val="FFFFFF" w:themeColor="background1"/>
                <w:spacing w:val="-1"/>
              </w:rPr>
              <w:t>ec</w:t>
            </w:r>
            <w:r w:rsidRPr="005F39A6">
              <w:rPr>
                <w:rFonts w:cstheme="minorHAnsi"/>
                <w:b/>
                <w:bCs/>
                <w:color w:val="FFFFFF" w:themeColor="background1"/>
              </w:rPr>
              <w:t>og</w:t>
            </w:r>
            <w:r w:rsidRPr="005F39A6">
              <w:rPr>
                <w:rFonts w:cstheme="minorHAnsi"/>
                <w:b/>
                <w:bCs/>
                <w:color w:val="FFFFFF" w:themeColor="background1"/>
                <w:spacing w:val="1"/>
              </w:rPr>
              <w:t>n</w:t>
            </w:r>
            <w:r w:rsidRPr="005F39A6">
              <w:rPr>
                <w:rFonts w:cstheme="minorHAnsi"/>
                <w:b/>
                <w:bCs/>
                <w:color w:val="FFFFFF" w:themeColor="background1"/>
              </w:rPr>
              <w:t>ition</w:t>
            </w:r>
            <w:r w:rsidRPr="005F39A6">
              <w:rPr>
                <w:rFonts w:cstheme="minorHAnsi"/>
                <w:b/>
                <w:bCs/>
                <w:color w:val="FFFFFF" w:themeColor="background1"/>
                <w:spacing w:val="1"/>
              </w:rPr>
              <w:t xml:space="preserve"> </w:t>
            </w:r>
            <w:r w:rsidRPr="005F39A6">
              <w:rPr>
                <w:rFonts w:cstheme="minorHAnsi"/>
                <w:b/>
                <w:bCs/>
                <w:color w:val="FFFFFF" w:themeColor="background1"/>
              </w:rPr>
              <w:t>of</w:t>
            </w:r>
            <w:r w:rsidRPr="005F39A6">
              <w:rPr>
                <w:rFonts w:cstheme="minorHAnsi"/>
                <w:b/>
                <w:bCs/>
                <w:color w:val="FFFFFF" w:themeColor="background1"/>
                <w:spacing w:val="1"/>
              </w:rPr>
              <w:t xml:space="preserve"> land </w:t>
            </w:r>
            <w:r w:rsidRPr="005F39A6">
              <w:rPr>
                <w:rFonts w:cstheme="minorHAnsi"/>
                <w:b/>
                <w:bCs/>
                <w:color w:val="FFFFFF" w:themeColor="background1"/>
              </w:rPr>
              <w:t>Rig</w:t>
            </w:r>
            <w:r w:rsidRPr="005F39A6">
              <w:rPr>
                <w:rFonts w:cstheme="minorHAnsi"/>
                <w:b/>
                <w:bCs/>
                <w:color w:val="FFFFFF" w:themeColor="background1"/>
                <w:spacing w:val="1"/>
              </w:rPr>
              <w:t>h</w:t>
            </w:r>
            <w:r w:rsidRPr="005F39A6">
              <w:rPr>
                <w:rFonts w:cstheme="minorHAnsi"/>
                <w:b/>
                <w:bCs/>
                <w:color w:val="FFFFFF" w:themeColor="background1"/>
              </w:rPr>
              <w:t>ts</w:t>
            </w:r>
          </w:p>
          <w:p w14:paraId="3D1FA5ED" w14:textId="77777777" w:rsidR="00404197" w:rsidRPr="005F39A6" w:rsidRDefault="00404197" w:rsidP="00391F05">
            <w:pPr>
              <w:widowControl w:val="0"/>
              <w:autoSpaceDE w:val="0"/>
              <w:autoSpaceDN w:val="0"/>
              <w:adjustRightInd w:val="0"/>
              <w:spacing w:line="274" w:lineRule="exact"/>
              <w:ind w:left="97" w:right="-20"/>
              <w:rPr>
                <w:rFonts w:cstheme="minorHAnsi"/>
              </w:rPr>
            </w:pPr>
          </w:p>
        </w:tc>
      </w:tr>
      <w:tr w:rsidR="00404197" w:rsidRPr="005F39A6" w14:paraId="7DDFE410" w14:textId="77777777" w:rsidTr="00404197">
        <w:tblPrEx>
          <w:jc w:val="center"/>
          <w:tblInd w:w="0" w:type="dxa"/>
        </w:tblPrEx>
        <w:trPr>
          <w:trHeight w:hRule="exact" w:val="448"/>
          <w:jc w:val="center"/>
        </w:trPr>
        <w:tc>
          <w:tcPr>
            <w:tcW w:w="810" w:type="dxa"/>
            <w:gridSpan w:val="2"/>
            <w:tcBorders>
              <w:top w:val="single" w:sz="8" w:space="0" w:color="4F81BC"/>
              <w:left w:val="single" w:sz="8" w:space="0" w:color="4F81BC"/>
              <w:bottom w:val="single" w:sz="8" w:space="0" w:color="4F81BC"/>
              <w:right w:val="single" w:sz="8" w:space="0" w:color="4F81BC"/>
            </w:tcBorders>
          </w:tcPr>
          <w:p w14:paraId="2156868C"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40" w:type="dxa"/>
            <w:gridSpan w:val="2"/>
            <w:tcBorders>
              <w:top w:val="single" w:sz="8" w:space="0" w:color="4F81BC"/>
              <w:left w:val="single" w:sz="8" w:space="0" w:color="4F81BC"/>
              <w:bottom w:val="single" w:sz="8" w:space="0" w:color="4F81BC"/>
              <w:right w:val="single" w:sz="8" w:space="0" w:color="4F81BC"/>
            </w:tcBorders>
          </w:tcPr>
          <w:p w14:paraId="0F747AC3"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w:t>
            </w:r>
          </w:p>
        </w:tc>
        <w:tc>
          <w:tcPr>
            <w:tcW w:w="4320" w:type="dxa"/>
            <w:tcBorders>
              <w:top w:val="single" w:sz="8" w:space="0" w:color="4F81BC"/>
              <w:left w:val="single" w:sz="8" w:space="0" w:color="4F81BC"/>
              <w:bottom w:val="single" w:sz="8" w:space="0" w:color="4F81BC"/>
              <w:right w:val="single" w:sz="8" w:space="0" w:color="4F81BC"/>
            </w:tcBorders>
          </w:tcPr>
          <w:p w14:paraId="0296436A" w14:textId="77777777" w:rsidR="00404197" w:rsidRPr="005F39A6" w:rsidRDefault="00404197" w:rsidP="00391F05">
            <w:pPr>
              <w:widowControl w:val="0"/>
              <w:autoSpaceDE w:val="0"/>
              <w:autoSpaceDN w:val="0"/>
              <w:adjustRightInd w:val="0"/>
              <w:spacing w:line="272"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810" w:type="dxa"/>
            <w:tcBorders>
              <w:top w:val="single" w:sz="8" w:space="0" w:color="4F81BC"/>
              <w:left w:val="single" w:sz="8" w:space="0" w:color="4F81BC"/>
              <w:bottom w:val="single" w:sz="8" w:space="0" w:color="4F81BC"/>
              <w:right w:val="single" w:sz="8" w:space="0" w:color="4F81BC"/>
            </w:tcBorders>
          </w:tcPr>
          <w:p w14:paraId="59A4F24D"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A</w:t>
            </w:r>
          </w:p>
        </w:tc>
        <w:tc>
          <w:tcPr>
            <w:tcW w:w="720" w:type="dxa"/>
            <w:tcBorders>
              <w:top w:val="single" w:sz="8" w:space="0" w:color="4F81BC"/>
              <w:left w:val="single" w:sz="8" w:space="0" w:color="4F81BC"/>
              <w:bottom w:val="single" w:sz="8" w:space="0" w:color="4F81BC"/>
              <w:right w:val="single" w:sz="8" w:space="0" w:color="4F81BC"/>
            </w:tcBorders>
          </w:tcPr>
          <w:p w14:paraId="27F0680A"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B</w:t>
            </w:r>
          </w:p>
        </w:tc>
        <w:tc>
          <w:tcPr>
            <w:tcW w:w="630" w:type="dxa"/>
            <w:tcBorders>
              <w:top w:val="single" w:sz="8" w:space="0" w:color="4F81BC"/>
              <w:left w:val="single" w:sz="8" w:space="0" w:color="4F81BC"/>
              <w:bottom w:val="single" w:sz="8" w:space="0" w:color="4F81BC"/>
              <w:right w:val="single" w:sz="8" w:space="0" w:color="4F81BC"/>
            </w:tcBorders>
          </w:tcPr>
          <w:p w14:paraId="4CD41FF9"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C</w:t>
            </w:r>
          </w:p>
        </w:tc>
        <w:tc>
          <w:tcPr>
            <w:tcW w:w="720" w:type="dxa"/>
            <w:gridSpan w:val="2"/>
            <w:tcBorders>
              <w:top w:val="single" w:sz="8" w:space="0" w:color="4F81BC"/>
              <w:left w:val="single" w:sz="8" w:space="0" w:color="4F81BC"/>
              <w:bottom w:val="single" w:sz="8" w:space="0" w:color="4F81BC"/>
              <w:right w:val="single" w:sz="8" w:space="0" w:color="4F81BC"/>
            </w:tcBorders>
          </w:tcPr>
          <w:p w14:paraId="00DB7338"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D</w:t>
            </w:r>
          </w:p>
        </w:tc>
      </w:tr>
      <w:tr w:rsidR="00404197" w:rsidRPr="005F39A6" w14:paraId="14BB8422" w14:textId="77777777" w:rsidTr="00404197">
        <w:tblPrEx>
          <w:jc w:val="center"/>
          <w:tblInd w:w="0" w:type="dxa"/>
        </w:tblPrEx>
        <w:trPr>
          <w:trHeight w:hRule="exact" w:val="448"/>
          <w:jc w:val="center"/>
        </w:trPr>
        <w:tc>
          <w:tcPr>
            <w:tcW w:w="810" w:type="dxa"/>
            <w:gridSpan w:val="2"/>
            <w:tcBorders>
              <w:top w:val="single" w:sz="8" w:space="0" w:color="4F81BC"/>
              <w:left w:val="single" w:sz="8" w:space="0" w:color="4F81BC"/>
              <w:bottom w:val="single" w:sz="8" w:space="0" w:color="4F81BC"/>
              <w:right w:val="single" w:sz="8" w:space="0" w:color="4F81BC"/>
            </w:tcBorders>
          </w:tcPr>
          <w:p w14:paraId="113D26EA"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w:t>
            </w:r>
          </w:p>
        </w:tc>
        <w:tc>
          <w:tcPr>
            <w:tcW w:w="540" w:type="dxa"/>
            <w:gridSpan w:val="2"/>
            <w:tcBorders>
              <w:top w:val="single" w:sz="8" w:space="0" w:color="4F81BC"/>
              <w:left w:val="single" w:sz="8" w:space="0" w:color="4F81BC"/>
              <w:bottom w:val="single" w:sz="8" w:space="0" w:color="4F81BC"/>
              <w:right w:val="single" w:sz="8" w:space="0" w:color="4F81BC"/>
            </w:tcBorders>
          </w:tcPr>
          <w:p w14:paraId="720A89A4" w14:textId="77777777" w:rsidR="00404197" w:rsidRPr="005F39A6" w:rsidRDefault="00404197" w:rsidP="00391F05">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4320" w:type="dxa"/>
            <w:tcBorders>
              <w:top w:val="single" w:sz="8" w:space="0" w:color="4F81BC"/>
              <w:left w:val="single" w:sz="8" w:space="0" w:color="4F81BC"/>
              <w:bottom w:val="single" w:sz="8" w:space="0" w:color="4F81BC"/>
              <w:right w:val="single" w:sz="8" w:space="0" w:color="4F81BC"/>
            </w:tcBorders>
          </w:tcPr>
          <w:p w14:paraId="194F3FFB"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spacing w:val="-3"/>
              </w:rPr>
              <w:t>L</w:t>
            </w:r>
            <w:r w:rsidRPr="005F39A6">
              <w:rPr>
                <w:rFonts w:cstheme="minorHAnsi"/>
                <w:spacing w:val="-1"/>
              </w:rPr>
              <w:t>a</w:t>
            </w:r>
            <w:r w:rsidRPr="005F39A6">
              <w:rPr>
                <w:rFonts w:cstheme="minorHAnsi"/>
              </w:rPr>
              <w:t xml:space="preserve">nd </w:t>
            </w:r>
            <w:r w:rsidRPr="005F39A6">
              <w:rPr>
                <w:rFonts w:cstheme="minorHAnsi"/>
                <w:spacing w:val="3"/>
              </w:rPr>
              <w:t>t</w:t>
            </w:r>
            <w:r w:rsidRPr="005F39A6">
              <w:rPr>
                <w:rFonts w:cstheme="minorHAnsi"/>
                <w:spacing w:val="-1"/>
              </w:rPr>
              <w:t>e</w:t>
            </w:r>
            <w:r w:rsidRPr="005F39A6">
              <w:rPr>
                <w:rFonts w:cstheme="minorHAnsi"/>
              </w:rPr>
              <w:t>nure ri</w:t>
            </w:r>
            <w:r w:rsidRPr="005F39A6">
              <w:rPr>
                <w:rFonts w:cstheme="minorHAnsi"/>
                <w:spacing w:val="-3"/>
              </w:rPr>
              <w:t>g</w:t>
            </w:r>
            <w:r w:rsidRPr="005F39A6">
              <w:rPr>
                <w:rFonts w:cstheme="minorHAnsi"/>
              </w:rPr>
              <w:t xml:space="preserve">hts </w:t>
            </w:r>
            <w:r w:rsidRPr="005F39A6">
              <w:rPr>
                <w:rFonts w:cstheme="minorHAnsi"/>
                <w:spacing w:val="2"/>
              </w:rPr>
              <w:t>r</w:t>
            </w:r>
            <w:r w:rsidRPr="005F39A6">
              <w:rPr>
                <w:rFonts w:cstheme="minorHAnsi"/>
                <w:spacing w:val="-1"/>
              </w:rPr>
              <w:t>ec</w:t>
            </w:r>
            <w:r w:rsidRPr="005F39A6">
              <w:rPr>
                <w:rFonts w:cstheme="minorHAnsi"/>
                <w:spacing w:val="2"/>
              </w:rPr>
              <w:t>o</w:t>
            </w:r>
            <w:r w:rsidRPr="005F39A6">
              <w:rPr>
                <w:rFonts w:cstheme="minorHAnsi"/>
              </w:rPr>
              <w:t>gni</w:t>
            </w:r>
            <w:r w:rsidRPr="005F39A6">
              <w:rPr>
                <w:rFonts w:cstheme="minorHAnsi"/>
                <w:spacing w:val="1"/>
              </w:rPr>
              <w:t>t</w:t>
            </w:r>
            <w:r w:rsidRPr="005F39A6">
              <w:rPr>
                <w:rFonts w:cstheme="minorHAnsi"/>
              </w:rPr>
              <w:t xml:space="preserve">ion </w:t>
            </w:r>
            <w:r w:rsidRPr="005F39A6">
              <w:rPr>
                <w:rFonts w:cstheme="minorHAnsi"/>
                <w:spacing w:val="1"/>
              </w:rPr>
              <w:t>i</w:t>
            </w:r>
            <w:r w:rsidRPr="005F39A6">
              <w:rPr>
                <w:rFonts w:cstheme="minorHAnsi"/>
              </w:rPr>
              <w:t>n ru</w:t>
            </w:r>
            <w:r w:rsidRPr="005F39A6">
              <w:rPr>
                <w:rFonts w:cstheme="minorHAnsi"/>
                <w:spacing w:val="-1"/>
              </w:rPr>
              <w:t>ra</w:t>
            </w:r>
            <w:r w:rsidRPr="005F39A6">
              <w:rPr>
                <w:rFonts w:cstheme="minorHAnsi"/>
              </w:rPr>
              <w:t>l a</w:t>
            </w:r>
            <w:r w:rsidRPr="005F39A6">
              <w:rPr>
                <w:rFonts w:cstheme="minorHAnsi"/>
                <w:spacing w:val="-1"/>
              </w:rPr>
              <w:t>rea</w:t>
            </w:r>
            <w:r w:rsidRPr="005F39A6">
              <w:rPr>
                <w:rFonts w:cstheme="minorHAnsi"/>
              </w:rPr>
              <w:t>s</w:t>
            </w:r>
          </w:p>
        </w:tc>
        <w:tc>
          <w:tcPr>
            <w:tcW w:w="810" w:type="dxa"/>
            <w:tcBorders>
              <w:top w:val="single" w:sz="8" w:space="0" w:color="4F81BC"/>
              <w:left w:val="single" w:sz="8" w:space="0" w:color="4F81BC"/>
              <w:bottom w:val="single" w:sz="8" w:space="0" w:color="4F81BC"/>
              <w:right w:val="single" w:sz="8" w:space="0" w:color="4F81BC"/>
            </w:tcBorders>
            <w:shd w:val="clear" w:color="auto" w:fill="00B050"/>
          </w:tcPr>
          <w:p w14:paraId="10564D23"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59DA0018"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1B428465"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61DDCAD7"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15B2C6AD" w14:textId="77777777" w:rsidTr="00404197">
        <w:tblPrEx>
          <w:jc w:val="center"/>
          <w:tblInd w:w="0" w:type="dxa"/>
        </w:tblPrEx>
        <w:trPr>
          <w:trHeight w:hRule="exact" w:val="448"/>
          <w:jc w:val="center"/>
        </w:trPr>
        <w:tc>
          <w:tcPr>
            <w:tcW w:w="810" w:type="dxa"/>
            <w:gridSpan w:val="2"/>
            <w:tcBorders>
              <w:top w:val="single" w:sz="8" w:space="0" w:color="4F81BC"/>
              <w:left w:val="single" w:sz="8" w:space="0" w:color="4F81BC"/>
              <w:bottom w:val="single" w:sz="8" w:space="0" w:color="4F81BC"/>
              <w:right w:val="single" w:sz="8" w:space="0" w:color="4F81BC"/>
            </w:tcBorders>
          </w:tcPr>
          <w:p w14:paraId="78C8C0A6"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1</w:t>
            </w:r>
          </w:p>
        </w:tc>
        <w:tc>
          <w:tcPr>
            <w:tcW w:w="540" w:type="dxa"/>
            <w:gridSpan w:val="2"/>
            <w:tcBorders>
              <w:top w:val="single" w:sz="8" w:space="0" w:color="4F81BC"/>
              <w:left w:val="single" w:sz="8" w:space="0" w:color="4F81BC"/>
              <w:bottom w:val="single" w:sz="8" w:space="0" w:color="4F81BC"/>
              <w:right w:val="single" w:sz="8" w:space="0" w:color="4F81BC"/>
            </w:tcBorders>
          </w:tcPr>
          <w:p w14:paraId="48939844"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ii</w:t>
            </w:r>
          </w:p>
        </w:tc>
        <w:tc>
          <w:tcPr>
            <w:tcW w:w="4320" w:type="dxa"/>
            <w:tcBorders>
              <w:top w:val="single" w:sz="8" w:space="0" w:color="4F81BC"/>
              <w:left w:val="single" w:sz="8" w:space="0" w:color="4F81BC"/>
              <w:bottom w:val="single" w:sz="8" w:space="0" w:color="4F81BC"/>
              <w:right w:val="single" w:sz="8" w:space="0" w:color="4F81BC"/>
            </w:tcBorders>
          </w:tcPr>
          <w:p w14:paraId="61453B33" w14:textId="77777777" w:rsidR="00404197" w:rsidRPr="005F39A6" w:rsidRDefault="00404197" w:rsidP="00391F05">
            <w:pPr>
              <w:widowControl w:val="0"/>
              <w:autoSpaceDE w:val="0"/>
              <w:autoSpaceDN w:val="0"/>
              <w:adjustRightInd w:val="0"/>
              <w:spacing w:line="269" w:lineRule="exact"/>
              <w:ind w:left="95" w:right="-20"/>
              <w:rPr>
                <w:rFonts w:cstheme="minorHAnsi"/>
              </w:rPr>
            </w:pPr>
            <w:r w:rsidRPr="005F39A6">
              <w:rPr>
                <w:rFonts w:cstheme="minorHAnsi"/>
                <w:spacing w:val="-3"/>
              </w:rPr>
              <w:t>L</w:t>
            </w:r>
            <w:r w:rsidRPr="005F39A6">
              <w:rPr>
                <w:rFonts w:cstheme="minorHAnsi"/>
                <w:spacing w:val="-1"/>
              </w:rPr>
              <w:t>a</w:t>
            </w:r>
            <w:r w:rsidRPr="005F39A6">
              <w:rPr>
                <w:rFonts w:cstheme="minorHAnsi"/>
              </w:rPr>
              <w:t xml:space="preserve">nd </w:t>
            </w:r>
            <w:r w:rsidRPr="005F39A6">
              <w:rPr>
                <w:rFonts w:cstheme="minorHAnsi"/>
                <w:spacing w:val="3"/>
              </w:rPr>
              <w:t>t</w:t>
            </w:r>
            <w:r w:rsidRPr="005F39A6">
              <w:rPr>
                <w:rFonts w:cstheme="minorHAnsi"/>
                <w:spacing w:val="-1"/>
              </w:rPr>
              <w:t>e</w:t>
            </w:r>
            <w:r w:rsidRPr="005F39A6">
              <w:rPr>
                <w:rFonts w:cstheme="minorHAnsi"/>
              </w:rPr>
              <w:t>nure ri</w:t>
            </w:r>
            <w:r w:rsidRPr="005F39A6">
              <w:rPr>
                <w:rFonts w:cstheme="minorHAnsi"/>
                <w:spacing w:val="-3"/>
              </w:rPr>
              <w:t>g</w:t>
            </w:r>
            <w:r w:rsidRPr="005F39A6">
              <w:rPr>
                <w:rFonts w:cstheme="minorHAnsi"/>
              </w:rPr>
              <w:t xml:space="preserve">hts </w:t>
            </w:r>
            <w:r w:rsidRPr="005F39A6">
              <w:rPr>
                <w:rFonts w:cstheme="minorHAnsi"/>
                <w:spacing w:val="2"/>
              </w:rPr>
              <w:t>r</w:t>
            </w:r>
            <w:r w:rsidRPr="005F39A6">
              <w:rPr>
                <w:rFonts w:cstheme="minorHAnsi"/>
                <w:spacing w:val="-1"/>
              </w:rPr>
              <w:t>ec</w:t>
            </w:r>
            <w:r w:rsidRPr="005F39A6">
              <w:rPr>
                <w:rFonts w:cstheme="minorHAnsi"/>
                <w:spacing w:val="2"/>
              </w:rPr>
              <w:t>o</w:t>
            </w:r>
            <w:r w:rsidRPr="005F39A6">
              <w:rPr>
                <w:rFonts w:cstheme="minorHAnsi"/>
              </w:rPr>
              <w:t>gni</w:t>
            </w:r>
            <w:r w:rsidRPr="005F39A6">
              <w:rPr>
                <w:rFonts w:cstheme="minorHAnsi"/>
                <w:spacing w:val="1"/>
              </w:rPr>
              <w:t>t</w:t>
            </w:r>
            <w:r w:rsidRPr="005F39A6">
              <w:rPr>
                <w:rFonts w:cstheme="minorHAnsi"/>
              </w:rPr>
              <w:t xml:space="preserve">ion </w:t>
            </w:r>
            <w:r w:rsidRPr="005F39A6">
              <w:rPr>
                <w:rFonts w:cstheme="minorHAnsi"/>
                <w:spacing w:val="1"/>
              </w:rPr>
              <w:t>i</w:t>
            </w:r>
            <w:r w:rsidRPr="005F39A6">
              <w:rPr>
                <w:rFonts w:cstheme="minorHAnsi"/>
              </w:rPr>
              <w:t>n ur</w:t>
            </w:r>
            <w:r w:rsidRPr="005F39A6">
              <w:rPr>
                <w:rFonts w:cstheme="minorHAnsi"/>
                <w:spacing w:val="-1"/>
              </w:rPr>
              <w:t>ba</w:t>
            </w:r>
            <w:r w:rsidRPr="005F39A6">
              <w:rPr>
                <w:rFonts w:cstheme="minorHAnsi"/>
              </w:rPr>
              <w:t xml:space="preserve">n </w:t>
            </w:r>
            <w:r w:rsidRPr="005F39A6">
              <w:rPr>
                <w:rFonts w:cstheme="minorHAnsi"/>
                <w:spacing w:val="-1"/>
              </w:rPr>
              <w:t>a</w:t>
            </w:r>
            <w:r w:rsidRPr="005F39A6">
              <w:rPr>
                <w:rFonts w:cstheme="minorHAnsi"/>
              </w:rPr>
              <w:t>r</w:t>
            </w:r>
            <w:r w:rsidRPr="005F39A6">
              <w:rPr>
                <w:rFonts w:cstheme="minorHAnsi"/>
                <w:spacing w:val="-2"/>
              </w:rPr>
              <w:t>e</w:t>
            </w:r>
            <w:r w:rsidRPr="005F39A6">
              <w:rPr>
                <w:rFonts w:cstheme="minorHAnsi"/>
                <w:spacing w:val="-1"/>
              </w:rPr>
              <w:t>a</w:t>
            </w:r>
            <w:r w:rsidRPr="005F39A6">
              <w:rPr>
                <w:rFonts w:cstheme="minorHAnsi"/>
              </w:rPr>
              <w:t>s</w:t>
            </w:r>
          </w:p>
        </w:tc>
        <w:tc>
          <w:tcPr>
            <w:tcW w:w="810" w:type="dxa"/>
            <w:tcBorders>
              <w:top w:val="single" w:sz="8" w:space="0" w:color="4F81BC"/>
              <w:left w:val="single" w:sz="8" w:space="0" w:color="4F81BC"/>
              <w:bottom w:val="single" w:sz="8" w:space="0" w:color="4F81BC"/>
              <w:right w:val="single" w:sz="8" w:space="0" w:color="4F81BC"/>
            </w:tcBorders>
            <w:shd w:val="clear" w:color="auto" w:fill="00B050"/>
          </w:tcPr>
          <w:p w14:paraId="37FCECD8"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7D16E1B9"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71DE6C71"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7CF31D2A"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6CB74C20" w14:textId="77777777" w:rsidTr="00404197">
        <w:tblPrEx>
          <w:jc w:val="center"/>
          <w:tblInd w:w="0" w:type="dxa"/>
        </w:tblPrEx>
        <w:trPr>
          <w:trHeight w:hRule="exact" w:val="457"/>
          <w:jc w:val="center"/>
        </w:trPr>
        <w:tc>
          <w:tcPr>
            <w:tcW w:w="810" w:type="dxa"/>
            <w:gridSpan w:val="2"/>
            <w:tcBorders>
              <w:top w:val="single" w:sz="8" w:space="0" w:color="4F81BC"/>
              <w:left w:val="single" w:sz="8" w:space="0" w:color="4F81BC"/>
              <w:bottom w:val="single" w:sz="8" w:space="0" w:color="4F81BC"/>
              <w:right w:val="single" w:sz="8" w:space="0" w:color="4F81BC"/>
            </w:tcBorders>
          </w:tcPr>
          <w:p w14:paraId="067C9C6A" w14:textId="77777777" w:rsidR="00404197" w:rsidRPr="005F39A6" w:rsidRDefault="00404197" w:rsidP="00391F05">
            <w:pPr>
              <w:widowControl w:val="0"/>
              <w:autoSpaceDE w:val="0"/>
              <w:autoSpaceDN w:val="0"/>
              <w:adjustRightInd w:val="0"/>
              <w:spacing w:line="268" w:lineRule="exact"/>
              <w:ind w:left="97" w:right="-20"/>
              <w:rPr>
                <w:rFonts w:cstheme="minorHAnsi"/>
              </w:rPr>
            </w:pPr>
            <w:r w:rsidRPr="005F39A6">
              <w:rPr>
                <w:rFonts w:cstheme="minorHAnsi"/>
              </w:rPr>
              <w:t>1</w:t>
            </w:r>
          </w:p>
        </w:tc>
        <w:tc>
          <w:tcPr>
            <w:tcW w:w="540" w:type="dxa"/>
            <w:gridSpan w:val="2"/>
            <w:tcBorders>
              <w:top w:val="single" w:sz="8" w:space="0" w:color="4F81BC"/>
              <w:left w:val="single" w:sz="8" w:space="0" w:color="4F81BC"/>
              <w:bottom w:val="single" w:sz="8" w:space="0" w:color="4F81BC"/>
              <w:right w:val="single" w:sz="8" w:space="0" w:color="4F81BC"/>
            </w:tcBorders>
          </w:tcPr>
          <w:p w14:paraId="75893F82" w14:textId="77777777" w:rsidR="00404197" w:rsidRPr="005F39A6" w:rsidRDefault="00404197" w:rsidP="00391F05">
            <w:pPr>
              <w:widowControl w:val="0"/>
              <w:autoSpaceDE w:val="0"/>
              <w:autoSpaceDN w:val="0"/>
              <w:adjustRightInd w:val="0"/>
              <w:spacing w:line="268" w:lineRule="exact"/>
              <w:ind w:left="97" w:right="-20"/>
              <w:rPr>
                <w:rFonts w:cstheme="minorHAnsi"/>
              </w:rPr>
            </w:pPr>
            <w:r w:rsidRPr="005F39A6">
              <w:rPr>
                <w:rFonts w:cstheme="minorHAnsi"/>
              </w:rPr>
              <w:t>iii</w:t>
            </w:r>
          </w:p>
        </w:tc>
        <w:tc>
          <w:tcPr>
            <w:tcW w:w="4320" w:type="dxa"/>
            <w:tcBorders>
              <w:top w:val="single" w:sz="8" w:space="0" w:color="4F81BC"/>
              <w:left w:val="single" w:sz="8" w:space="0" w:color="4F81BC"/>
              <w:bottom w:val="single" w:sz="8" w:space="0" w:color="4F81BC"/>
              <w:right w:val="single" w:sz="8" w:space="0" w:color="4F81BC"/>
            </w:tcBorders>
          </w:tcPr>
          <w:p w14:paraId="2D56567D" w14:textId="77777777" w:rsidR="00404197" w:rsidRPr="005F39A6" w:rsidRDefault="00404197" w:rsidP="00391F05">
            <w:pPr>
              <w:widowControl w:val="0"/>
              <w:autoSpaceDE w:val="0"/>
              <w:autoSpaceDN w:val="0"/>
              <w:adjustRightInd w:val="0"/>
              <w:spacing w:line="268" w:lineRule="exact"/>
              <w:ind w:left="95" w:right="-20"/>
              <w:rPr>
                <w:rFonts w:cstheme="minorHAnsi"/>
              </w:rPr>
            </w:pPr>
            <w:r w:rsidRPr="005F39A6">
              <w:rPr>
                <w:rFonts w:cstheme="minorHAnsi"/>
              </w:rPr>
              <w:t>Ru</w:t>
            </w:r>
            <w:r w:rsidRPr="005F39A6">
              <w:rPr>
                <w:rFonts w:cstheme="minorHAnsi"/>
                <w:spacing w:val="-1"/>
              </w:rPr>
              <w:t>ra</w:t>
            </w:r>
            <w:r w:rsidRPr="005F39A6">
              <w:rPr>
                <w:rFonts w:cstheme="minorHAnsi"/>
              </w:rPr>
              <w:t xml:space="preserve">l </w:t>
            </w:r>
            <w:r w:rsidRPr="005F39A6">
              <w:rPr>
                <w:rFonts w:cstheme="minorHAnsi"/>
                <w:spacing w:val="-2"/>
              </w:rPr>
              <w:t>g</w:t>
            </w:r>
            <w:r w:rsidRPr="005F39A6">
              <w:rPr>
                <w:rFonts w:cstheme="minorHAnsi"/>
              </w:rPr>
              <w:t>r</w:t>
            </w:r>
            <w:r w:rsidRPr="005F39A6">
              <w:rPr>
                <w:rFonts w:cstheme="minorHAnsi"/>
                <w:spacing w:val="1"/>
              </w:rPr>
              <w:t>o</w:t>
            </w:r>
            <w:r w:rsidRPr="005F39A6">
              <w:rPr>
                <w:rFonts w:cstheme="minorHAnsi"/>
              </w:rPr>
              <w:t>up r</w:t>
            </w:r>
            <w:r w:rsidRPr="005F39A6">
              <w:rPr>
                <w:rFonts w:cstheme="minorHAnsi"/>
                <w:spacing w:val="2"/>
              </w:rPr>
              <w:t>i</w:t>
            </w:r>
            <w:r w:rsidRPr="005F39A6">
              <w:rPr>
                <w:rFonts w:cstheme="minorHAnsi"/>
                <w:spacing w:val="-2"/>
              </w:rPr>
              <w:t>g</w:t>
            </w:r>
            <w:r w:rsidRPr="005F39A6">
              <w:rPr>
                <w:rFonts w:cstheme="minorHAnsi"/>
              </w:rPr>
              <w:t>hts r</w:t>
            </w:r>
            <w:r w:rsidRPr="005F39A6">
              <w:rPr>
                <w:rFonts w:cstheme="minorHAnsi"/>
                <w:spacing w:val="-1"/>
              </w:rPr>
              <w:t>ec</w:t>
            </w:r>
            <w:r w:rsidRPr="005F39A6">
              <w:rPr>
                <w:rFonts w:cstheme="minorHAnsi"/>
                <w:spacing w:val="2"/>
              </w:rPr>
              <w:t>o</w:t>
            </w:r>
            <w:r w:rsidRPr="005F39A6">
              <w:rPr>
                <w:rFonts w:cstheme="minorHAnsi"/>
              </w:rPr>
              <w:t>gni</w:t>
            </w:r>
            <w:r w:rsidRPr="005F39A6">
              <w:rPr>
                <w:rFonts w:cstheme="minorHAnsi"/>
                <w:spacing w:val="1"/>
              </w:rPr>
              <w:t>t</w:t>
            </w:r>
            <w:r w:rsidRPr="005F39A6">
              <w:rPr>
                <w:rFonts w:cstheme="minorHAnsi"/>
              </w:rPr>
              <w:t>ion</w:t>
            </w:r>
          </w:p>
        </w:tc>
        <w:tc>
          <w:tcPr>
            <w:tcW w:w="810" w:type="dxa"/>
            <w:tcBorders>
              <w:top w:val="single" w:sz="8" w:space="0" w:color="4F81BC"/>
              <w:left w:val="single" w:sz="8" w:space="0" w:color="4F81BC"/>
              <w:bottom w:val="single" w:sz="8" w:space="0" w:color="4F81BC"/>
              <w:right w:val="single" w:sz="8" w:space="0" w:color="4F81BC"/>
            </w:tcBorders>
          </w:tcPr>
          <w:p w14:paraId="6440C16A"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2348EEB4"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3FFA3825"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7D48CB97"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323F7CB7" w14:textId="77777777" w:rsidTr="00404197">
        <w:tblPrEx>
          <w:jc w:val="center"/>
          <w:tblInd w:w="0" w:type="dxa"/>
        </w:tblPrEx>
        <w:trPr>
          <w:trHeight w:hRule="exact" w:val="439"/>
          <w:jc w:val="center"/>
        </w:trPr>
        <w:tc>
          <w:tcPr>
            <w:tcW w:w="810" w:type="dxa"/>
            <w:gridSpan w:val="2"/>
            <w:tcBorders>
              <w:top w:val="single" w:sz="8" w:space="0" w:color="4F81BC"/>
              <w:left w:val="single" w:sz="8" w:space="0" w:color="4F81BC"/>
              <w:bottom w:val="single" w:sz="8" w:space="0" w:color="4F81BC"/>
              <w:right w:val="single" w:sz="8" w:space="0" w:color="4F81BC"/>
            </w:tcBorders>
          </w:tcPr>
          <w:p w14:paraId="4EF05399"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w:t>
            </w:r>
          </w:p>
        </w:tc>
        <w:tc>
          <w:tcPr>
            <w:tcW w:w="540" w:type="dxa"/>
            <w:gridSpan w:val="2"/>
            <w:tcBorders>
              <w:top w:val="single" w:sz="8" w:space="0" w:color="4F81BC"/>
              <w:left w:val="single" w:sz="8" w:space="0" w:color="4F81BC"/>
              <w:bottom w:val="single" w:sz="8" w:space="0" w:color="4F81BC"/>
              <w:right w:val="single" w:sz="8" w:space="0" w:color="4F81BC"/>
            </w:tcBorders>
          </w:tcPr>
          <w:p w14:paraId="74C3E4AD"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iv</w:t>
            </w:r>
          </w:p>
        </w:tc>
        <w:tc>
          <w:tcPr>
            <w:tcW w:w="4320" w:type="dxa"/>
            <w:tcBorders>
              <w:top w:val="single" w:sz="8" w:space="0" w:color="4F81BC"/>
              <w:left w:val="single" w:sz="8" w:space="0" w:color="4F81BC"/>
              <w:bottom w:val="single" w:sz="8" w:space="0" w:color="4F81BC"/>
              <w:right w:val="single" w:sz="8" w:space="0" w:color="4F81BC"/>
            </w:tcBorders>
          </w:tcPr>
          <w:p w14:paraId="1A28C7B9"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rPr>
              <w:t>U</w:t>
            </w:r>
            <w:r w:rsidRPr="005F39A6">
              <w:rPr>
                <w:rFonts w:cstheme="minorHAnsi"/>
                <w:spacing w:val="-1"/>
              </w:rPr>
              <w:t>r</w:t>
            </w:r>
            <w:r w:rsidRPr="005F39A6">
              <w:rPr>
                <w:rFonts w:cstheme="minorHAnsi"/>
              </w:rPr>
              <w:t>b</w:t>
            </w:r>
            <w:r w:rsidRPr="005F39A6">
              <w:rPr>
                <w:rFonts w:cstheme="minorHAnsi"/>
                <w:spacing w:val="-1"/>
              </w:rPr>
              <w:t>a</w:t>
            </w:r>
            <w:r w:rsidRPr="005F39A6">
              <w:rPr>
                <w:rFonts w:cstheme="minorHAnsi"/>
              </w:rPr>
              <w:t>n</w:t>
            </w:r>
            <w:r w:rsidRPr="005F39A6">
              <w:rPr>
                <w:rFonts w:cstheme="minorHAnsi"/>
                <w:spacing w:val="2"/>
              </w:rPr>
              <w:t xml:space="preserve"> </w:t>
            </w:r>
            <w:r w:rsidRPr="005F39A6">
              <w:rPr>
                <w:rFonts w:cstheme="minorHAnsi"/>
                <w:spacing w:val="-2"/>
              </w:rPr>
              <w:t>g</w:t>
            </w:r>
            <w:r w:rsidRPr="005F39A6">
              <w:rPr>
                <w:rFonts w:cstheme="minorHAnsi"/>
              </w:rPr>
              <w:t>roup</w:t>
            </w:r>
            <w:r w:rsidRPr="005F39A6">
              <w:rPr>
                <w:rFonts w:cstheme="minorHAnsi"/>
                <w:spacing w:val="3"/>
              </w:rPr>
              <w:t xml:space="preserve"> </w:t>
            </w:r>
            <w:r w:rsidRPr="005F39A6">
              <w:rPr>
                <w:rFonts w:cstheme="minorHAnsi"/>
              </w:rPr>
              <w:t>ri</w:t>
            </w:r>
            <w:r w:rsidRPr="005F39A6">
              <w:rPr>
                <w:rFonts w:cstheme="minorHAnsi"/>
                <w:spacing w:val="-3"/>
              </w:rPr>
              <w:t>g</w:t>
            </w:r>
            <w:r w:rsidRPr="005F39A6">
              <w:rPr>
                <w:rFonts w:cstheme="minorHAnsi"/>
              </w:rPr>
              <w:t xml:space="preserve">hts </w:t>
            </w:r>
            <w:r w:rsidRPr="005F39A6">
              <w:rPr>
                <w:rFonts w:cstheme="minorHAnsi"/>
                <w:spacing w:val="2"/>
              </w:rPr>
              <w:t>r</w:t>
            </w:r>
            <w:r w:rsidRPr="005F39A6">
              <w:rPr>
                <w:rFonts w:cstheme="minorHAnsi"/>
                <w:spacing w:val="-1"/>
              </w:rPr>
              <w:t>ec</w:t>
            </w:r>
            <w:r w:rsidRPr="005F39A6">
              <w:rPr>
                <w:rFonts w:cstheme="minorHAnsi"/>
                <w:spacing w:val="2"/>
              </w:rPr>
              <w:t>o</w:t>
            </w:r>
            <w:r w:rsidRPr="005F39A6">
              <w:rPr>
                <w:rFonts w:cstheme="minorHAnsi"/>
              </w:rPr>
              <w:t>gni</w:t>
            </w:r>
            <w:r w:rsidRPr="005F39A6">
              <w:rPr>
                <w:rFonts w:cstheme="minorHAnsi"/>
                <w:spacing w:val="1"/>
              </w:rPr>
              <w:t>t</w:t>
            </w:r>
            <w:r w:rsidRPr="005F39A6">
              <w:rPr>
                <w:rFonts w:cstheme="minorHAnsi"/>
              </w:rPr>
              <w:t xml:space="preserve">ion </w:t>
            </w:r>
            <w:r w:rsidRPr="005F39A6">
              <w:rPr>
                <w:rFonts w:cstheme="minorHAnsi"/>
                <w:spacing w:val="1"/>
              </w:rPr>
              <w:t>i</w:t>
            </w:r>
            <w:r w:rsidRPr="005F39A6">
              <w:rPr>
                <w:rFonts w:cstheme="minorHAnsi"/>
              </w:rPr>
              <w:t>n info</w:t>
            </w:r>
            <w:r w:rsidRPr="005F39A6">
              <w:rPr>
                <w:rFonts w:cstheme="minorHAnsi"/>
                <w:spacing w:val="-1"/>
              </w:rPr>
              <w:t>r</w:t>
            </w:r>
            <w:r w:rsidRPr="005F39A6">
              <w:rPr>
                <w:rFonts w:cstheme="minorHAnsi"/>
              </w:rPr>
              <w:t xml:space="preserve">mal </w:t>
            </w:r>
            <w:r w:rsidRPr="005F39A6">
              <w:rPr>
                <w:rFonts w:cstheme="minorHAnsi"/>
                <w:spacing w:val="-1"/>
              </w:rPr>
              <w:t>a</w:t>
            </w:r>
            <w:r w:rsidRPr="005F39A6">
              <w:rPr>
                <w:rFonts w:cstheme="minorHAnsi"/>
              </w:rPr>
              <w:t>r</w:t>
            </w:r>
            <w:r w:rsidRPr="005F39A6">
              <w:rPr>
                <w:rFonts w:cstheme="minorHAnsi"/>
                <w:spacing w:val="-2"/>
              </w:rPr>
              <w:t>e</w:t>
            </w:r>
            <w:r w:rsidRPr="005F39A6">
              <w:rPr>
                <w:rFonts w:cstheme="minorHAnsi"/>
                <w:spacing w:val="-1"/>
              </w:rPr>
              <w:t>a</w:t>
            </w:r>
            <w:r w:rsidRPr="005F39A6">
              <w:rPr>
                <w:rFonts w:cstheme="minorHAnsi"/>
              </w:rPr>
              <w:t>s</w:t>
            </w:r>
          </w:p>
        </w:tc>
        <w:tc>
          <w:tcPr>
            <w:tcW w:w="810" w:type="dxa"/>
            <w:tcBorders>
              <w:top w:val="single" w:sz="8" w:space="0" w:color="4F81BC"/>
              <w:left w:val="single" w:sz="8" w:space="0" w:color="4F81BC"/>
              <w:bottom w:val="single" w:sz="8" w:space="0" w:color="4F81BC"/>
              <w:right w:val="single" w:sz="8" w:space="0" w:color="4F81BC"/>
            </w:tcBorders>
          </w:tcPr>
          <w:p w14:paraId="2982B5E3"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1688895A"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0F0A0AE7"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0F510528"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6D08C1F1" w14:textId="77777777" w:rsidTr="00404197">
        <w:tblPrEx>
          <w:jc w:val="center"/>
          <w:tblInd w:w="0" w:type="dxa"/>
        </w:tblPrEx>
        <w:trPr>
          <w:trHeight w:hRule="exact" w:val="448"/>
          <w:jc w:val="center"/>
        </w:trPr>
        <w:tc>
          <w:tcPr>
            <w:tcW w:w="810" w:type="dxa"/>
            <w:gridSpan w:val="2"/>
            <w:tcBorders>
              <w:top w:val="single" w:sz="8" w:space="0" w:color="4F81BC"/>
              <w:left w:val="single" w:sz="8" w:space="0" w:color="4F81BC"/>
              <w:bottom w:val="single" w:sz="8" w:space="0" w:color="4F81BC"/>
              <w:right w:val="single" w:sz="8" w:space="0" w:color="4F81BC"/>
            </w:tcBorders>
          </w:tcPr>
          <w:p w14:paraId="48A04043"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1</w:t>
            </w:r>
          </w:p>
        </w:tc>
        <w:tc>
          <w:tcPr>
            <w:tcW w:w="540" w:type="dxa"/>
            <w:gridSpan w:val="2"/>
            <w:tcBorders>
              <w:top w:val="single" w:sz="8" w:space="0" w:color="4F81BC"/>
              <w:left w:val="single" w:sz="8" w:space="0" w:color="4F81BC"/>
              <w:bottom w:val="single" w:sz="8" w:space="0" w:color="4F81BC"/>
              <w:right w:val="single" w:sz="8" w:space="0" w:color="4F81BC"/>
            </w:tcBorders>
          </w:tcPr>
          <w:p w14:paraId="46CE24A1"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v</w:t>
            </w:r>
          </w:p>
        </w:tc>
        <w:tc>
          <w:tcPr>
            <w:tcW w:w="4320" w:type="dxa"/>
            <w:tcBorders>
              <w:top w:val="single" w:sz="8" w:space="0" w:color="4F81BC"/>
              <w:left w:val="single" w:sz="8" w:space="0" w:color="4F81BC"/>
              <w:bottom w:val="single" w:sz="8" w:space="0" w:color="4F81BC"/>
              <w:right w:val="single" w:sz="8" w:space="0" w:color="4F81BC"/>
            </w:tcBorders>
          </w:tcPr>
          <w:p w14:paraId="6D60099B" w14:textId="77777777" w:rsidR="00404197" w:rsidRPr="005F39A6" w:rsidRDefault="00404197" w:rsidP="00391F05">
            <w:pPr>
              <w:widowControl w:val="0"/>
              <w:autoSpaceDE w:val="0"/>
              <w:autoSpaceDN w:val="0"/>
              <w:adjustRightInd w:val="0"/>
              <w:spacing w:line="269" w:lineRule="exact"/>
              <w:ind w:left="95" w:right="-20"/>
              <w:rPr>
                <w:rFonts w:cstheme="minorHAnsi"/>
              </w:rPr>
            </w:pPr>
            <w:r w:rsidRPr="005F39A6">
              <w:rPr>
                <w:rFonts w:cstheme="minorHAnsi"/>
              </w:rPr>
              <w:t>Oppo</w:t>
            </w:r>
            <w:r w:rsidRPr="005F39A6">
              <w:rPr>
                <w:rFonts w:cstheme="minorHAnsi"/>
                <w:spacing w:val="-1"/>
              </w:rPr>
              <w:t>r</w:t>
            </w:r>
            <w:r w:rsidRPr="005F39A6">
              <w:rPr>
                <w:rFonts w:cstheme="minorHAnsi"/>
              </w:rPr>
              <w:t>tun</w:t>
            </w:r>
            <w:r w:rsidRPr="005F39A6">
              <w:rPr>
                <w:rFonts w:cstheme="minorHAnsi"/>
                <w:spacing w:val="1"/>
              </w:rPr>
              <w:t>i</w:t>
            </w:r>
            <w:r w:rsidRPr="005F39A6">
              <w:rPr>
                <w:rFonts w:cstheme="minorHAnsi"/>
              </w:rPr>
              <w:t>t</w:t>
            </w:r>
            <w:r w:rsidRPr="005F39A6">
              <w:rPr>
                <w:rFonts w:cstheme="minorHAnsi"/>
                <w:spacing w:val="1"/>
              </w:rPr>
              <w:t>i</w:t>
            </w:r>
            <w:r w:rsidRPr="005F39A6">
              <w:rPr>
                <w:rFonts w:cstheme="minorHAnsi"/>
                <w:spacing w:val="-1"/>
              </w:rPr>
              <w:t>e</w:t>
            </w:r>
            <w:r w:rsidRPr="005F39A6">
              <w:rPr>
                <w:rFonts w:cstheme="minorHAnsi"/>
              </w:rPr>
              <w:t>s for</w:t>
            </w:r>
            <w:r w:rsidRPr="005F39A6">
              <w:rPr>
                <w:rFonts w:cstheme="minorHAnsi"/>
                <w:spacing w:val="-1"/>
              </w:rPr>
              <w:t xml:space="preserve"> </w:t>
            </w:r>
            <w:r w:rsidRPr="005F39A6">
              <w:rPr>
                <w:rFonts w:cstheme="minorHAnsi"/>
              </w:rPr>
              <w:t>tenu</w:t>
            </w:r>
            <w:r w:rsidRPr="005F39A6">
              <w:rPr>
                <w:rFonts w:cstheme="minorHAnsi"/>
                <w:spacing w:val="-1"/>
              </w:rPr>
              <w:t>r</w:t>
            </w:r>
            <w:r w:rsidRPr="005F39A6">
              <w:rPr>
                <w:rFonts w:cstheme="minorHAnsi"/>
              </w:rPr>
              <w:t>e</w:t>
            </w:r>
            <w:r w:rsidRPr="005F39A6">
              <w:rPr>
                <w:rFonts w:cstheme="minorHAnsi"/>
                <w:spacing w:val="-1"/>
              </w:rPr>
              <w:t xml:space="preserve"> </w:t>
            </w:r>
            <w:r w:rsidRPr="005F39A6">
              <w:rPr>
                <w:rFonts w:cstheme="minorHAnsi"/>
                <w:spacing w:val="3"/>
              </w:rPr>
              <w:t>i</w:t>
            </w:r>
            <w:r w:rsidRPr="005F39A6">
              <w:rPr>
                <w:rFonts w:cstheme="minorHAnsi"/>
              </w:rPr>
              <w:t>ndiv</w:t>
            </w:r>
            <w:r w:rsidRPr="005F39A6">
              <w:rPr>
                <w:rFonts w:cstheme="minorHAnsi"/>
                <w:spacing w:val="1"/>
              </w:rPr>
              <w:t>i</w:t>
            </w:r>
            <w:r w:rsidRPr="005F39A6">
              <w:rPr>
                <w:rFonts w:cstheme="minorHAnsi"/>
              </w:rPr>
              <w:t>du</w:t>
            </w:r>
            <w:r w:rsidRPr="005F39A6">
              <w:rPr>
                <w:rFonts w:cstheme="minorHAnsi"/>
                <w:spacing w:val="-1"/>
              </w:rPr>
              <w:t>a</w:t>
            </w:r>
            <w:r w:rsidRPr="005F39A6">
              <w:rPr>
                <w:rFonts w:cstheme="minorHAnsi"/>
              </w:rPr>
              <w:t>l</w:t>
            </w:r>
            <w:r w:rsidRPr="005F39A6">
              <w:rPr>
                <w:rFonts w:cstheme="minorHAnsi"/>
                <w:spacing w:val="1"/>
              </w:rPr>
              <w:t>iz</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w:t>
            </w:r>
          </w:p>
        </w:tc>
        <w:tc>
          <w:tcPr>
            <w:tcW w:w="810" w:type="dxa"/>
            <w:tcBorders>
              <w:top w:val="single" w:sz="8" w:space="0" w:color="4F81BC"/>
              <w:left w:val="single" w:sz="8" w:space="0" w:color="4F81BC"/>
              <w:bottom w:val="single" w:sz="8" w:space="0" w:color="4F81BC"/>
              <w:right w:val="single" w:sz="8" w:space="0" w:color="4F81BC"/>
            </w:tcBorders>
          </w:tcPr>
          <w:p w14:paraId="185D6656"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522BC1CA"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73B64656"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32B536EC"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530E64F0" w14:textId="77777777" w:rsidTr="00404197">
        <w:trPr>
          <w:trHeight w:hRule="exact" w:val="493"/>
        </w:trPr>
        <w:tc>
          <w:tcPr>
            <w:tcW w:w="8550" w:type="dxa"/>
            <w:gridSpan w:val="10"/>
            <w:tcBorders>
              <w:top w:val="single" w:sz="8" w:space="0" w:color="4F81BC"/>
              <w:left w:val="single" w:sz="8" w:space="0" w:color="4F81BC"/>
              <w:bottom w:val="single" w:sz="8" w:space="0" w:color="4F81BC"/>
              <w:right w:val="single" w:sz="8" w:space="0" w:color="4F81BC"/>
            </w:tcBorders>
            <w:shd w:val="clear" w:color="auto" w:fill="5B9BD5" w:themeFill="accent5"/>
          </w:tcPr>
          <w:p w14:paraId="04051BF6"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C</w:t>
            </w:r>
            <w:r w:rsidRPr="005F39A6">
              <w:rPr>
                <w:rFonts w:cstheme="minorHAnsi"/>
                <w:b/>
                <w:bCs/>
                <w:color w:val="FFFFFF" w:themeColor="background1"/>
                <w:spacing w:val="2"/>
              </w:rPr>
              <w:t>o</w:t>
            </w:r>
            <w:r w:rsidRPr="005F39A6">
              <w:rPr>
                <w:rFonts w:cstheme="minorHAnsi"/>
                <w:b/>
                <w:bCs/>
                <w:color w:val="FFFFFF" w:themeColor="background1"/>
                <w:spacing w:val="-3"/>
              </w:rPr>
              <w:t>m</w:t>
            </w:r>
            <w:r w:rsidRPr="005F39A6">
              <w:rPr>
                <w:rFonts w:cstheme="minorHAnsi"/>
                <w:b/>
                <w:bCs/>
                <w:color w:val="FFFFFF" w:themeColor="background1"/>
                <w:spacing w:val="1"/>
              </w:rPr>
              <w:t>p</w:t>
            </w:r>
            <w:r w:rsidRPr="005F39A6">
              <w:rPr>
                <w:rFonts w:cstheme="minorHAnsi"/>
                <w:b/>
                <w:bCs/>
                <w:color w:val="FFFFFF" w:themeColor="background1"/>
              </w:rPr>
              <w:t>le</w:t>
            </w:r>
            <w:r w:rsidRPr="005F39A6">
              <w:rPr>
                <w:rFonts w:cstheme="minorHAnsi"/>
                <w:b/>
                <w:bCs/>
                <w:color w:val="FFFFFF" w:themeColor="background1"/>
                <w:spacing w:val="-1"/>
              </w:rPr>
              <w:t>te</w:t>
            </w:r>
            <w:r w:rsidRPr="005F39A6">
              <w:rPr>
                <w:rFonts w:cstheme="minorHAnsi"/>
                <w:b/>
                <w:bCs/>
                <w:color w:val="FFFFFF" w:themeColor="background1"/>
                <w:spacing w:val="1"/>
              </w:rPr>
              <w:t>n</w:t>
            </w:r>
            <w:r w:rsidRPr="005F39A6">
              <w:rPr>
                <w:rFonts w:cstheme="minorHAnsi"/>
                <w:b/>
                <w:bCs/>
                <w:color w:val="FFFFFF" w:themeColor="background1"/>
                <w:spacing w:val="-1"/>
              </w:rPr>
              <w:t>e</w:t>
            </w:r>
            <w:r w:rsidRPr="005F39A6">
              <w:rPr>
                <w:rFonts w:cstheme="minorHAnsi"/>
                <w:b/>
                <w:bCs/>
                <w:color w:val="FFFFFF" w:themeColor="background1"/>
              </w:rPr>
              <w:t>ss of</w:t>
            </w:r>
            <w:r w:rsidRPr="005F39A6">
              <w:rPr>
                <w:rFonts w:cstheme="minorHAnsi"/>
                <w:b/>
                <w:bCs/>
                <w:color w:val="FFFFFF" w:themeColor="background1"/>
                <w:spacing w:val="2"/>
              </w:rPr>
              <w:t xml:space="preserve"> </w:t>
            </w:r>
            <w:r w:rsidRPr="005F39A6">
              <w:rPr>
                <w:rFonts w:cstheme="minorHAnsi"/>
                <w:b/>
                <w:bCs/>
                <w:color w:val="FFFFFF" w:themeColor="background1"/>
              </w:rPr>
              <w:t>R</w:t>
            </w:r>
            <w:r w:rsidRPr="005F39A6">
              <w:rPr>
                <w:rFonts w:cstheme="minorHAnsi"/>
                <w:b/>
                <w:bCs/>
                <w:color w:val="FFFFFF" w:themeColor="background1"/>
                <w:spacing w:val="-1"/>
              </w:rPr>
              <w:t>e</w:t>
            </w:r>
            <w:r w:rsidRPr="005F39A6">
              <w:rPr>
                <w:rFonts w:cstheme="minorHAnsi"/>
                <w:b/>
                <w:bCs/>
                <w:color w:val="FFFFFF" w:themeColor="background1"/>
              </w:rPr>
              <w:t>gis</w:t>
            </w:r>
            <w:r w:rsidRPr="005F39A6">
              <w:rPr>
                <w:rFonts w:cstheme="minorHAnsi"/>
                <w:b/>
                <w:bCs/>
                <w:color w:val="FFFFFF" w:themeColor="background1"/>
                <w:spacing w:val="2"/>
              </w:rPr>
              <w:t>t</w:t>
            </w:r>
            <w:r w:rsidRPr="005F39A6">
              <w:rPr>
                <w:rFonts w:cstheme="minorHAnsi"/>
                <w:b/>
                <w:bCs/>
                <w:color w:val="FFFFFF" w:themeColor="background1"/>
                <w:spacing w:val="-1"/>
              </w:rPr>
              <w:t>r</w:t>
            </w:r>
            <w:r w:rsidRPr="005F39A6">
              <w:rPr>
                <w:rFonts w:cstheme="minorHAnsi"/>
                <w:b/>
                <w:bCs/>
                <w:color w:val="FFFFFF" w:themeColor="background1"/>
              </w:rPr>
              <w:t>y I</w:t>
            </w:r>
            <w:r w:rsidRPr="005F39A6">
              <w:rPr>
                <w:rFonts w:cstheme="minorHAnsi"/>
                <w:b/>
                <w:bCs/>
                <w:color w:val="FFFFFF" w:themeColor="background1"/>
                <w:spacing w:val="1"/>
              </w:rPr>
              <w:t>nf</w:t>
            </w:r>
            <w:r w:rsidRPr="005F39A6">
              <w:rPr>
                <w:rFonts w:cstheme="minorHAnsi"/>
                <w:b/>
                <w:bCs/>
                <w:color w:val="FFFFFF" w:themeColor="background1"/>
              </w:rPr>
              <w:t>o</w:t>
            </w:r>
            <w:r w:rsidRPr="005F39A6">
              <w:rPr>
                <w:rFonts w:cstheme="minorHAnsi"/>
                <w:b/>
                <w:bCs/>
                <w:color w:val="FFFFFF" w:themeColor="background1"/>
                <w:spacing w:val="-1"/>
              </w:rPr>
              <w:t>r</w:t>
            </w:r>
            <w:r w:rsidRPr="005F39A6">
              <w:rPr>
                <w:rFonts w:cstheme="minorHAnsi"/>
                <w:b/>
                <w:bCs/>
                <w:color w:val="FFFFFF" w:themeColor="background1"/>
                <w:spacing w:val="-3"/>
              </w:rPr>
              <w:t>m</w:t>
            </w:r>
            <w:r w:rsidRPr="005F39A6">
              <w:rPr>
                <w:rFonts w:cstheme="minorHAnsi"/>
                <w:b/>
                <w:bCs/>
                <w:color w:val="FFFFFF" w:themeColor="background1"/>
              </w:rPr>
              <w:t>a</w:t>
            </w:r>
            <w:r w:rsidRPr="005F39A6">
              <w:rPr>
                <w:rFonts w:cstheme="minorHAnsi"/>
                <w:b/>
                <w:bCs/>
                <w:color w:val="FFFFFF" w:themeColor="background1"/>
                <w:spacing w:val="-1"/>
              </w:rPr>
              <w:t>t</w:t>
            </w:r>
            <w:r w:rsidRPr="005F39A6">
              <w:rPr>
                <w:rFonts w:cstheme="minorHAnsi"/>
                <w:b/>
                <w:bCs/>
                <w:color w:val="FFFFFF" w:themeColor="background1"/>
              </w:rPr>
              <w:t>ion</w:t>
            </w:r>
          </w:p>
        </w:tc>
      </w:tr>
      <w:tr w:rsidR="00404197" w:rsidRPr="005F39A6" w14:paraId="3DB85585" w14:textId="77777777" w:rsidTr="00404197">
        <w:trPr>
          <w:trHeight w:hRule="exact" w:val="448"/>
        </w:trPr>
        <w:tc>
          <w:tcPr>
            <w:tcW w:w="810" w:type="dxa"/>
            <w:gridSpan w:val="2"/>
            <w:tcBorders>
              <w:top w:val="single" w:sz="8" w:space="0" w:color="4F81BC"/>
              <w:left w:val="single" w:sz="8" w:space="0" w:color="4F81BC"/>
              <w:bottom w:val="single" w:sz="8" w:space="0" w:color="4F81BC"/>
              <w:right w:val="single" w:sz="8" w:space="0" w:color="4F81BC"/>
            </w:tcBorders>
          </w:tcPr>
          <w:p w14:paraId="6A432A58"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40" w:type="dxa"/>
            <w:gridSpan w:val="2"/>
            <w:tcBorders>
              <w:top w:val="single" w:sz="8" w:space="0" w:color="4F81BC"/>
              <w:left w:val="single" w:sz="8" w:space="0" w:color="4F81BC"/>
              <w:bottom w:val="single" w:sz="8" w:space="0" w:color="4F81BC"/>
              <w:right w:val="single" w:sz="8" w:space="0" w:color="4F81BC"/>
            </w:tcBorders>
          </w:tcPr>
          <w:p w14:paraId="2DBC6609"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w:t>
            </w:r>
          </w:p>
        </w:tc>
        <w:tc>
          <w:tcPr>
            <w:tcW w:w="4320" w:type="dxa"/>
            <w:tcBorders>
              <w:top w:val="single" w:sz="8" w:space="0" w:color="4F81BC"/>
              <w:left w:val="single" w:sz="8" w:space="0" w:color="4F81BC"/>
              <w:bottom w:val="single" w:sz="8" w:space="0" w:color="4F81BC"/>
              <w:right w:val="single" w:sz="8" w:space="0" w:color="4F81BC"/>
            </w:tcBorders>
          </w:tcPr>
          <w:p w14:paraId="2FA3289C" w14:textId="77777777" w:rsidR="00404197" w:rsidRPr="005F39A6" w:rsidRDefault="00404197" w:rsidP="00391F05">
            <w:pPr>
              <w:widowControl w:val="0"/>
              <w:autoSpaceDE w:val="0"/>
              <w:autoSpaceDN w:val="0"/>
              <w:adjustRightInd w:val="0"/>
              <w:spacing w:line="274"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810" w:type="dxa"/>
            <w:tcBorders>
              <w:top w:val="single" w:sz="8" w:space="0" w:color="4F81BC"/>
              <w:left w:val="single" w:sz="8" w:space="0" w:color="4F81BC"/>
              <w:bottom w:val="single" w:sz="8" w:space="0" w:color="4F81BC"/>
              <w:right w:val="single" w:sz="8" w:space="0" w:color="4F81BC"/>
            </w:tcBorders>
          </w:tcPr>
          <w:p w14:paraId="2159AB23"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A</w:t>
            </w:r>
          </w:p>
        </w:tc>
        <w:tc>
          <w:tcPr>
            <w:tcW w:w="720" w:type="dxa"/>
            <w:tcBorders>
              <w:top w:val="single" w:sz="8" w:space="0" w:color="4F81BC"/>
              <w:left w:val="single" w:sz="8" w:space="0" w:color="4F81BC"/>
              <w:bottom w:val="single" w:sz="8" w:space="0" w:color="4F81BC"/>
              <w:right w:val="single" w:sz="8" w:space="0" w:color="4F81BC"/>
            </w:tcBorders>
          </w:tcPr>
          <w:p w14:paraId="0807159D"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B</w:t>
            </w:r>
          </w:p>
        </w:tc>
        <w:tc>
          <w:tcPr>
            <w:tcW w:w="630" w:type="dxa"/>
            <w:tcBorders>
              <w:top w:val="single" w:sz="8" w:space="0" w:color="4F81BC"/>
              <w:left w:val="single" w:sz="8" w:space="0" w:color="4F81BC"/>
              <w:bottom w:val="single" w:sz="8" w:space="0" w:color="4F81BC"/>
              <w:right w:val="single" w:sz="8" w:space="0" w:color="4F81BC"/>
            </w:tcBorders>
          </w:tcPr>
          <w:p w14:paraId="12D4EED8" w14:textId="77777777" w:rsidR="00404197" w:rsidRPr="005F39A6" w:rsidRDefault="00404197" w:rsidP="00391F05">
            <w:pPr>
              <w:widowControl w:val="0"/>
              <w:autoSpaceDE w:val="0"/>
              <w:autoSpaceDN w:val="0"/>
              <w:adjustRightInd w:val="0"/>
              <w:spacing w:line="274" w:lineRule="exact"/>
              <w:ind w:left="95" w:right="-20"/>
              <w:rPr>
                <w:rFonts w:cstheme="minorHAnsi"/>
              </w:rPr>
            </w:pPr>
            <w:r w:rsidRPr="005F39A6">
              <w:rPr>
                <w:rFonts w:cstheme="minorHAnsi"/>
                <w:b/>
                <w:bCs/>
              </w:rPr>
              <w:t>C</w:t>
            </w:r>
          </w:p>
        </w:tc>
        <w:tc>
          <w:tcPr>
            <w:tcW w:w="720" w:type="dxa"/>
            <w:gridSpan w:val="2"/>
            <w:tcBorders>
              <w:top w:val="single" w:sz="8" w:space="0" w:color="4F81BC"/>
              <w:left w:val="single" w:sz="8" w:space="0" w:color="4F81BC"/>
              <w:bottom w:val="single" w:sz="8" w:space="0" w:color="4F81BC"/>
              <w:right w:val="single" w:sz="8" w:space="0" w:color="4F81BC"/>
            </w:tcBorders>
          </w:tcPr>
          <w:p w14:paraId="0DDBA0E6"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D</w:t>
            </w:r>
          </w:p>
        </w:tc>
      </w:tr>
      <w:tr w:rsidR="00404197" w:rsidRPr="005F39A6" w14:paraId="7B6613CD" w14:textId="77777777" w:rsidTr="00404197">
        <w:trPr>
          <w:trHeight w:hRule="exact" w:val="448"/>
        </w:trPr>
        <w:tc>
          <w:tcPr>
            <w:tcW w:w="810" w:type="dxa"/>
            <w:gridSpan w:val="2"/>
            <w:tcBorders>
              <w:top w:val="single" w:sz="8" w:space="0" w:color="4F81BC"/>
              <w:left w:val="single" w:sz="8" w:space="0" w:color="4F81BC"/>
              <w:bottom w:val="single" w:sz="8" w:space="0" w:color="4F81BC"/>
              <w:right w:val="single" w:sz="8" w:space="0" w:color="4F81BC"/>
            </w:tcBorders>
          </w:tcPr>
          <w:p w14:paraId="63B5B178" w14:textId="77777777" w:rsidR="00404197" w:rsidRPr="005F39A6" w:rsidRDefault="00404197" w:rsidP="00391F05">
            <w:pPr>
              <w:widowControl w:val="0"/>
              <w:autoSpaceDE w:val="0"/>
              <w:autoSpaceDN w:val="0"/>
              <w:adjustRightInd w:val="0"/>
              <w:spacing w:line="268" w:lineRule="exact"/>
              <w:ind w:left="97" w:right="-20"/>
              <w:rPr>
                <w:rFonts w:cstheme="minorHAnsi"/>
              </w:rPr>
            </w:pPr>
            <w:r w:rsidRPr="005F39A6">
              <w:rPr>
                <w:rFonts w:cstheme="minorHAnsi"/>
              </w:rPr>
              <w:t>16</w:t>
            </w:r>
          </w:p>
        </w:tc>
        <w:tc>
          <w:tcPr>
            <w:tcW w:w="540" w:type="dxa"/>
            <w:gridSpan w:val="2"/>
            <w:tcBorders>
              <w:top w:val="single" w:sz="8" w:space="0" w:color="4F81BC"/>
              <w:left w:val="single" w:sz="8" w:space="0" w:color="4F81BC"/>
              <w:bottom w:val="single" w:sz="8" w:space="0" w:color="4F81BC"/>
              <w:right w:val="single" w:sz="8" w:space="0" w:color="4F81BC"/>
            </w:tcBorders>
          </w:tcPr>
          <w:p w14:paraId="4C6646D9" w14:textId="77777777" w:rsidR="00404197" w:rsidRPr="005F39A6" w:rsidRDefault="00404197" w:rsidP="00391F05">
            <w:pPr>
              <w:widowControl w:val="0"/>
              <w:autoSpaceDE w:val="0"/>
              <w:autoSpaceDN w:val="0"/>
              <w:adjustRightInd w:val="0"/>
              <w:spacing w:line="268" w:lineRule="exact"/>
              <w:ind w:left="97" w:right="-20"/>
              <w:rPr>
                <w:rFonts w:cstheme="minorHAnsi"/>
              </w:rPr>
            </w:pPr>
            <w:proofErr w:type="spellStart"/>
            <w:r w:rsidRPr="005F39A6">
              <w:rPr>
                <w:rFonts w:cstheme="minorHAnsi"/>
              </w:rPr>
              <w:t>i</w:t>
            </w:r>
            <w:proofErr w:type="spellEnd"/>
          </w:p>
        </w:tc>
        <w:tc>
          <w:tcPr>
            <w:tcW w:w="4320" w:type="dxa"/>
            <w:tcBorders>
              <w:top w:val="single" w:sz="8" w:space="0" w:color="4F81BC"/>
              <w:left w:val="single" w:sz="8" w:space="0" w:color="4F81BC"/>
              <w:bottom w:val="single" w:sz="8" w:space="0" w:color="4F81BC"/>
              <w:right w:val="single" w:sz="8" w:space="0" w:color="4F81BC"/>
            </w:tcBorders>
          </w:tcPr>
          <w:p w14:paraId="0AB8CF26" w14:textId="77777777" w:rsidR="00404197" w:rsidRPr="005F39A6" w:rsidRDefault="00404197" w:rsidP="00391F05">
            <w:pPr>
              <w:widowControl w:val="0"/>
              <w:autoSpaceDE w:val="0"/>
              <w:autoSpaceDN w:val="0"/>
              <w:adjustRightInd w:val="0"/>
              <w:spacing w:line="268" w:lineRule="exact"/>
              <w:ind w:left="95" w:right="-20"/>
              <w:rPr>
                <w:rFonts w:cstheme="minorHAnsi"/>
              </w:rPr>
            </w:pPr>
            <w:r w:rsidRPr="005F39A6">
              <w:rPr>
                <w:rFonts w:cstheme="minorHAnsi"/>
              </w:rPr>
              <w:t>Map</w:t>
            </w:r>
            <w:r w:rsidRPr="005F39A6">
              <w:rPr>
                <w:rFonts w:cstheme="minorHAnsi"/>
                <w:spacing w:val="-1"/>
              </w:rPr>
              <w:t>p</w:t>
            </w:r>
            <w:r w:rsidRPr="005F39A6">
              <w:rPr>
                <w:rFonts w:cstheme="minorHAnsi"/>
              </w:rPr>
              <w:t>ing</w:t>
            </w:r>
            <w:r w:rsidRPr="005F39A6">
              <w:rPr>
                <w:rFonts w:cstheme="minorHAnsi"/>
                <w:spacing w:val="-2"/>
              </w:rPr>
              <w:t xml:space="preserve"> </w:t>
            </w:r>
            <w:r w:rsidRPr="005F39A6">
              <w:rPr>
                <w:rFonts w:cstheme="minorHAnsi"/>
              </w:rPr>
              <w:t>of</w:t>
            </w:r>
            <w:r w:rsidRPr="005F39A6">
              <w:rPr>
                <w:rFonts w:cstheme="minorHAnsi"/>
                <w:spacing w:val="1"/>
              </w:rPr>
              <w:t xml:space="preserve"> </w:t>
            </w:r>
            <w:r w:rsidRPr="005F39A6">
              <w:rPr>
                <w:rFonts w:cstheme="minorHAnsi"/>
              </w:rPr>
              <w:t>re</w:t>
            </w:r>
            <w:r w:rsidRPr="005F39A6">
              <w:rPr>
                <w:rFonts w:cstheme="minorHAnsi"/>
                <w:spacing w:val="-2"/>
              </w:rPr>
              <w:t>g</w:t>
            </w:r>
            <w:r w:rsidRPr="005F39A6">
              <w:rPr>
                <w:rFonts w:cstheme="minorHAnsi"/>
              </w:rPr>
              <w:t>is</w:t>
            </w:r>
            <w:r w:rsidRPr="005F39A6">
              <w:rPr>
                <w:rFonts w:cstheme="minorHAnsi"/>
                <w:spacing w:val="1"/>
              </w:rPr>
              <w:t>t</w:t>
            </w:r>
            <w:r w:rsidRPr="005F39A6">
              <w:rPr>
                <w:rFonts w:cstheme="minorHAnsi"/>
                <w:spacing w:val="4"/>
              </w:rPr>
              <w:t>r</w:t>
            </w:r>
            <w:r w:rsidRPr="005F39A6">
              <w:rPr>
                <w:rFonts w:cstheme="minorHAnsi"/>
              </w:rPr>
              <w:t>y</w:t>
            </w:r>
            <w:r w:rsidRPr="005F39A6">
              <w:rPr>
                <w:rFonts w:cstheme="minorHAnsi"/>
                <w:spacing w:val="-5"/>
              </w:rPr>
              <w:t xml:space="preserve"> </w:t>
            </w:r>
            <w:r w:rsidRPr="005F39A6">
              <w:rPr>
                <w:rFonts w:cstheme="minorHAnsi"/>
                <w:spacing w:val="1"/>
              </w:rPr>
              <w:t>r</w:t>
            </w:r>
            <w:r w:rsidRPr="005F39A6">
              <w:rPr>
                <w:rFonts w:cstheme="minorHAnsi"/>
                <w:spacing w:val="-1"/>
              </w:rPr>
              <w:t>ec</w:t>
            </w:r>
            <w:r w:rsidRPr="005F39A6">
              <w:rPr>
                <w:rFonts w:cstheme="minorHAnsi"/>
                <w:spacing w:val="2"/>
              </w:rPr>
              <w:t>o</w:t>
            </w:r>
            <w:r w:rsidRPr="005F39A6">
              <w:rPr>
                <w:rFonts w:cstheme="minorHAnsi"/>
              </w:rPr>
              <w:t>rds</w:t>
            </w:r>
          </w:p>
        </w:tc>
        <w:tc>
          <w:tcPr>
            <w:tcW w:w="810" w:type="dxa"/>
            <w:tcBorders>
              <w:top w:val="single" w:sz="8" w:space="0" w:color="4F81BC"/>
              <w:left w:val="single" w:sz="8" w:space="0" w:color="4F81BC"/>
              <w:bottom w:val="single" w:sz="8" w:space="0" w:color="4F81BC"/>
              <w:right w:val="single" w:sz="8" w:space="0" w:color="4F81BC"/>
            </w:tcBorders>
          </w:tcPr>
          <w:p w14:paraId="6EEF8FE3"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FFFF00"/>
          </w:tcPr>
          <w:p w14:paraId="776FE24F"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1A49F1CE"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shd w:val="clear" w:color="auto" w:fill="auto"/>
          </w:tcPr>
          <w:p w14:paraId="21CE1E1D"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74231749" w14:textId="77777777" w:rsidTr="00404197">
        <w:trPr>
          <w:trHeight w:hRule="exact" w:val="457"/>
        </w:trPr>
        <w:tc>
          <w:tcPr>
            <w:tcW w:w="810" w:type="dxa"/>
            <w:gridSpan w:val="2"/>
            <w:tcBorders>
              <w:top w:val="single" w:sz="8" w:space="0" w:color="4F81BC"/>
              <w:left w:val="single" w:sz="8" w:space="0" w:color="4F81BC"/>
              <w:bottom w:val="single" w:sz="8" w:space="0" w:color="4F81BC"/>
              <w:right w:val="single" w:sz="8" w:space="0" w:color="4F81BC"/>
            </w:tcBorders>
          </w:tcPr>
          <w:p w14:paraId="16129470"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16</w:t>
            </w:r>
          </w:p>
        </w:tc>
        <w:tc>
          <w:tcPr>
            <w:tcW w:w="540" w:type="dxa"/>
            <w:gridSpan w:val="2"/>
            <w:tcBorders>
              <w:top w:val="single" w:sz="8" w:space="0" w:color="4F81BC"/>
              <w:left w:val="single" w:sz="8" w:space="0" w:color="4F81BC"/>
              <w:bottom w:val="single" w:sz="8" w:space="0" w:color="4F81BC"/>
              <w:right w:val="single" w:sz="8" w:space="0" w:color="4F81BC"/>
            </w:tcBorders>
          </w:tcPr>
          <w:p w14:paraId="61D554FE"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ii</w:t>
            </w:r>
          </w:p>
        </w:tc>
        <w:tc>
          <w:tcPr>
            <w:tcW w:w="4320" w:type="dxa"/>
            <w:tcBorders>
              <w:top w:val="single" w:sz="8" w:space="0" w:color="4F81BC"/>
              <w:left w:val="single" w:sz="8" w:space="0" w:color="4F81BC"/>
              <w:bottom w:val="single" w:sz="8" w:space="0" w:color="4F81BC"/>
              <w:right w:val="single" w:sz="8" w:space="0" w:color="4F81BC"/>
            </w:tcBorders>
          </w:tcPr>
          <w:p w14:paraId="502A78FA"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rPr>
              <w:t>R</w:t>
            </w:r>
            <w:r w:rsidRPr="005F39A6">
              <w:rPr>
                <w:rFonts w:cstheme="minorHAnsi"/>
                <w:spacing w:val="-1"/>
              </w:rPr>
              <w:t>e</w:t>
            </w:r>
            <w:r w:rsidRPr="005F39A6">
              <w:rPr>
                <w:rFonts w:cstheme="minorHAnsi"/>
              </w:rPr>
              <w:t>lev</w:t>
            </w:r>
            <w:r w:rsidRPr="005F39A6">
              <w:rPr>
                <w:rFonts w:cstheme="minorHAnsi"/>
                <w:spacing w:val="-1"/>
              </w:rPr>
              <w:t>a</w:t>
            </w:r>
            <w:r w:rsidRPr="005F39A6">
              <w:rPr>
                <w:rFonts w:cstheme="minorHAnsi"/>
              </w:rPr>
              <w:t>nt private</w:t>
            </w:r>
            <w:r w:rsidRPr="005F39A6">
              <w:rPr>
                <w:rFonts w:cstheme="minorHAnsi"/>
                <w:spacing w:val="-1"/>
              </w:rPr>
              <w:t xml:space="preserve"> </w:t>
            </w:r>
            <w:r w:rsidRPr="005F39A6">
              <w:rPr>
                <w:rFonts w:cstheme="minorHAnsi"/>
                <w:spacing w:val="1"/>
              </w:rPr>
              <w:t>e</w:t>
            </w:r>
            <w:r w:rsidRPr="005F39A6">
              <w:rPr>
                <w:rFonts w:cstheme="minorHAnsi"/>
              </w:rPr>
              <w:t>n</w:t>
            </w:r>
            <w:r w:rsidRPr="005F39A6">
              <w:rPr>
                <w:rFonts w:cstheme="minorHAnsi"/>
                <w:spacing w:val="-1"/>
              </w:rPr>
              <w:t>c</w:t>
            </w:r>
            <w:r w:rsidRPr="005F39A6">
              <w:rPr>
                <w:rFonts w:cstheme="minorHAnsi"/>
              </w:rPr>
              <w:t>um</w:t>
            </w:r>
            <w:r w:rsidRPr="005F39A6">
              <w:rPr>
                <w:rFonts w:cstheme="minorHAnsi"/>
                <w:spacing w:val="3"/>
              </w:rPr>
              <w:t>b</w:t>
            </w:r>
            <w:r w:rsidRPr="005F39A6">
              <w:rPr>
                <w:rFonts w:cstheme="minorHAnsi"/>
              </w:rPr>
              <w:t>r</w:t>
            </w:r>
            <w:r w:rsidRPr="005F39A6">
              <w:rPr>
                <w:rFonts w:cstheme="minorHAnsi"/>
                <w:spacing w:val="-2"/>
              </w:rPr>
              <w:t>a</w:t>
            </w:r>
            <w:r w:rsidRPr="005F39A6">
              <w:rPr>
                <w:rFonts w:cstheme="minorHAnsi"/>
              </w:rPr>
              <w:t>n</w:t>
            </w:r>
            <w:r w:rsidRPr="005F39A6">
              <w:rPr>
                <w:rFonts w:cstheme="minorHAnsi"/>
                <w:spacing w:val="-1"/>
              </w:rPr>
              <w:t>ce</w:t>
            </w:r>
            <w:r w:rsidRPr="005F39A6">
              <w:rPr>
                <w:rFonts w:cstheme="minorHAnsi"/>
              </w:rPr>
              <w:t>s</w:t>
            </w:r>
          </w:p>
        </w:tc>
        <w:tc>
          <w:tcPr>
            <w:tcW w:w="810" w:type="dxa"/>
            <w:tcBorders>
              <w:top w:val="single" w:sz="8" w:space="0" w:color="4F81BC"/>
              <w:left w:val="single" w:sz="8" w:space="0" w:color="4F81BC"/>
              <w:bottom w:val="single" w:sz="8" w:space="0" w:color="4F81BC"/>
              <w:right w:val="single" w:sz="8" w:space="0" w:color="4F81BC"/>
            </w:tcBorders>
            <w:shd w:val="clear" w:color="auto" w:fill="auto"/>
          </w:tcPr>
          <w:p w14:paraId="086FED75"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FFFF00"/>
          </w:tcPr>
          <w:p w14:paraId="48F564CA"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09287792"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707FDBE0"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4A58F71B" w14:textId="77777777" w:rsidTr="00404197">
        <w:trPr>
          <w:trHeight w:hRule="exact" w:val="448"/>
        </w:trPr>
        <w:tc>
          <w:tcPr>
            <w:tcW w:w="810" w:type="dxa"/>
            <w:gridSpan w:val="2"/>
            <w:tcBorders>
              <w:top w:val="single" w:sz="8" w:space="0" w:color="4F81BC"/>
              <w:left w:val="single" w:sz="8" w:space="0" w:color="4F81BC"/>
              <w:bottom w:val="single" w:sz="8" w:space="0" w:color="4F81BC"/>
              <w:right w:val="single" w:sz="8" w:space="0" w:color="4F81BC"/>
            </w:tcBorders>
          </w:tcPr>
          <w:p w14:paraId="01412F8E"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16</w:t>
            </w:r>
          </w:p>
        </w:tc>
        <w:tc>
          <w:tcPr>
            <w:tcW w:w="540" w:type="dxa"/>
            <w:gridSpan w:val="2"/>
            <w:tcBorders>
              <w:top w:val="single" w:sz="8" w:space="0" w:color="4F81BC"/>
              <w:left w:val="single" w:sz="8" w:space="0" w:color="4F81BC"/>
              <w:bottom w:val="single" w:sz="8" w:space="0" w:color="4F81BC"/>
              <w:right w:val="single" w:sz="8" w:space="0" w:color="4F81BC"/>
            </w:tcBorders>
          </w:tcPr>
          <w:p w14:paraId="3CC9FA95"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iii</w:t>
            </w:r>
          </w:p>
        </w:tc>
        <w:tc>
          <w:tcPr>
            <w:tcW w:w="4320" w:type="dxa"/>
            <w:tcBorders>
              <w:top w:val="single" w:sz="8" w:space="0" w:color="4F81BC"/>
              <w:left w:val="single" w:sz="8" w:space="0" w:color="4F81BC"/>
              <w:bottom w:val="single" w:sz="8" w:space="0" w:color="4F81BC"/>
              <w:right w:val="single" w:sz="8" w:space="0" w:color="4F81BC"/>
            </w:tcBorders>
          </w:tcPr>
          <w:p w14:paraId="2B9EEF1D" w14:textId="77777777" w:rsidR="00404197" w:rsidRPr="005F39A6" w:rsidRDefault="00404197" w:rsidP="00391F05">
            <w:pPr>
              <w:widowControl w:val="0"/>
              <w:autoSpaceDE w:val="0"/>
              <w:autoSpaceDN w:val="0"/>
              <w:adjustRightInd w:val="0"/>
              <w:spacing w:line="269" w:lineRule="exact"/>
              <w:ind w:left="95" w:right="-20"/>
              <w:rPr>
                <w:rFonts w:cstheme="minorHAnsi"/>
              </w:rPr>
            </w:pPr>
            <w:r w:rsidRPr="005F39A6">
              <w:rPr>
                <w:rFonts w:cstheme="minorHAnsi"/>
              </w:rPr>
              <w:t>R</w:t>
            </w:r>
            <w:r w:rsidRPr="005F39A6">
              <w:rPr>
                <w:rFonts w:cstheme="minorHAnsi"/>
                <w:spacing w:val="-1"/>
              </w:rPr>
              <w:t>e</w:t>
            </w:r>
            <w:r w:rsidRPr="005F39A6">
              <w:rPr>
                <w:rFonts w:cstheme="minorHAnsi"/>
              </w:rPr>
              <w:t>lev</w:t>
            </w:r>
            <w:r w:rsidRPr="005F39A6">
              <w:rPr>
                <w:rFonts w:cstheme="minorHAnsi"/>
                <w:spacing w:val="-1"/>
              </w:rPr>
              <w:t>a</w:t>
            </w:r>
            <w:r w:rsidRPr="005F39A6">
              <w:rPr>
                <w:rFonts w:cstheme="minorHAnsi"/>
              </w:rPr>
              <w:t>nt pub</w:t>
            </w:r>
            <w:r w:rsidRPr="005F39A6">
              <w:rPr>
                <w:rFonts w:cstheme="minorHAnsi"/>
                <w:spacing w:val="1"/>
              </w:rPr>
              <w:t>l</w:t>
            </w:r>
            <w:r w:rsidRPr="005F39A6">
              <w:rPr>
                <w:rFonts w:cstheme="minorHAnsi"/>
              </w:rPr>
              <w:t xml:space="preserve">ic </w:t>
            </w:r>
            <w:r w:rsidRPr="005F39A6">
              <w:rPr>
                <w:rFonts w:cstheme="minorHAnsi"/>
                <w:spacing w:val="-1"/>
              </w:rPr>
              <w:t>re</w:t>
            </w:r>
            <w:r w:rsidRPr="005F39A6">
              <w:rPr>
                <w:rFonts w:cstheme="minorHAnsi"/>
              </w:rPr>
              <w:t>stricti</w:t>
            </w:r>
            <w:r w:rsidRPr="005F39A6">
              <w:rPr>
                <w:rFonts w:cstheme="minorHAnsi"/>
                <w:spacing w:val="3"/>
              </w:rPr>
              <w:t>o</w:t>
            </w:r>
            <w:r w:rsidRPr="005F39A6">
              <w:rPr>
                <w:rFonts w:cstheme="minorHAnsi"/>
              </w:rPr>
              <w:t>ns</w:t>
            </w:r>
          </w:p>
        </w:tc>
        <w:tc>
          <w:tcPr>
            <w:tcW w:w="810" w:type="dxa"/>
            <w:tcBorders>
              <w:top w:val="single" w:sz="8" w:space="0" w:color="4F81BC"/>
              <w:left w:val="single" w:sz="8" w:space="0" w:color="4F81BC"/>
              <w:bottom w:val="single" w:sz="8" w:space="0" w:color="4F81BC"/>
              <w:right w:val="single" w:sz="8" w:space="0" w:color="4F81BC"/>
            </w:tcBorders>
          </w:tcPr>
          <w:p w14:paraId="0B47E755"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FFFF00"/>
          </w:tcPr>
          <w:p w14:paraId="60825968"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auto"/>
          </w:tcPr>
          <w:p w14:paraId="03ACC719"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165EB52B"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58C7B666" w14:textId="77777777" w:rsidTr="00404197">
        <w:trPr>
          <w:trHeight w:hRule="exact" w:val="457"/>
        </w:trPr>
        <w:tc>
          <w:tcPr>
            <w:tcW w:w="810" w:type="dxa"/>
            <w:gridSpan w:val="2"/>
            <w:tcBorders>
              <w:top w:val="single" w:sz="8" w:space="0" w:color="4F81BC"/>
              <w:left w:val="single" w:sz="8" w:space="0" w:color="4F81BC"/>
              <w:bottom w:val="single" w:sz="8" w:space="0" w:color="4F81BC"/>
              <w:right w:val="single" w:sz="8" w:space="0" w:color="4F81BC"/>
            </w:tcBorders>
          </w:tcPr>
          <w:p w14:paraId="520CA165"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16</w:t>
            </w:r>
          </w:p>
        </w:tc>
        <w:tc>
          <w:tcPr>
            <w:tcW w:w="540" w:type="dxa"/>
            <w:gridSpan w:val="2"/>
            <w:tcBorders>
              <w:top w:val="single" w:sz="8" w:space="0" w:color="4F81BC"/>
              <w:left w:val="single" w:sz="8" w:space="0" w:color="4F81BC"/>
              <w:bottom w:val="single" w:sz="8" w:space="0" w:color="4F81BC"/>
              <w:right w:val="single" w:sz="8" w:space="0" w:color="4F81BC"/>
            </w:tcBorders>
          </w:tcPr>
          <w:p w14:paraId="499890AF"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iv</w:t>
            </w:r>
          </w:p>
        </w:tc>
        <w:tc>
          <w:tcPr>
            <w:tcW w:w="4320" w:type="dxa"/>
            <w:tcBorders>
              <w:top w:val="single" w:sz="8" w:space="0" w:color="4F81BC"/>
              <w:left w:val="single" w:sz="8" w:space="0" w:color="4F81BC"/>
              <w:bottom w:val="single" w:sz="8" w:space="0" w:color="4F81BC"/>
              <w:right w:val="single" w:sz="8" w:space="0" w:color="4F81BC"/>
            </w:tcBorders>
          </w:tcPr>
          <w:p w14:paraId="7CF3601D"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spacing w:val="1"/>
              </w:rPr>
              <w:t>S</w:t>
            </w:r>
            <w:r w:rsidRPr="005F39A6">
              <w:rPr>
                <w:rFonts w:cstheme="minorHAnsi"/>
                <w:spacing w:val="-1"/>
              </w:rPr>
              <w:t>ea</w:t>
            </w:r>
            <w:r w:rsidRPr="005F39A6">
              <w:rPr>
                <w:rFonts w:cstheme="minorHAnsi"/>
              </w:rPr>
              <w:t>r</w:t>
            </w:r>
            <w:r w:rsidRPr="005F39A6">
              <w:rPr>
                <w:rFonts w:cstheme="minorHAnsi"/>
                <w:spacing w:val="-2"/>
              </w:rPr>
              <w:t>c</w:t>
            </w:r>
            <w:r w:rsidRPr="005F39A6">
              <w:rPr>
                <w:rFonts w:cstheme="minorHAnsi"/>
              </w:rPr>
              <w:t>h</w:t>
            </w:r>
            <w:r w:rsidRPr="005F39A6">
              <w:rPr>
                <w:rFonts w:cstheme="minorHAnsi"/>
                <w:spacing w:val="-1"/>
              </w:rPr>
              <w:t>a</w:t>
            </w:r>
            <w:r w:rsidRPr="005F39A6">
              <w:rPr>
                <w:rFonts w:cstheme="minorHAnsi"/>
              </w:rPr>
              <w:t>bi</w:t>
            </w:r>
            <w:r w:rsidRPr="005F39A6">
              <w:rPr>
                <w:rFonts w:cstheme="minorHAnsi"/>
                <w:spacing w:val="1"/>
              </w:rPr>
              <w:t>l</w:t>
            </w:r>
            <w:r w:rsidRPr="005F39A6">
              <w:rPr>
                <w:rFonts w:cstheme="minorHAnsi"/>
              </w:rPr>
              <w:t>i</w:t>
            </w:r>
            <w:r w:rsidRPr="005F39A6">
              <w:rPr>
                <w:rFonts w:cstheme="minorHAnsi"/>
                <w:spacing w:val="6"/>
              </w:rPr>
              <w:t>t</w:t>
            </w:r>
            <w:r w:rsidRPr="005F39A6">
              <w:rPr>
                <w:rFonts w:cstheme="minorHAnsi"/>
              </w:rPr>
              <w:t>y</w:t>
            </w:r>
            <w:r w:rsidRPr="005F39A6">
              <w:rPr>
                <w:rFonts w:cstheme="minorHAnsi"/>
                <w:spacing w:val="-5"/>
              </w:rPr>
              <w:t xml:space="preserve"> </w:t>
            </w:r>
            <w:r w:rsidRPr="005F39A6">
              <w:rPr>
                <w:rFonts w:cstheme="minorHAnsi"/>
              </w:rPr>
              <w:t>of the</w:t>
            </w:r>
            <w:r w:rsidRPr="005F39A6">
              <w:rPr>
                <w:rFonts w:cstheme="minorHAnsi"/>
                <w:spacing w:val="-1"/>
              </w:rPr>
              <w:t xml:space="preserve"> </w:t>
            </w:r>
            <w:r w:rsidRPr="005F39A6">
              <w:rPr>
                <w:rFonts w:cstheme="minorHAnsi"/>
                <w:spacing w:val="1"/>
              </w:rPr>
              <w:t>re</w:t>
            </w:r>
            <w:r w:rsidRPr="005F39A6">
              <w:rPr>
                <w:rFonts w:cstheme="minorHAnsi"/>
                <w:spacing w:val="-2"/>
              </w:rPr>
              <w:t>g</w:t>
            </w:r>
            <w:r w:rsidRPr="005F39A6">
              <w:rPr>
                <w:rFonts w:cstheme="minorHAnsi"/>
              </w:rPr>
              <w:t>i</w:t>
            </w:r>
            <w:r w:rsidRPr="005F39A6">
              <w:rPr>
                <w:rFonts w:cstheme="minorHAnsi"/>
                <w:spacing w:val="3"/>
              </w:rPr>
              <w:t>s</w:t>
            </w:r>
            <w:r w:rsidRPr="005F39A6">
              <w:rPr>
                <w:rFonts w:cstheme="minorHAnsi"/>
              </w:rPr>
              <w:t>t</w:t>
            </w:r>
            <w:r w:rsidRPr="005F39A6">
              <w:rPr>
                <w:rFonts w:cstheme="minorHAnsi"/>
                <w:spacing w:val="2"/>
              </w:rPr>
              <w:t>r</w:t>
            </w:r>
            <w:r w:rsidRPr="005F39A6">
              <w:rPr>
                <w:rFonts w:cstheme="minorHAnsi"/>
              </w:rPr>
              <w:t>y</w:t>
            </w:r>
          </w:p>
        </w:tc>
        <w:tc>
          <w:tcPr>
            <w:tcW w:w="810" w:type="dxa"/>
            <w:tcBorders>
              <w:top w:val="single" w:sz="8" w:space="0" w:color="4F81BC"/>
              <w:left w:val="single" w:sz="8" w:space="0" w:color="4F81BC"/>
              <w:bottom w:val="single" w:sz="8" w:space="0" w:color="4F81BC"/>
              <w:right w:val="single" w:sz="8" w:space="0" w:color="4F81BC"/>
            </w:tcBorders>
            <w:shd w:val="clear" w:color="auto" w:fill="00B050"/>
          </w:tcPr>
          <w:p w14:paraId="1FBB30DF"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6B4EAA0F"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43DEF37D"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5B2FEDEE"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0E131355" w14:textId="77777777" w:rsidTr="00404197">
        <w:trPr>
          <w:trHeight w:hRule="exact" w:val="439"/>
        </w:trPr>
        <w:tc>
          <w:tcPr>
            <w:tcW w:w="810" w:type="dxa"/>
            <w:gridSpan w:val="2"/>
            <w:tcBorders>
              <w:top w:val="single" w:sz="8" w:space="0" w:color="4F81BC"/>
              <w:left w:val="single" w:sz="8" w:space="0" w:color="4F81BC"/>
              <w:bottom w:val="single" w:sz="8" w:space="0" w:color="4F81BC"/>
              <w:right w:val="single" w:sz="8" w:space="0" w:color="4F81BC"/>
            </w:tcBorders>
          </w:tcPr>
          <w:p w14:paraId="00AD5953"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16</w:t>
            </w:r>
          </w:p>
        </w:tc>
        <w:tc>
          <w:tcPr>
            <w:tcW w:w="540" w:type="dxa"/>
            <w:gridSpan w:val="2"/>
            <w:tcBorders>
              <w:top w:val="single" w:sz="8" w:space="0" w:color="4F81BC"/>
              <w:left w:val="single" w:sz="8" w:space="0" w:color="4F81BC"/>
              <w:bottom w:val="single" w:sz="8" w:space="0" w:color="4F81BC"/>
              <w:right w:val="single" w:sz="8" w:space="0" w:color="4F81BC"/>
            </w:tcBorders>
          </w:tcPr>
          <w:p w14:paraId="154878B5"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v</w:t>
            </w:r>
          </w:p>
        </w:tc>
        <w:tc>
          <w:tcPr>
            <w:tcW w:w="4320" w:type="dxa"/>
            <w:tcBorders>
              <w:top w:val="single" w:sz="8" w:space="0" w:color="4F81BC"/>
              <w:left w:val="single" w:sz="8" w:space="0" w:color="4F81BC"/>
              <w:bottom w:val="single" w:sz="8" w:space="0" w:color="4F81BC"/>
              <w:right w:val="single" w:sz="8" w:space="0" w:color="4F81BC"/>
            </w:tcBorders>
          </w:tcPr>
          <w:p w14:paraId="184B6A09"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rPr>
              <w:t>A</w:t>
            </w:r>
            <w:r w:rsidRPr="005F39A6">
              <w:rPr>
                <w:rFonts w:cstheme="minorHAnsi"/>
                <w:spacing w:val="-1"/>
              </w:rPr>
              <w:t>cce</w:t>
            </w:r>
            <w:r w:rsidRPr="005F39A6">
              <w:rPr>
                <w:rFonts w:cstheme="minorHAnsi"/>
              </w:rPr>
              <w:t>ss</w:t>
            </w:r>
            <w:r w:rsidRPr="005F39A6">
              <w:rPr>
                <w:rFonts w:cstheme="minorHAnsi"/>
                <w:spacing w:val="1"/>
              </w:rPr>
              <w:t>i</w:t>
            </w:r>
            <w:r w:rsidRPr="005F39A6">
              <w:rPr>
                <w:rFonts w:cstheme="minorHAnsi"/>
              </w:rPr>
              <w:t>bi</w:t>
            </w:r>
            <w:r w:rsidRPr="005F39A6">
              <w:rPr>
                <w:rFonts w:cstheme="minorHAnsi"/>
                <w:spacing w:val="1"/>
              </w:rPr>
              <w:t>l</w:t>
            </w:r>
            <w:r w:rsidRPr="005F39A6">
              <w:rPr>
                <w:rFonts w:cstheme="minorHAnsi"/>
              </w:rPr>
              <w:t>i</w:t>
            </w:r>
            <w:r w:rsidRPr="005F39A6">
              <w:rPr>
                <w:rFonts w:cstheme="minorHAnsi"/>
                <w:spacing w:val="3"/>
              </w:rPr>
              <w:t>t</w:t>
            </w:r>
            <w:r w:rsidRPr="005F39A6">
              <w:rPr>
                <w:rFonts w:cstheme="minorHAnsi"/>
              </w:rPr>
              <w:t>y</w:t>
            </w:r>
            <w:r w:rsidRPr="005F39A6">
              <w:rPr>
                <w:rFonts w:cstheme="minorHAnsi"/>
                <w:spacing w:val="-5"/>
              </w:rPr>
              <w:t xml:space="preserve"> </w:t>
            </w:r>
            <w:r w:rsidRPr="005F39A6">
              <w:rPr>
                <w:rFonts w:cstheme="minorHAnsi"/>
              </w:rPr>
              <w:t>of</w:t>
            </w:r>
            <w:r w:rsidRPr="005F39A6">
              <w:rPr>
                <w:rFonts w:cstheme="minorHAnsi"/>
                <w:spacing w:val="1"/>
              </w:rPr>
              <w:t xml:space="preserve"> </w:t>
            </w:r>
            <w:r w:rsidRPr="005F39A6">
              <w:rPr>
                <w:rFonts w:cstheme="minorHAnsi"/>
              </w:rPr>
              <w:t>re</w:t>
            </w:r>
            <w:r w:rsidRPr="005F39A6">
              <w:rPr>
                <w:rFonts w:cstheme="minorHAnsi"/>
                <w:spacing w:val="-2"/>
              </w:rPr>
              <w:t>g</w:t>
            </w:r>
            <w:r w:rsidRPr="005F39A6">
              <w:rPr>
                <w:rFonts w:cstheme="minorHAnsi"/>
              </w:rPr>
              <w:t>is</w:t>
            </w:r>
            <w:r w:rsidRPr="005F39A6">
              <w:rPr>
                <w:rFonts w:cstheme="minorHAnsi"/>
                <w:spacing w:val="1"/>
              </w:rPr>
              <w:t>t</w:t>
            </w:r>
            <w:r w:rsidRPr="005F39A6">
              <w:rPr>
                <w:rFonts w:cstheme="minorHAnsi"/>
                <w:spacing w:val="4"/>
              </w:rPr>
              <w:t>r</w:t>
            </w:r>
            <w:r w:rsidRPr="005F39A6">
              <w:rPr>
                <w:rFonts w:cstheme="minorHAnsi"/>
              </w:rPr>
              <w:t>y</w:t>
            </w:r>
            <w:r w:rsidRPr="005F39A6">
              <w:rPr>
                <w:rFonts w:cstheme="minorHAnsi"/>
                <w:spacing w:val="-5"/>
              </w:rPr>
              <w:t xml:space="preserve"> </w:t>
            </w:r>
            <w:r w:rsidRPr="005F39A6">
              <w:rPr>
                <w:rFonts w:cstheme="minorHAnsi"/>
                <w:spacing w:val="1"/>
              </w:rPr>
              <w:t>r</w:t>
            </w:r>
            <w:r w:rsidRPr="005F39A6">
              <w:rPr>
                <w:rFonts w:cstheme="minorHAnsi"/>
                <w:spacing w:val="-1"/>
              </w:rPr>
              <w:t>ec</w:t>
            </w:r>
            <w:r w:rsidRPr="005F39A6">
              <w:rPr>
                <w:rFonts w:cstheme="minorHAnsi"/>
              </w:rPr>
              <w:t>o</w:t>
            </w:r>
            <w:r w:rsidRPr="005F39A6">
              <w:rPr>
                <w:rFonts w:cstheme="minorHAnsi"/>
                <w:spacing w:val="-1"/>
              </w:rPr>
              <w:t>r</w:t>
            </w:r>
            <w:r w:rsidRPr="005F39A6">
              <w:rPr>
                <w:rFonts w:cstheme="minorHAnsi"/>
              </w:rPr>
              <w:t>ds</w:t>
            </w:r>
          </w:p>
        </w:tc>
        <w:tc>
          <w:tcPr>
            <w:tcW w:w="810" w:type="dxa"/>
            <w:tcBorders>
              <w:top w:val="single" w:sz="8" w:space="0" w:color="4F81BC"/>
              <w:left w:val="single" w:sz="8" w:space="0" w:color="4F81BC"/>
              <w:bottom w:val="single" w:sz="8" w:space="0" w:color="4F81BC"/>
              <w:right w:val="single" w:sz="8" w:space="0" w:color="4F81BC"/>
            </w:tcBorders>
          </w:tcPr>
          <w:p w14:paraId="202F95AE"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auto"/>
          </w:tcPr>
          <w:p w14:paraId="5C8DEB18"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4B80E6BA"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2B20380D"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34D41DB1" w14:textId="77777777" w:rsidTr="00404197">
        <w:trPr>
          <w:trHeight w:hRule="exact" w:val="448"/>
        </w:trPr>
        <w:tc>
          <w:tcPr>
            <w:tcW w:w="810" w:type="dxa"/>
            <w:gridSpan w:val="2"/>
            <w:tcBorders>
              <w:top w:val="single" w:sz="8" w:space="0" w:color="4F81BC"/>
              <w:left w:val="single" w:sz="8" w:space="0" w:color="4F81BC"/>
              <w:bottom w:val="single" w:sz="8" w:space="0" w:color="4F81BC"/>
              <w:right w:val="single" w:sz="8" w:space="0" w:color="4F81BC"/>
            </w:tcBorders>
          </w:tcPr>
          <w:p w14:paraId="0CD957BC"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16</w:t>
            </w:r>
          </w:p>
        </w:tc>
        <w:tc>
          <w:tcPr>
            <w:tcW w:w="540" w:type="dxa"/>
            <w:gridSpan w:val="2"/>
            <w:tcBorders>
              <w:top w:val="single" w:sz="8" w:space="0" w:color="4F81BC"/>
              <w:left w:val="single" w:sz="8" w:space="0" w:color="4F81BC"/>
              <w:bottom w:val="single" w:sz="8" w:space="0" w:color="4F81BC"/>
              <w:right w:val="single" w:sz="8" w:space="0" w:color="4F81BC"/>
            </w:tcBorders>
          </w:tcPr>
          <w:p w14:paraId="09076F16"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vi</w:t>
            </w:r>
          </w:p>
        </w:tc>
        <w:tc>
          <w:tcPr>
            <w:tcW w:w="4320" w:type="dxa"/>
            <w:tcBorders>
              <w:top w:val="single" w:sz="8" w:space="0" w:color="4F81BC"/>
              <w:left w:val="single" w:sz="8" w:space="0" w:color="4F81BC"/>
              <w:bottom w:val="single" w:sz="8" w:space="0" w:color="4F81BC"/>
              <w:right w:val="single" w:sz="8" w:space="0" w:color="4F81BC"/>
            </w:tcBorders>
          </w:tcPr>
          <w:p w14:paraId="7D3D63C6" w14:textId="77777777" w:rsidR="00404197" w:rsidRPr="005F39A6" w:rsidRDefault="00404197" w:rsidP="00391F05">
            <w:pPr>
              <w:widowControl w:val="0"/>
              <w:autoSpaceDE w:val="0"/>
              <w:autoSpaceDN w:val="0"/>
              <w:adjustRightInd w:val="0"/>
              <w:spacing w:line="269" w:lineRule="exact"/>
              <w:ind w:left="95" w:right="-20"/>
              <w:rPr>
                <w:rFonts w:cstheme="minorHAnsi"/>
              </w:rPr>
            </w:pPr>
            <w:r w:rsidRPr="005F39A6">
              <w:rPr>
                <w:rFonts w:cstheme="minorHAnsi"/>
              </w:rPr>
              <w:t>Time</w:t>
            </w:r>
            <w:r w:rsidRPr="005F39A6">
              <w:rPr>
                <w:rFonts w:cstheme="minorHAnsi"/>
                <w:spacing w:val="2"/>
              </w:rPr>
              <w:t>l</w:t>
            </w:r>
            <w:r w:rsidRPr="005F39A6">
              <w:rPr>
                <w:rFonts w:cstheme="minorHAnsi"/>
              </w:rPr>
              <w:t>y</w:t>
            </w:r>
            <w:r w:rsidRPr="005F39A6">
              <w:rPr>
                <w:rFonts w:cstheme="minorHAnsi"/>
                <w:spacing w:val="-5"/>
              </w:rPr>
              <w:t xml:space="preserve"> </w:t>
            </w:r>
            <w:r w:rsidRPr="005F39A6">
              <w:rPr>
                <w:rFonts w:cstheme="minorHAnsi"/>
                <w:spacing w:val="1"/>
              </w:rPr>
              <w:t>r</w:t>
            </w:r>
            <w:r w:rsidRPr="005F39A6">
              <w:rPr>
                <w:rFonts w:cstheme="minorHAnsi"/>
                <w:spacing w:val="-1"/>
              </w:rPr>
              <w:t>e</w:t>
            </w:r>
            <w:r w:rsidRPr="005F39A6">
              <w:rPr>
                <w:rFonts w:cstheme="minorHAnsi"/>
              </w:rPr>
              <w:t xml:space="preserve">sponse to </w:t>
            </w:r>
            <w:r w:rsidRPr="005F39A6">
              <w:rPr>
                <w:rFonts w:cstheme="minorHAnsi"/>
                <w:spacing w:val="-1"/>
              </w:rPr>
              <w:t>re</w:t>
            </w:r>
            <w:r w:rsidRPr="005F39A6">
              <w:rPr>
                <w:rFonts w:cstheme="minorHAnsi"/>
              </w:rPr>
              <w:t>q</w:t>
            </w:r>
            <w:r w:rsidRPr="005F39A6">
              <w:rPr>
                <w:rFonts w:cstheme="minorHAnsi"/>
                <w:spacing w:val="2"/>
              </w:rPr>
              <w:t>u</w:t>
            </w:r>
            <w:r w:rsidRPr="005F39A6">
              <w:rPr>
                <w:rFonts w:cstheme="minorHAnsi"/>
                <w:spacing w:val="1"/>
              </w:rPr>
              <w:t>e</w:t>
            </w:r>
            <w:r w:rsidRPr="005F39A6">
              <w:rPr>
                <w:rFonts w:cstheme="minorHAnsi"/>
              </w:rPr>
              <w:t>sts</w:t>
            </w:r>
          </w:p>
        </w:tc>
        <w:tc>
          <w:tcPr>
            <w:tcW w:w="810" w:type="dxa"/>
            <w:tcBorders>
              <w:top w:val="single" w:sz="8" w:space="0" w:color="4F81BC"/>
              <w:left w:val="single" w:sz="8" w:space="0" w:color="4F81BC"/>
              <w:bottom w:val="single" w:sz="8" w:space="0" w:color="4F81BC"/>
              <w:right w:val="single" w:sz="8" w:space="0" w:color="4F81BC"/>
            </w:tcBorders>
          </w:tcPr>
          <w:p w14:paraId="37299964"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51EE71E9"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4394D6A7"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3FFBAACC"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03F64566" w14:textId="77777777" w:rsidTr="00404197">
        <w:tc>
          <w:tcPr>
            <w:tcW w:w="8550" w:type="dxa"/>
            <w:gridSpan w:val="10"/>
            <w:tcBorders>
              <w:top w:val="single" w:sz="8" w:space="0" w:color="4F81BC"/>
              <w:left w:val="single" w:sz="8" w:space="0" w:color="4F81BC"/>
              <w:bottom w:val="single" w:sz="8" w:space="0" w:color="4F81BC"/>
              <w:right w:val="single" w:sz="8" w:space="0" w:color="4F81BC"/>
            </w:tcBorders>
            <w:shd w:val="clear" w:color="auto" w:fill="5B9BD5" w:themeFill="accent5"/>
          </w:tcPr>
          <w:p w14:paraId="4883D103"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E</w:t>
            </w:r>
            <w:r w:rsidRPr="005F39A6">
              <w:rPr>
                <w:rFonts w:cstheme="minorHAnsi"/>
                <w:b/>
                <w:bCs/>
                <w:color w:val="FFFFFF" w:themeColor="background1"/>
                <w:spacing w:val="1"/>
              </w:rPr>
              <w:t>nf</w:t>
            </w:r>
            <w:r w:rsidRPr="005F39A6">
              <w:rPr>
                <w:rFonts w:cstheme="minorHAnsi"/>
                <w:b/>
                <w:bCs/>
                <w:color w:val="FFFFFF" w:themeColor="background1"/>
              </w:rPr>
              <w:t>o</w:t>
            </w:r>
            <w:r w:rsidRPr="005F39A6">
              <w:rPr>
                <w:rFonts w:cstheme="minorHAnsi"/>
                <w:b/>
                <w:bCs/>
                <w:color w:val="FFFFFF" w:themeColor="background1"/>
                <w:spacing w:val="-1"/>
              </w:rPr>
              <w:t>rce</w:t>
            </w:r>
            <w:r w:rsidRPr="005F39A6">
              <w:rPr>
                <w:rFonts w:cstheme="minorHAnsi"/>
                <w:b/>
                <w:bCs/>
                <w:color w:val="FFFFFF" w:themeColor="background1"/>
                <w:spacing w:val="-3"/>
              </w:rPr>
              <w:t>m</w:t>
            </w:r>
            <w:r w:rsidRPr="005F39A6">
              <w:rPr>
                <w:rFonts w:cstheme="minorHAnsi"/>
                <w:b/>
                <w:bCs/>
                <w:color w:val="FFFFFF" w:themeColor="background1"/>
                <w:spacing w:val="-1"/>
              </w:rPr>
              <w:t>e</w:t>
            </w:r>
            <w:r w:rsidRPr="005F39A6">
              <w:rPr>
                <w:rFonts w:cstheme="minorHAnsi"/>
                <w:b/>
                <w:bCs/>
                <w:color w:val="FFFFFF" w:themeColor="background1"/>
                <w:spacing w:val="1"/>
              </w:rPr>
              <w:t>n</w:t>
            </w:r>
            <w:r w:rsidRPr="005F39A6">
              <w:rPr>
                <w:rFonts w:cstheme="minorHAnsi"/>
                <w:b/>
                <w:bCs/>
                <w:color w:val="FFFFFF" w:themeColor="background1"/>
              </w:rPr>
              <w:t>t of</w:t>
            </w:r>
            <w:r w:rsidRPr="005F39A6">
              <w:rPr>
                <w:rFonts w:cstheme="minorHAnsi"/>
                <w:b/>
                <w:bCs/>
                <w:color w:val="FFFFFF" w:themeColor="background1"/>
                <w:spacing w:val="1"/>
              </w:rPr>
              <w:t xml:space="preserve"> </w:t>
            </w:r>
            <w:r w:rsidRPr="005F39A6">
              <w:rPr>
                <w:rFonts w:cstheme="minorHAnsi"/>
                <w:b/>
                <w:bCs/>
                <w:color w:val="FFFFFF" w:themeColor="background1"/>
              </w:rPr>
              <w:t>Rig</w:t>
            </w:r>
            <w:r w:rsidRPr="005F39A6">
              <w:rPr>
                <w:rFonts w:cstheme="minorHAnsi"/>
                <w:b/>
                <w:bCs/>
                <w:color w:val="FFFFFF" w:themeColor="background1"/>
                <w:spacing w:val="1"/>
              </w:rPr>
              <w:t>h</w:t>
            </w:r>
            <w:r w:rsidRPr="005F39A6">
              <w:rPr>
                <w:rFonts w:cstheme="minorHAnsi"/>
                <w:b/>
                <w:bCs/>
                <w:color w:val="FFFFFF" w:themeColor="background1"/>
              </w:rPr>
              <w:t>ts</w:t>
            </w:r>
          </w:p>
        </w:tc>
      </w:tr>
      <w:tr w:rsidR="00404197" w:rsidRPr="005F39A6" w14:paraId="2374660F" w14:textId="77777777" w:rsidTr="00404197">
        <w:tc>
          <w:tcPr>
            <w:tcW w:w="810" w:type="dxa"/>
            <w:gridSpan w:val="2"/>
            <w:tcBorders>
              <w:top w:val="single" w:sz="8" w:space="0" w:color="4F81BC"/>
              <w:left w:val="single" w:sz="8" w:space="0" w:color="4F81BC"/>
              <w:bottom w:val="single" w:sz="8" w:space="0" w:color="4F81BC"/>
              <w:right w:val="single" w:sz="8" w:space="0" w:color="4F81BC"/>
            </w:tcBorders>
          </w:tcPr>
          <w:p w14:paraId="19D0FD59"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40" w:type="dxa"/>
            <w:gridSpan w:val="2"/>
            <w:tcBorders>
              <w:top w:val="single" w:sz="8" w:space="0" w:color="4F81BC"/>
              <w:left w:val="single" w:sz="8" w:space="0" w:color="4F81BC"/>
              <w:bottom w:val="single" w:sz="8" w:space="0" w:color="4F81BC"/>
              <w:right w:val="single" w:sz="8" w:space="0" w:color="4F81BC"/>
            </w:tcBorders>
          </w:tcPr>
          <w:p w14:paraId="01940804"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w:t>
            </w:r>
          </w:p>
        </w:tc>
        <w:tc>
          <w:tcPr>
            <w:tcW w:w="4320" w:type="dxa"/>
            <w:tcBorders>
              <w:top w:val="single" w:sz="8" w:space="0" w:color="4F81BC"/>
              <w:left w:val="single" w:sz="8" w:space="0" w:color="4F81BC"/>
              <w:bottom w:val="single" w:sz="8" w:space="0" w:color="4F81BC"/>
              <w:right w:val="single" w:sz="8" w:space="0" w:color="4F81BC"/>
            </w:tcBorders>
          </w:tcPr>
          <w:p w14:paraId="27043C46" w14:textId="77777777" w:rsidR="00404197" w:rsidRPr="005F39A6" w:rsidRDefault="00404197" w:rsidP="00391F05">
            <w:pPr>
              <w:widowControl w:val="0"/>
              <w:autoSpaceDE w:val="0"/>
              <w:autoSpaceDN w:val="0"/>
              <w:adjustRightInd w:val="0"/>
              <w:spacing w:line="274"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810" w:type="dxa"/>
            <w:tcBorders>
              <w:top w:val="single" w:sz="8" w:space="0" w:color="4F81BC"/>
              <w:left w:val="single" w:sz="8" w:space="0" w:color="4F81BC"/>
              <w:bottom w:val="single" w:sz="8" w:space="0" w:color="4F81BC"/>
              <w:right w:val="single" w:sz="8" w:space="0" w:color="4F81BC"/>
            </w:tcBorders>
          </w:tcPr>
          <w:p w14:paraId="68891375"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A</w:t>
            </w:r>
          </w:p>
        </w:tc>
        <w:tc>
          <w:tcPr>
            <w:tcW w:w="720" w:type="dxa"/>
            <w:tcBorders>
              <w:top w:val="single" w:sz="8" w:space="0" w:color="4F81BC"/>
              <w:left w:val="single" w:sz="8" w:space="0" w:color="4F81BC"/>
              <w:bottom w:val="single" w:sz="8" w:space="0" w:color="4F81BC"/>
              <w:right w:val="single" w:sz="8" w:space="0" w:color="4F81BC"/>
            </w:tcBorders>
          </w:tcPr>
          <w:p w14:paraId="6DBC6686" w14:textId="77777777" w:rsidR="00404197" w:rsidRPr="005F39A6" w:rsidRDefault="00404197" w:rsidP="00391F05">
            <w:pPr>
              <w:widowControl w:val="0"/>
              <w:autoSpaceDE w:val="0"/>
              <w:autoSpaceDN w:val="0"/>
              <w:adjustRightInd w:val="0"/>
              <w:spacing w:line="274" w:lineRule="exact"/>
              <w:ind w:left="95" w:right="-20"/>
              <w:rPr>
                <w:rFonts w:cstheme="minorHAnsi"/>
              </w:rPr>
            </w:pPr>
            <w:r w:rsidRPr="005F39A6">
              <w:rPr>
                <w:rFonts w:cstheme="minorHAnsi"/>
                <w:b/>
                <w:bCs/>
              </w:rPr>
              <w:t>B</w:t>
            </w:r>
          </w:p>
        </w:tc>
        <w:tc>
          <w:tcPr>
            <w:tcW w:w="630" w:type="dxa"/>
            <w:tcBorders>
              <w:top w:val="single" w:sz="8" w:space="0" w:color="4F81BC"/>
              <w:left w:val="single" w:sz="8" w:space="0" w:color="4F81BC"/>
              <w:bottom w:val="single" w:sz="8" w:space="0" w:color="4F81BC"/>
              <w:right w:val="single" w:sz="8" w:space="0" w:color="4F81BC"/>
            </w:tcBorders>
          </w:tcPr>
          <w:p w14:paraId="6FB6244E" w14:textId="77777777" w:rsidR="00404197" w:rsidRPr="005F39A6" w:rsidRDefault="00404197" w:rsidP="00391F05">
            <w:pPr>
              <w:widowControl w:val="0"/>
              <w:autoSpaceDE w:val="0"/>
              <w:autoSpaceDN w:val="0"/>
              <w:adjustRightInd w:val="0"/>
              <w:spacing w:line="274" w:lineRule="exact"/>
              <w:ind w:left="98" w:right="-20"/>
              <w:rPr>
                <w:rFonts w:cstheme="minorHAnsi"/>
              </w:rPr>
            </w:pPr>
            <w:r w:rsidRPr="005F39A6">
              <w:rPr>
                <w:rFonts w:cstheme="minorHAnsi"/>
                <w:b/>
                <w:bCs/>
              </w:rPr>
              <w:t>C</w:t>
            </w:r>
          </w:p>
        </w:tc>
        <w:tc>
          <w:tcPr>
            <w:tcW w:w="720" w:type="dxa"/>
            <w:gridSpan w:val="2"/>
            <w:tcBorders>
              <w:top w:val="single" w:sz="8" w:space="0" w:color="4F81BC"/>
              <w:left w:val="single" w:sz="8" w:space="0" w:color="4F81BC"/>
              <w:bottom w:val="single" w:sz="8" w:space="0" w:color="4F81BC"/>
              <w:right w:val="single" w:sz="8" w:space="0" w:color="4F81BC"/>
            </w:tcBorders>
          </w:tcPr>
          <w:p w14:paraId="399BA777"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D</w:t>
            </w:r>
          </w:p>
        </w:tc>
      </w:tr>
      <w:tr w:rsidR="00404197" w:rsidRPr="005F39A6" w14:paraId="21FAB1B2" w14:textId="77777777" w:rsidTr="00404197">
        <w:tc>
          <w:tcPr>
            <w:tcW w:w="810" w:type="dxa"/>
            <w:gridSpan w:val="2"/>
            <w:tcBorders>
              <w:top w:val="single" w:sz="8" w:space="0" w:color="4F81BC"/>
              <w:left w:val="single" w:sz="8" w:space="0" w:color="4F81BC"/>
              <w:bottom w:val="single" w:sz="8" w:space="0" w:color="4F81BC"/>
              <w:right w:val="single" w:sz="8" w:space="0" w:color="4F81BC"/>
            </w:tcBorders>
          </w:tcPr>
          <w:p w14:paraId="437C2185"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2</w:t>
            </w:r>
          </w:p>
        </w:tc>
        <w:tc>
          <w:tcPr>
            <w:tcW w:w="540" w:type="dxa"/>
            <w:gridSpan w:val="2"/>
            <w:tcBorders>
              <w:top w:val="single" w:sz="8" w:space="0" w:color="4F81BC"/>
              <w:left w:val="single" w:sz="8" w:space="0" w:color="4F81BC"/>
              <w:bottom w:val="single" w:sz="8" w:space="0" w:color="4F81BC"/>
              <w:right w:val="single" w:sz="8" w:space="0" w:color="4F81BC"/>
            </w:tcBorders>
          </w:tcPr>
          <w:p w14:paraId="0C1EBD84" w14:textId="77777777" w:rsidR="00404197" w:rsidRPr="005F39A6" w:rsidRDefault="00404197" w:rsidP="00391F05">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4320" w:type="dxa"/>
            <w:tcBorders>
              <w:top w:val="single" w:sz="8" w:space="0" w:color="4F81BC"/>
              <w:left w:val="single" w:sz="8" w:space="0" w:color="4F81BC"/>
              <w:bottom w:val="single" w:sz="8" w:space="0" w:color="4F81BC"/>
              <w:right w:val="single" w:sz="8" w:space="0" w:color="4F81BC"/>
            </w:tcBorders>
          </w:tcPr>
          <w:p w14:paraId="12592E66"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spacing w:val="1"/>
              </w:rPr>
              <w:t>S</w:t>
            </w:r>
            <w:r w:rsidRPr="005F39A6">
              <w:rPr>
                <w:rFonts w:cstheme="minorHAnsi"/>
              </w:rPr>
              <w:t>u</w:t>
            </w:r>
            <w:r w:rsidRPr="005F39A6">
              <w:rPr>
                <w:rFonts w:cstheme="minorHAnsi"/>
                <w:spacing w:val="-1"/>
              </w:rPr>
              <w:t>r</w:t>
            </w:r>
            <w:r w:rsidRPr="005F39A6">
              <w:rPr>
                <w:rFonts w:cstheme="minorHAnsi"/>
              </w:rPr>
              <w:t>v</w:t>
            </w:r>
            <w:r w:rsidRPr="005F39A6">
              <w:rPr>
                <w:rFonts w:cstheme="minorHAnsi"/>
                <w:spacing w:val="1"/>
              </w:rPr>
              <w:t>e</w:t>
            </w:r>
            <w:r w:rsidRPr="005F39A6">
              <w:rPr>
                <w:rFonts w:cstheme="minorHAnsi"/>
                <w:spacing w:val="-5"/>
              </w:rPr>
              <w:t>y</w:t>
            </w:r>
            <w:r w:rsidRPr="005F39A6">
              <w:rPr>
                <w:rFonts w:cstheme="minorHAnsi"/>
              </w:rPr>
              <w:t>i</w:t>
            </w:r>
            <w:r w:rsidRPr="005F39A6">
              <w:rPr>
                <w:rFonts w:cstheme="minorHAnsi"/>
                <w:spacing w:val="3"/>
              </w:rPr>
              <w:t>n</w:t>
            </w:r>
            <w:r w:rsidRPr="005F39A6">
              <w:rPr>
                <w:rFonts w:cstheme="minorHAnsi"/>
                <w:spacing w:val="-2"/>
              </w:rPr>
              <w:t>g</w:t>
            </w:r>
            <w:r w:rsidRPr="005F39A6">
              <w:rPr>
                <w:rFonts w:cstheme="minorHAnsi"/>
              </w:rPr>
              <w:t>/</w:t>
            </w:r>
            <w:r w:rsidRPr="005F39A6">
              <w:rPr>
                <w:rFonts w:cstheme="minorHAnsi"/>
                <w:spacing w:val="1"/>
              </w:rPr>
              <w:t>m</w:t>
            </w:r>
            <w:r w:rsidRPr="005F39A6">
              <w:rPr>
                <w:rFonts w:cstheme="minorHAnsi"/>
                <w:spacing w:val="-1"/>
              </w:rPr>
              <w:t>a</w:t>
            </w:r>
            <w:r w:rsidRPr="005F39A6">
              <w:rPr>
                <w:rFonts w:cstheme="minorHAnsi"/>
              </w:rPr>
              <w:t>ppi</w:t>
            </w:r>
            <w:r w:rsidRPr="005F39A6">
              <w:rPr>
                <w:rFonts w:cstheme="minorHAnsi"/>
                <w:spacing w:val="3"/>
              </w:rPr>
              <w:t>n</w:t>
            </w:r>
            <w:r w:rsidRPr="005F39A6">
              <w:rPr>
                <w:rFonts w:cstheme="minorHAnsi"/>
              </w:rPr>
              <w:t xml:space="preserve">g </w:t>
            </w:r>
            <w:r w:rsidRPr="005F39A6">
              <w:rPr>
                <w:rFonts w:cstheme="minorHAnsi"/>
                <w:spacing w:val="-1"/>
              </w:rPr>
              <w:t>a</w:t>
            </w:r>
            <w:r w:rsidRPr="005F39A6">
              <w:rPr>
                <w:rFonts w:cstheme="minorHAnsi"/>
              </w:rPr>
              <w:t xml:space="preserve">nd </w:t>
            </w:r>
            <w:r w:rsidRPr="005F39A6">
              <w:rPr>
                <w:rFonts w:cstheme="minorHAnsi"/>
                <w:spacing w:val="1"/>
              </w:rPr>
              <w:t>r</w:t>
            </w:r>
            <w:r w:rsidRPr="005F39A6">
              <w:rPr>
                <w:rFonts w:cstheme="minorHAnsi"/>
                <w:spacing w:val="-1"/>
              </w:rPr>
              <w:t>e</w:t>
            </w:r>
            <w:r w:rsidRPr="005F39A6">
              <w:rPr>
                <w:rFonts w:cstheme="minorHAnsi"/>
                <w:spacing w:val="-2"/>
              </w:rPr>
              <w:t>g</w:t>
            </w:r>
            <w:r w:rsidRPr="005F39A6">
              <w:rPr>
                <w:rFonts w:cstheme="minorHAnsi"/>
              </w:rPr>
              <w:t>is</w:t>
            </w:r>
            <w:r w:rsidRPr="005F39A6">
              <w:rPr>
                <w:rFonts w:cstheme="minorHAnsi"/>
                <w:spacing w:val="1"/>
              </w:rPr>
              <w:t>tr</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w:t>
            </w:r>
            <w:r w:rsidRPr="005F39A6">
              <w:rPr>
                <w:rFonts w:cstheme="minorHAnsi"/>
                <w:spacing w:val="-1"/>
              </w:rPr>
              <w:t>c</w:t>
            </w:r>
            <w:r w:rsidRPr="005F39A6">
              <w:rPr>
                <w:rFonts w:cstheme="minorHAnsi"/>
              </w:rPr>
              <w:t>laims on</w:t>
            </w:r>
            <w:r w:rsidRPr="005F39A6">
              <w:rPr>
                <w:rFonts w:cstheme="minorHAnsi"/>
                <w:spacing w:val="2"/>
              </w:rPr>
              <w:t xml:space="preserve"> </w:t>
            </w:r>
            <w:r w:rsidRPr="005F39A6">
              <w:rPr>
                <w:rFonts w:cstheme="minorHAnsi"/>
                <w:spacing w:val="1"/>
              </w:rPr>
              <w:t>c</w:t>
            </w:r>
            <w:r w:rsidRPr="005F39A6">
              <w:rPr>
                <w:rFonts w:cstheme="minorHAnsi"/>
              </w:rPr>
              <w:t>om</w:t>
            </w:r>
            <w:r w:rsidRPr="005F39A6">
              <w:rPr>
                <w:rFonts w:cstheme="minorHAnsi"/>
                <w:spacing w:val="1"/>
              </w:rPr>
              <w:t>m</w:t>
            </w:r>
            <w:r w:rsidRPr="005F39A6">
              <w:rPr>
                <w:rFonts w:cstheme="minorHAnsi"/>
              </w:rPr>
              <w:t>un</w:t>
            </w:r>
            <w:r w:rsidRPr="005F39A6">
              <w:rPr>
                <w:rFonts w:cstheme="minorHAnsi"/>
                <w:spacing w:val="-1"/>
              </w:rPr>
              <w:t>a</w:t>
            </w:r>
            <w:r w:rsidRPr="005F39A6">
              <w:rPr>
                <w:rFonts w:cstheme="minorHAnsi"/>
              </w:rPr>
              <w:t>l or</w:t>
            </w:r>
            <w:r w:rsidRPr="005F39A6">
              <w:rPr>
                <w:rFonts w:cstheme="minorHAnsi"/>
                <w:spacing w:val="-1"/>
              </w:rPr>
              <w:t xml:space="preserve"> </w:t>
            </w:r>
            <w:r w:rsidRPr="005F39A6">
              <w:rPr>
                <w:rFonts w:cstheme="minorHAnsi"/>
              </w:rPr>
              <w:t>ind</w:t>
            </w:r>
            <w:r w:rsidRPr="005F39A6">
              <w:rPr>
                <w:rFonts w:cstheme="minorHAnsi"/>
                <w:spacing w:val="1"/>
              </w:rPr>
              <w:t>i</w:t>
            </w:r>
            <w:r w:rsidRPr="005F39A6">
              <w:rPr>
                <w:rFonts w:cstheme="minorHAnsi"/>
                <w:spacing w:val="-2"/>
              </w:rPr>
              <w:t>g</w:t>
            </w:r>
            <w:r w:rsidRPr="005F39A6">
              <w:rPr>
                <w:rFonts w:cstheme="minorHAnsi"/>
                <w:spacing w:val="-1"/>
              </w:rPr>
              <w:t>e</w:t>
            </w:r>
            <w:r w:rsidRPr="005F39A6">
              <w:rPr>
                <w:rFonts w:cstheme="minorHAnsi"/>
              </w:rPr>
              <w:t>nous l</w:t>
            </w:r>
            <w:r w:rsidRPr="005F39A6">
              <w:rPr>
                <w:rFonts w:cstheme="minorHAnsi"/>
                <w:spacing w:val="-1"/>
              </w:rPr>
              <w:t>a</w:t>
            </w:r>
            <w:r w:rsidRPr="005F39A6">
              <w:rPr>
                <w:rFonts w:cstheme="minorHAnsi"/>
              </w:rPr>
              <w:t>nd</w:t>
            </w:r>
          </w:p>
        </w:tc>
        <w:tc>
          <w:tcPr>
            <w:tcW w:w="810" w:type="dxa"/>
            <w:tcBorders>
              <w:top w:val="single" w:sz="8" w:space="0" w:color="4F81BC"/>
              <w:left w:val="single" w:sz="8" w:space="0" w:color="4F81BC"/>
              <w:bottom w:val="single" w:sz="8" w:space="0" w:color="4F81BC"/>
              <w:right w:val="single" w:sz="8" w:space="0" w:color="4F81BC"/>
            </w:tcBorders>
          </w:tcPr>
          <w:p w14:paraId="0255B070"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FFFF00"/>
          </w:tcPr>
          <w:p w14:paraId="2C5E60B3"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3BB08CB8"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shd w:val="clear" w:color="auto" w:fill="auto"/>
          </w:tcPr>
          <w:p w14:paraId="7F134994"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7A291390" w14:textId="77777777" w:rsidTr="00404197">
        <w:tc>
          <w:tcPr>
            <w:tcW w:w="810" w:type="dxa"/>
            <w:gridSpan w:val="2"/>
            <w:tcBorders>
              <w:top w:val="single" w:sz="8" w:space="0" w:color="4F81BC"/>
              <w:left w:val="single" w:sz="8" w:space="0" w:color="4F81BC"/>
              <w:bottom w:val="single" w:sz="8" w:space="0" w:color="4F81BC"/>
              <w:right w:val="single" w:sz="8" w:space="0" w:color="4F81BC"/>
            </w:tcBorders>
          </w:tcPr>
          <w:p w14:paraId="297FC81E"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2</w:t>
            </w:r>
          </w:p>
        </w:tc>
        <w:tc>
          <w:tcPr>
            <w:tcW w:w="540" w:type="dxa"/>
            <w:gridSpan w:val="2"/>
            <w:tcBorders>
              <w:top w:val="single" w:sz="8" w:space="0" w:color="4F81BC"/>
              <w:left w:val="single" w:sz="8" w:space="0" w:color="4F81BC"/>
              <w:bottom w:val="single" w:sz="8" w:space="0" w:color="4F81BC"/>
              <w:right w:val="single" w:sz="8" w:space="0" w:color="4F81BC"/>
            </w:tcBorders>
          </w:tcPr>
          <w:p w14:paraId="262CE132"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ii</w:t>
            </w:r>
          </w:p>
        </w:tc>
        <w:tc>
          <w:tcPr>
            <w:tcW w:w="4320" w:type="dxa"/>
            <w:tcBorders>
              <w:top w:val="single" w:sz="8" w:space="0" w:color="4F81BC"/>
              <w:left w:val="single" w:sz="8" w:space="0" w:color="4F81BC"/>
              <w:bottom w:val="single" w:sz="8" w:space="0" w:color="4F81BC"/>
              <w:right w:val="single" w:sz="8" w:space="0" w:color="4F81BC"/>
            </w:tcBorders>
          </w:tcPr>
          <w:p w14:paraId="22C7FAC8"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rPr>
              <w:t>R</w:t>
            </w:r>
            <w:r w:rsidRPr="005F39A6">
              <w:rPr>
                <w:rFonts w:cstheme="minorHAnsi"/>
                <w:spacing w:val="-1"/>
              </w:rPr>
              <w:t>e</w:t>
            </w:r>
            <w:r w:rsidRPr="005F39A6">
              <w:rPr>
                <w:rFonts w:cstheme="minorHAnsi"/>
                <w:spacing w:val="-2"/>
              </w:rPr>
              <w:t>g</w:t>
            </w:r>
            <w:r w:rsidRPr="005F39A6">
              <w:rPr>
                <w:rFonts w:cstheme="minorHAnsi"/>
              </w:rPr>
              <w:t>is</w:t>
            </w:r>
            <w:r w:rsidRPr="005F39A6">
              <w:rPr>
                <w:rFonts w:cstheme="minorHAnsi"/>
                <w:spacing w:val="1"/>
              </w:rPr>
              <w:t>t</w:t>
            </w:r>
            <w:r w:rsidRPr="005F39A6">
              <w:rPr>
                <w:rFonts w:cstheme="minorHAnsi"/>
              </w:rPr>
              <w:t>r</w:t>
            </w:r>
            <w:r w:rsidRPr="005F39A6">
              <w:rPr>
                <w:rFonts w:cstheme="minorHAnsi"/>
                <w:spacing w:val="-2"/>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w:t>
            </w:r>
            <w:r w:rsidRPr="005F39A6">
              <w:rPr>
                <w:rFonts w:cstheme="minorHAnsi"/>
              </w:rPr>
              <w:t>ind</w:t>
            </w:r>
            <w:r w:rsidRPr="005F39A6">
              <w:rPr>
                <w:rFonts w:cstheme="minorHAnsi"/>
                <w:spacing w:val="1"/>
              </w:rPr>
              <w:t>i</w:t>
            </w:r>
            <w:r w:rsidRPr="005F39A6">
              <w:rPr>
                <w:rFonts w:cstheme="minorHAnsi"/>
              </w:rPr>
              <w:t>vidu</w:t>
            </w:r>
            <w:r w:rsidRPr="005F39A6">
              <w:rPr>
                <w:rFonts w:cstheme="minorHAnsi"/>
                <w:spacing w:val="2"/>
              </w:rPr>
              <w:t>a</w:t>
            </w:r>
            <w:r w:rsidRPr="005F39A6">
              <w:rPr>
                <w:rFonts w:cstheme="minorHAnsi"/>
              </w:rPr>
              <w:t>l</w:t>
            </w:r>
            <w:r w:rsidRPr="005F39A6">
              <w:rPr>
                <w:rFonts w:cstheme="minorHAnsi"/>
                <w:spacing w:val="3"/>
              </w:rPr>
              <w:t>l</w:t>
            </w:r>
            <w:r w:rsidRPr="005F39A6">
              <w:rPr>
                <w:rFonts w:cstheme="minorHAnsi"/>
              </w:rPr>
              <w:t>y</w:t>
            </w:r>
            <w:r w:rsidRPr="005F39A6">
              <w:rPr>
                <w:rFonts w:cstheme="minorHAnsi"/>
                <w:spacing w:val="-5"/>
              </w:rPr>
              <w:t xml:space="preserve"> </w:t>
            </w:r>
            <w:r w:rsidRPr="005F39A6">
              <w:rPr>
                <w:rFonts w:cstheme="minorHAnsi"/>
              </w:rPr>
              <w:t>h</w:t>
            </w:r>
            <w:r w:rsidRPr="005F39A6">
              <w:rPr>
                <w:rFonts w:cstheme="minorHAnsi"/>
                <w:spacing w:val="-1"/>
              </w:rPr>
              <w:t>e</w:t>
            </w:r>
            <w:r w:rsidRPr="005F39A6">
              <w:rPr>
                <w:rFonts w:cstheme="minorHAnsi"/>
              </w:rPr>
              <w:t xml:space="preserve">ld land parcels in </w:t>
            </w:r>
            <w:r w:rsidRPr="005F39A6">
              <w:rPr>
                <w:rFonts w:cstheme="minorHAnsi"/>
                <w:spacing w:val="-1"/>
              </w:rPr>
              <w:t>r</w:t>
            </w:r>
            <w:r w:rsidRPr="005F39A6">
              <w:rPr>
                <w:rFonts w:cstheme="minorHAnsi"/>
              </w:rPr>
              <w:t>u</w:t>
            </w:r>
            <w:r w:rsidRPr="005F39A6">
              <w:rPr>
                <w:rFonts w:cstheme="minorHAnsi"/>
                <w:spacing w:val="-1"/>
              </w:rPr>
              <w:t>r</w:t>
            </w:r>
            <w:r w:rsidRPr="005F39A6">
              <w:rPr>
                <w:rFonts w:cstheme="minorHAnsi"/>
                <w:spacing w:val="1"/>
              </w:rPr>
              <w:t>a</w:t>
            </w:r>
            <w:r w:rsidRPr="005F39A6">
              <w:rPr>
                <w:rFonts w:cstheme="minorHAnsi"/>
              </w:rPr>
              <w:t>l a</w:t>
            </w:r>
            <w:r w:rsidRPr="005F39A6">
              <w:rPr>
                <w:rFonts w:cstheme="minorHAnsi"/>
                <w:spacing w:val="-1"/>
              </w:rPr>
              <w:t>rea</w:t>
            </w:r>
            <w:r w:rsidRPr="005F39A6">
              <w:rPr>
                <w:rFonts w:cstheme="minorHAnsi"/>
              </w:rPr>
              <w:t>s</w:t>
            </w:r>
          </w:p>
        </w:tc>
        <w:tc>
          <w:tcPr>
            <w:tcW w:w="810" w:type="dxa"/>
            <w:tcBorders>
              <w:top w:val="single" w:sz="8" w:space="0" w:color="4F81BC"/>
              <w:left w:val="single" w:sz="8" w:space="0" w:color="4F81BC"/>
              <w:bottom w:val="single" w:sz="8" w:space="0" w:color="4F81BC"/>
              <w:right w:val="single" w:sz="8" w:space="0" w:color="4F81BC"/>
            </w:tcBorders>
          </w:tcPr>
          <w:p w14:paraId="6CEC864C"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48E901ED"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2DFBC5BA"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shd w:val="clear" w:color="auto" w:fill="auto"/>
          </w:tcPr>
          <w:p w14:paraId="2EDD483D"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46B9B808" w14:textId="77777777" w:rsidTr="00404197">
        <w:tc>
          <w:tcPr>
            <w:tcW w:w="810" w:type="dxa"/>
            <w:gridSpan w:val="2"/>
            <w:tcBorders>
              <w:top w:val="single" w:sz="8" w:space="0" w:color="4F81BC"/>
              <w:left w:val="single" w:sz="8" w:space="0" w:color="4F81BC"/>
              <w:bottom w:val="single" w:sz="8" w:space="0" w:color="4F81BC"/>
              <w:right w:val="single" w:sz="8" w:space="0" w:color="4F81BC"/>
            </w:tcBorders>
          </w:tcPr>
          <w:p w14:paraId="14E07F7D"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2</w:t>
            </w:r>
          </w:p>
        </w:tc>
        <w:tc>
          <w:tcPr>
            <w:tcW w:w="540" w:type="dxa"/>
            <w:gridSpan w:val="2"/>
            <w:tcBorders>
              <w:top w:val="single" w:sz="8" w:space="0" w:color="4F81BC"/>
              <w:left w:val="single" w:sz="8" w:space="0" w:color="4F81BC"/>
              <w:bottom w:val="single" w:sz="8" w:space="0" w:color="4F81BC"/>
              <w:right w:val="single" w:sz="8" w:space="0" w:color="4F81BC"/>
            </w:tcBorders>
          </w:tcPr>
          <w:p w14:paraId="0387A1C6"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iv</w:t>
            </w:r>
          </w:p>
        </w:tc>
        <w:tc>
          <w:tcPr>
            <w:tcW w:w="4320" w:type="dxa"/>
            <w:tcBorders>
              <w:top w:val="single" w:sz="8" w:space="0" w:color="4F81BC"/>
              <w:left w:val="single" w:sz="8" w:space="0" w:color="4F81BC"/>
              <w:bottom w:val="single" w:sz="8" w:space="0" w:color="4F81BC"/>
              <w:right w:val="single" w:sz="8" w:space="0" w:color="4F81BC"/>
            </w:tcBorders>
          </w:tcPr>
          <w:p w14:paraId="0555E7B9"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spacing w:val="1"/>
              </w:rPr>
              <w:t>W</w:t>
            </w:r>
            <w:r w:rsidRPr="005F39A6">
              <w:rPr>
                <w:rFonts w:cstheme="minorHAnsi"/>
              </w:rPr>
              <w:t>omen</w:t>
            </w:r>
            <w:r w:rsidRPr="005F39A6">
              <w:rPr>
                <w:rFonts w:cstheme="minorHAnsi"/>
                <w:spacing w:val="-1"/>
              </w:rPr>
              <w:t>’</w:t>
            </w:r>
            <w:r w:rsidRPr="005F39A6">
              <w:rPr>
                <w:rFonts w:cstheme="minorHAnsi"/>
              </w:rPr>
              <w:t>s</w:t>
            </w:r>
            <w:r w:rsidRPr="005F39A6">
              <w:rPr>
                <w:rFonts w:cstheme="minorHAnsi"/>
                <w:spacing w:val="43"/>
              </w:rPr>
              <w:t xml:space="preserve"> </w:t>
            </w:r>
            <w:r w:rsidRPr="005F39A6">
              <w:rPr>
                <w:rFonts w:cstheme="minorHAnsi"/>
              </w:rPr>
              <w:t>ri</w:t>
            </w:r>
            <w:r w:rsidRPr="005F39A6">
              <w:rPr>
                <w:rFonts w:cstheme="minorHAnsi"/>
                <w:spacing w:val="-3"/>
              </w:rPr>
              <w:t>g</w:t>
            </w:r>
            <w:r w:rsidRPr="005F39A6">
              <w:rPr>
                <w:rFonts w:cstheme="minorHAnsi"/>
              </w:rPr>
              <w:t>hts</w:t>
            </w:r>
            <w:r w:rsidRPr="005F39A6">
              <w:rPr>
                <w:rFonts w:cstheme="minorHAnsi"/>
                <w:spacing w:val="46"/>
              </w:rPr>
              <w:t xml:space="preserve"> </w:t>
            </w:r>
            <w:r w:rsidRPr="005F39A6">
              <w:rPr>
                <w:rFonts w:cstheme="minorHAnsi"/>
                <w:spacing w:val="-1"/>
              </w:rPr>
              <w:t>a</w:t>
            </w:r>
            <w:r w:rsidRPr="005F39A6">
              <w:rPr>
                <w:rFonts w:cstheme="minorHAnsi"/>
                <w:spacing w:val="1"/>
              </w:rPr>
              <w:t>r</w:t>
            </w:r>
            <w:r w:rsidRPr="005F39A6">
              <w:rPr>
                <w:rFonts w:cstheme="minorHAnsi"/>
              </w:rPr>
              <w:t>e</w:t>
            </w:r>
            <w:r w:rsidRPr="005F39A6">
              <w:rPr>
                <w:rFonts w:cstheme="minorHAnsi"/>
                <w:spacing w:val="42"/>
              </w:rPr>
              <w:t xml:space="preserve"> </w:t>
            </w:r>
            <w:r w:rsidRPr="005F39A6">
              <w:rPr>
                <w:rFonts w:cstheme="minorHAnsi"/>
                <w:spacing w:val="1"/>
              </w:rPr>
              <w:t>r</w:t>
            </w:r>
            <w:r w:rsidRPr="005F39A6">
              <w:rPr>
                <w:rFonts w:cstheme="minorHAnsi"/>
                <w:spacing w:val="-1"/>
              </w:rPr>
              <w:t>e</w:t>
            </w:r>
            <w:r w:rsidRPr="005F39A6">
              <w:rPr>
                <w:rFonts w:cstheme="minorHAnsi"/>
                <w:spacing w:val="1"/>
              </w:rPr>
              <w:t>c</w:t>
            </w:r>
            <w:r w:rsidRPr="005F39A6">
              <w:rPr>
                <w:rFonts w:cstheme="minorHAnsi"/>
              </w:rPr>
              <w:t>o</w:t>
            </w:r>
            <w:r w:rsidRPr="005F39A6">
              <w:rPr>
                <w:rFonts w:cstheme="minorHAnsi"/>
                <w:spacing w:val="-2"/>
              </w:rPr>
              <w:t>g</w:t>
            </w:r>
            <w:r w:rsidRPr="005F39A6">
              <w:rPr>
                <w:rFonts w:cstheme="minorHAnsi"/>
              </w:rPr>
              <w:t>ni</w:t>
            </w:r>
            <w:r w:rsidRPr="005F39A6">
              <w:rPr>
                <w:rFonts w:cstheme="minorHAnsi"/>
                <w:spacing w:val="2"/>
              </w:rPr>
              <w:t>z</w:t>
            </w:r>
            <w:r w:rsidRPr="005F39A6">
              <w:rPr>
                <w:rFonts w:cstheme="minorHAnsi"/>
                <w:spacing w:val="-1"/>
              </w:rPr>
              <w:t>e</w:t>
            </w:r>
            <w:r w:rsidRPr="005F39A6">
              <w:rPr>
                <w:rFonts w:cstheme="minorHAnsi"/>
              </w:rPr>
              <w:t>d</w:t>
            </w:r>
            <w:r w:rsidRPr="005F39A6">
              <w:rPr>
                <w:rFonts w:cstheme="minorHAnsi"/>
                <w:spacing w:val="43"/>
              </w:rPr>
              <w:t xml:space="preserve"> </w:t>
            </w:r>
            <w:r w:rsidRPr="005F39A6">
              <w:rPr>
                <w:rFonts w:cstheme="minorHAnsi"/>
              </w:rPr>
              <w:t>in</w:t>
            </w:r>
            <w:r w:rsidRPr="005F39A6">
              <w:rPr>
                <w:rFonts w:cstheme="minorHAnsi"/>
                <w:spacing w:val="43"/>
              </w:rPr>
              <w:t xml:space="preserve"> </w:t>
            </w:r>
            <w:r w:rsidRPr="005F39A6">
              <w:rPr>
                <w:rFonts w:cstheme="minorHAnsi"/>
                <w:spacing w:val="2"/>
              </w:rPr>
              <w:t>p</w:t>
            </w:r>
            <w:r w:rsidRPr="005F39A6">
              <w:rPr>
                <w:rFonts w:cstheme="minorHAnsi"/>
              </w:rPr>
              <w:t>r</w:t>
            </w:r>
            <w:r w:rsidRPr="005F39A6">
              <w:rPr>
                <w:rFonts w:cstheme="minorHAnsi"/>
                <w:spacing w:val="-2"/>
              </w:rPr>
              <w:t>a</w:t>
            </w:r>
            <w:r w:rsidRPr="005F39A6">
              <w:rPr>
                <w:rFonts w:cstheme="minorHAnsi"/>
                <w:spacing w:val="-1"/>
              </w:rPr>
              <w:t>c</w:t>
            </w:r>
            <w:r w:rsidRPr="005F39A6">
              <w:rPr>
                <w:rFonts w:cstheme="minorHAnsi"/>
              </w:rPr>
              <w:t>t</w:t>
            </w:r>
            <w:r w:rsidRPr="005F39A6">
              <w:rPr>
                <w:rFonts w:cstheme="minorHAnsi"/>
                <w:spacing w:val="1"/>
              </w:rPr>
              <w:t>ic</w:t>
            </w:r>
            <w:r w:rsidRPr="005F39A6">
              <w:rPr>
                <w:rFonts w:cstheme="minorHAnsi"/>
              </w:rPr>
              <w:t>e</w:t>
            </w:r>
            <w:r w:rsidRPr="005F39A6">
              <w:rPr>
                <w:rFonts w:cstheme="minorHAnsi"/>
                <w:spacing w:val="42"/>
              </w:rPr>
              <w:t xml:space="preserve"> </w:t>
            </w:r>
            <w:r w:rsidRPr="005F39A6">
              <w:rPr>
                <w:rFonts w:cstheme="minorHAnsi"/>
                <w:spacing w:val="5"/>
              </w:rPr>
              <w:t>b</w:t>
            </w:r>
            <w:r w:rsidRPr="005F39A6">
              <w:rPr>
                <w:rFonts w:cstheme="minorHAnsi"/>
              </w:rPr>
              <w:t>y</w:t>
            </w:r>
            <w:r w:rsidRPr="005F39A6">
              <w:rPr>
                <w:rFonts w:cstheme="minorHAnsi"/>
                <w:spacing w:val="38"/>
              </w:rPr>
              <w:t xml:space="preserve"> </w:t>
            </w:r>
            <w:r w:rsidRPr="005F39A6">
              <w:rPr>
                <w:rFonts w:cstheme="minorHAnsi"/>
                <w:spacing w:val="3"/>
              </w:rPr>
              <w:t>t</w:t>
            </w:r>
            <w:r w:rsidRPr="005F39A6">
              <w:rPr>
                <w:rFonts w:cstheme="minorHAnsi"/>
              </w:rPr>
              <w:t>he</w:t>
            </w:r>
            <w:r w:rsidRPr="005F39A6">
              <w:rPr>
                <w:rFonts w:cstheme="minorHAnsi"/>
                <w:spacing w:val="42"/>
              </w:rPr>
              <w:t xml:space="preserve"> </w:t>
            </w:r>
            <w:r w:rsidRPr="005F39A6">
              <w:rPr>
                <w:rFonts w:cstheme="minorHAnsi"/>
              </w:rPr>
              <w:t>fo</w:t>
            </w:r>
            <w:r w:rsidRPr="005F39A6">
              <w:rPr>
                <w:rFonts w:cstheme="minorHAnsi"/>
                <w:spacing w:val="-1"/>
              </w:rPr>
              <w:t>r</w:t>
            </w:r>
            <w:r w:rsidRPr="005F39A6">
              <w:rPr>
                <w:rFonts w:cstheme="minorHAnsi"/>
                <w:spacing w:val="3"/>
              </w:rPr>
              <w:t>m</w:t>
            </w:r>
            <w:r w:rsidRPr="005F39A6">
              <w:rPr>
                <w:rFonts w:cstheme="minorHAnsi"/>
                <w:spacing w:val="-1"/>
              </w:rPr>
              <w:t>a</w:t>
            </w:r>
            <w:r w:rsidRPr="005F39A6">
              <w:rPr>
                <w:rFonts w:cstheme="minorHAnsi"/>
              </w:rPr>
              <w:t xml:space="preserve">l </w:t>
            </w:r>
            <w:r w:rsidRPr="005F39A6">
              <w:rPr>
                <w:rFonts w:cstheme="minorHAnsi"/>
                <w:spacing w:val="2"/>
              </w:rPr>
              <w:t>s</w:t>
            </w:r>
            <w:r w:rsidRPr="005F39A6">
              <w:rPr>
                <w:rFonts w:cstheme="minorHAnsi"/>
                <w:spacing w:val="-5"/>
              </w:rPr>
              <w:t>y</w:t>
            </w:r>
            <w:r w:rsidRPr="005F39A6">
              <w:rPr>
                <w:rFonts w:cstheme="minorHAnsi"/>
              </w:rPr>
              <w:t>stem (u</w:t>
            </w:r>
            <w:r w:rsidRPr="005F39A6">
              <w:rPr>
                <w:rFonts w:cstheme="minorHAnsi"/>
                <w:spacing w:val="-1"/>
              </w:rPr>
              <w:t>r</w:t>
            </w:r>
            <w:r w:rsidRPr="005F39A6">
              <w:rPr>
                <w:rFonts w:cstheme="minorHAnsi"/>
                <w:spacing w:val="2"/>
              </w:rPr>
              <w:t>b</w:t>
            </w:r>
            <w:r w:rsidRPr="005F39A6">
              <w:rPr>
                <w:rFonts w:cstheme="minorHAnsi"/>
                <w:spacing w:val="-1"/>
              </w:rPr>
              <w:t>a</w:t>
            </w:r>
            <w:r w:rsidRPr="005F39A6">
              <w:rPr>
                <w:rFonts w:cstheme="minorHAnsi"/>
              </w:rPr>
              <w:t>n/ru</w:t>
            </w:r>
            <w:r w:rsidRPr="005F39A6">
              <w:rPr>
                <w:rFonts w:cstheme="minorHAnsi"/>
                <w:spacing w:val="1"/>
              </w:rPr>
              <w:t>r</w:t>
            </w:r>
            <w:r w:rsidRPr="005F39A6">
              <w:rPr>
                <w:rFonts w:cstheme="minorHAnsi"/>
                <w:spacing w:val="-1"/>
              </w:rPr>
              <w:t>a</w:t>
            </w:r>
            <w:r w:rsidRPr="005F39A6">
              <w:rPr>
                <w:rFonts w:cstheme="minorHAnsi"/>
              </w:rPr>
              <w:t>l)</w:t>
            </w:r>
          </w:p>
        </w:tc>
        <w:tc>
          <w:tcPr>
            <w:tcW w:w="810" w:type="dxa"/>
            <w:tcBorders>
              <w:top w:val="single" w:sz="8" w:space="0" w:color="4F81BC"/>
              <w:left w:val="single" w:sz="8" w:space="0" w:color="4F81BC"/>
              <w:bottom w:val="single" w:sz="8" w:space="0" w:color="4F81BC"/>
              <w:right w:val="single" w:sz="8" w:space="0" w:color="4F81BC"/>
            </w:tcBorders>
          </w:tcPr>
          <w:p w14:paraId="4BA75FED"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6F17D805"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00C71841"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shd w:val="clear" w:color="auto" w:fill="auto"/>
          </w:tcPr>
          <w:p w14:paraId="70FA2065"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035D434A" w14:textId="77777777" w:rsidTr="00404197">
        <w:tc>
          <w:tcPr>
            <w:tcW w:w="810" w:type="dxa"/>
            <w:gridSpan w:val="2"/>
            <w:tcBorders>
              <w:top w:val="single" w:sz="8" w:space="0" w:color="4F81BC"/>
              <w:left w:val="single" w:sz="8" w:space="0" w:color="4F81BC"/>
              <w:bottom w:val="single" w:sz="8" w:space="0" w:color="4F81BC"/>
              <w:right w:val="single" w:sz="8" w:space="0" w:color="4F81BC"/>
            </w:tcBorders>
          </w:tcPr>
          <w:p w14:paraId="5DD5DB27"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2</w:t>
            </w:r>
          </w:p>
        </w:tc>
        <w:tc>
          <w:tcPr>
            <w:tcW w:w="540" w:type="dxa"/>
            <w:gridSpan w:val="2"/>
            <w:tcBorders>
              <w:top w:val="single" w:sz="8" w:space="0" w:color="4F81BC"/>
              <w:left w:val="single" w:sz="8" w:space="0" w:color="4F81BC"/>
              <w:bottom w:val="single" w:sz="8" w:space="0" w:color="4F81BC"/>
              <w:right w:val="single" w:sz="8" w:space="0" w:color="4F81BC"/>
            </w:tcBorders>
          </w:tcPr>
          <w:p w14:paraId="7045559C"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vi</w:t>
            </w:r>
          </w:p>
        </w:tc>
        <w:tc>
          <w:tcPr>
            <w:tcW w:w="4320" w:type="dxa"/>
            <w:tcBorders>
              <w:top w:val="single" w:sz="8" w:space="0" w:color="4F81BC"/>
              <w:left w:val="single" w:sz="8" w:space="0" w:color="4F81BC"/>
              <w:bottom w:val="single" w:sz="8" w:space="0" w:color="4F81BC"/>
              <w:right w:val="single" w:sz="8" w:space="0" w:color="4F81BC"/>
            </w:tcBorders>
          </w:tcPr>
          <w:p w14:paraId="2EF237D6" w14:textId="77777777" w:rsidR="00404197" w:rsidRPr="005F39A6" w:rsidRDefault="00404197" w:rsidP="00391F05">
            <w:pPr>
              <w:widowControl w:val="0"/>
              <w:autoSpaceDE w:val="0"/>
              <w:autoSpaceDN w:val="0"/>
              <w:adjustRightInd w:val="0"/>
              <w:spacing w:line="269" w:lineRule="exact"/>
              <w:ind w:left="95" w:right="-20"/>
              <w:rPr>
                <w:rFonts w:cstheme="minorHAnsi"/>
              </w:rPr>
            </w:pPr>
            <w:r w:rsidRPr="005F39A6">
              <w:rPr>
                <w:rFonts w:cstheme="minorHAnsi"/>
              </w:rPr>
              <w:t>Compens</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due</w:t>
            </w:r>
            <w:r w:rsidRPr="005F39A6">
              <w:rPr>
                <w:rFonts w:cstheme="minorHAnsi"/>
                <w:spacing w:val="-1"/>
              </w:rPr>
              <w:t xml:space="preserve"> </w:t>
            </w:r>
            <w:r w:rsidRPr="005F39A6">
              <w:rPr>
                <w:rFonts w:cstheme="minorHAnsi"/>
              </w:rPr>
              <w:t xml:space="preserve">to </w:t>
            </w:r>
            <w:r w:rsidRPr="005F39A6">
              <w:rPr>
                <w:rFonts w:cstheme="minorHAnsi"/>
                <w:spacing w:val="1"/>
              </w:rPr>
              <w:t>l</w:t>
            </w:r>
            <w:r w:rsidRPr="005F39A6">
              <w:rPr>
                <w:rFonts w:cstheme="minorHAnsi"/>
                <w:spacing w:val="-1"/>
              </w:rPr>
              <w:t>a</w:t>
            </w:r>
            <w:r w:rsidRPr="005F39A6">
              <w:rPr>
                <w:rFonts w:cstheme="minorHAnsi"/>
              </w:rPr>
              <w:t>nd use</w:t>
            </w:r>
            <w:r w:rsidRPr="005F39A6">
              <w:rPr>
                <w:rFonts w:cstheme="minorHAnsi"/>
                <w:spacing w:val="-1"/>
              </w:rPr>
              <w:t xml:space="preserve"> c</w:t>
            </w:r>
            <w:r w:rsidRPr="005F39A6">
              <w:rPr>
                <w:rFonts w:cstheme="minorHAnsi"/>
              </w:rPr>
              <w:t>h</w:t>
            </w:r>
            <w:r w:rsidRPr="005F39A6">
              <w:rPr>
                <w:rFonts w:cstheme="minorHAnsi"/>
                <w:spacing w:val="-1"/>
              </w:rPr>
              <w:t>a</w:t>
            </w:r>
            <w:r w:rsidRPr="005F39A6">
              <w:rPr>
                <w:rFonts w:cstheme="minorHAnsi"/>
                <w:spacing w:val="2"/>
              </w:rPr>
              <w:t>n</w:t>
            </w:r>
            <w:r w:rsidRPr="005F39A6">
              <w:rPr>
                <w:rFonts w:cstheme="minorHAnsi"/>
                <w:spacing w:val="-2"/>
              </w:rPr>
              <w:t>g</w:t>
            </w:r>
            <w:r w:rsidRPr="005F39A6">
              <w:rPr>
                <w:rFonts w:cstheme="minorHAnsi"/>
                <w:spacing w:val="-1"/>
              </w:rPr>
              <w:t>e</w:t>
            </w:r>
            <w:r w:rsidRPr="005F39A6">
              <w:rPr>
                <w:rFonts w:cstheme="minorHAnsi"/>
              </w:rPr>
              <w:t>s</w:t>
            </w:r>
          </w:p>
        </w:tc>
        <w:tc>
          <w:tcPr>
            <w:tcW w:w="810" w:type="dxa"/>
            <w:tcBorders>
              <w:top w:val="single" w:sz="8" w:space="0" w:color="4F81BC"/>
              <w:left w:val="single" w:sz="8" w:space="0" w:color="4F81BC"/>
              <w:bottom w:val="single" w:sz="8" w:space="0" w:color="4F81BC"/>
              <w:right w:val="single" w:sz="8" w:space="0" w:color="4F81BC"/>
            </w:tcBorders>
          </w:tcPr>
          <w:p w14:paraId="1D54D174"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59F41845"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0453F3B3"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23B8CB55"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7703F13D" w14:textId="77777777" w:rsidTr="00404197">
        <w:trPr>
          <w:trHeight w:hRule="exact" w:val="439"/>
        </w:trPr>
        <w:tc>
          <w:tcPr>
            <w:tcW w:w="8550" w:type="dxa"/>
            <w:gridSpan w:val="10"/>
            <w:tcBorders>
              <w:top w:val="single" w:sz="8" w:space="0" w:color="4F81BC"/>
              <w:left w:val="single" w:sz="8" w:space="0" w:color="4F81BC"/>
              <w:bottom w:val="single" w:sz="8" w:space="0" w:color="4F81BC"/>
              <w:right w:val="single" w:sz="8" w:space="0" w:color="4F81BC"/>
            </w:tcBorders>
            <w:shd w:val="clear" w:color="auto" w:fill="5B9BD5" w:themeFill="accent5"/>
          </w:tcPr>
          <w:p w14:paraId="2BEB2555"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color w:val="FFFFFF" w:themeColor="background1"/>
              </w:rPr>
              <w:lastRenderedPageBreak/>
              <w:t>T</w:t>
            </w:r>
            <w:r w:rsidRPr="005F39A6">
              <w:rPr>
                <w:rFonts w:cstheme="minorHAnsi"/>
                <w:b/>
                <w:bCs/>
                <w:color w:val="FFFFFF" w:themeColor="background1"/>
                <w:spacing w:val="-1"/>
              </w:rPr>
              <w:t>r</w:t>
            </w:r>
            <w:r w:rsidRPr="005F39A6">
              <w:rPr>
                <w:rFonts w:cstheme="minorHAnsi"/>
                <w:b/>
                <w:bCs/>
                <w:color w:val="FFFFFF" w:themeColor="background1"/>
              </w:rPr>
              <w:t>a</w:t>
            </w:r>
            <w:r w:rsidRPr="005F39A6">
              <w:rPr>
                <w:rFonts w:cstheme="minorHAnsi"/>
                <w:b/>
                <w:bCs/>
                <w:color w:val="FFFFFF" w:themeColor="background1"/>
                <w:spacing w:val="1"/>
              </w:rPr>
              <w:t>n</w:t>
            </w:r>
            <w:r w:rsidRPr="005F39A6">
              <w:rPr>
                <w:rFonts w:cstheme="minorHAnsi"/>
                <w:b/>
                <w:bCs/>
                <w:color w:val="FFFFFF" w:themeColor="background1"/>
              </w:rPr>
              <w:t>s</w:t>
            </w:r>
            <w:r w:rsidRPr="005F39A6">
              <w:rPr>
                <w:rFonts w:cstheme="minorHAnsi"/>
                <w:b/>
                <w:bCs/>
                <w:color w:val="FFFFFF" w:themeColor="background1"/>
                <w:spacing w:val="1"/>
              </w:rPr>
              <w:t>p</w:t>
            </w:r>
            <w:r w:rsidRPr="005F39A6">
              <w:rPr>
                <w:rFonts w:cstheme="minorHAnsi"/>
                <w:b/>
                <w:bCs/>
                <w:color w:val="FFFFFF" w:themeColor="background1"/>
              </w:rPr>
              <w:t>a</w:t>
            </w:r>
            <w:r w:rsidRPr="005F39A6">
              <w:rPr>
                <w:rFonts w:cstheme="minorHAnsi"/>
                <w:b/>
                <w:bCs/>
                <w:color w:val="FFFFFF" w:themeColor="background1"/>
                <w:spacing w:val="-1"/>
              </w:rPr>
              <w:t>re</w:t>
            </w:r>
            <w:r w:rsidRPr="005F39A6">
              <w:rPr>
                <w:rFonts w:cstheme="minorHAnsi"/>
                <w:b/>
                <w:bCs/>
                <w:color w:val="FFFFFF" w:themeColor="background1"/>
                <w:spacing w:val="1"/>
              </w:rPr>
              <w:t>n</w:t>
            </w:r>
            <w:r w:rsidRPr="005F39A6">
              <w:rPr>
                <w:rFonts w:cstheme="minorHAnsi"/>
                <w:b/>
                <w:bCs/>
                <w:color w:val="FFFFFF" w:themeColor="background1"/>
                <w:spacing w:val="-1"/>
              </w:rPr>
              <w:t>c</w:t>
            </w:r>
            <w:r w:rsidRPr="005F39A6">
              <w:rPr>
                <w:rFonts w:cstheme="minorHAnsi"/>
                <w:b/>
                <w:bCs/>
                <w:color w:val="FFFFFF" w:themeColor="background1"/>
              </w:rPr>
              <w:t>y of</w:t>
            </w:r>
            <w:r w:rsidRPr="005F39A6">
              <w:rPr>
                <w:rFonts w:cstheme="minorHAnsi"/>
                <w:b/>
                <w:bCs/>
                <w:color w:val="FFFFFF" w:themeColor="background1"/>
                <w:spacing w:val="1"/>
              </w:rPr>
              <w:t xml:space="preserve"> </w:t>
            </w:r>
            <w:r w:rsidRPr="005F39A6">
              <w:rPr>
                <w:rFonts w:cstheme="minorHAnsi"/>
                <w:b/>
                <w:bCs/>
                <w:color w:val="FFFFFF" w:themeColor="background1"/>
              </w:rPr>
              <w:t>Val</w:t>
            </w:r>
            <w:r w:rsidRPr="005F39A6">
              <w:rPr>
                <w:rFonts w:cstheme="minorHAnsi"/>
                <w:b/>
                <w:bCs/>
                <w:color w:val="FFFFFF" w:themeColor="background1"/>
                <w:spacing w:val="1"/>
              </w:rPr>
              <w:t>u</w:t>
            </w:r>
            <w:r w:rsidRPr="005F39A6">
              <w:rPr>
                <w:rFonts w:cstheme="minorHAnsi"/>
                <w:b/>
                <w:bCs/>
                <w:color w:val="FFFFFF" w:themeColor="background1"/>
              </w:rPr>
              <w:t>a</w:t>
            </w:r>
            <w:r w:rsidRPr="005F39A6">
              <w:rPr>
                <w:rFonts w:cstheme="minorHAnsi"/>
                <w:b/>
                <w:bCs/>
                <w:color w:val="FFFFFF" w:themeColor="background1"/>
                <w:spacing w:val="-3"/>
              </w:rPr>
              <w:t>t</w:t>
            </w:r>
            <w:r w:rsidRPr="005F39A6">
              <w:rPr>
                <w:rFonts w:cstheme="minorHAnsi"/>
                <w:b/>
                <w:bCs/>
                <w:color w:val="FFFFFF" w:themeColor="background1"/>
              </w:rPr>
              <w:t>ion</w:t>
            </w:r>
          </w:p>
        </w:tc>
      </w:tr>
      <w:tr w:rsidR="00404197" w:rsidRPr="005F39A6" w14:paraId="5D59F76A" w14:textId="77777777" w:rsidTr="00404197">
        <w:trPr>
          <w:trHeight w:hRule="exact" w:val="448"/>
        </w:trPr>
        <w:tc>
          <w:tcPr>
            <w:tcW w:w="810" w:type="dxa"/>
            <w:gridSpan w:val="2"/>
            <w:tcBorders>
              <w:top w:val="single" w:sz="8" w:space="0" w:color="4F81BC"/>
              <w:left w:val="single" w:sz="8" w:space="0" w:color="4F81BC"/>
              <w:bottom w:val="single" w:sz="8" w:space="0" w:color="4F81BC"/>
              <w:right w:val="single" w:sz="8" w:space="0" w:color="4F81BC"/>
            </w:tcBorders>
          </w:tcPr>
          <w:p w14:paraId="6D4A9650"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40" w:type="dxa"/>
            <w:gridSpan w:val="2"/>
            <w:tcBorders>
              <w:top w:val="single" w:sz="8" w:space="0" w:color="4F81BC"/>
              <w:left w:val="single" w:sz="8" w:space="0" w:color="4F81BC"/>
              <w:bottom w:val="single" w:sz="8" w:space="0" w:color="4F81BC"/>
              <w:right w:val="single" w:sz="8" w:space="0" w:color="4F81BC"/>
            </w:tcBorders>
          </w:tcPr>
          <w:p w14:paraId="61755D4B"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w:t>
            </w:r>
          </w:p>
        </w:tc>
        <w:tc>
          <w:tcPr>
            <w:tcW w:w="4320" w:type="dxa"/>
            <w:tcBorders>
              <w:top w:val="single" w:sz="8" w:space="0" w:color="4F81BC"/>
              <w:left w:val="single" w:sz="8" w:space="0" w:color="4F81BC"/>
              <w:bottom w:val="single" w:sz="8" w:space="0" w:color="4F81BC"/>
              <w:right w:val="single" w:sz="8" w:space="0" w:color="4F81BC"/>
            </w:tcBorders>
          </w:tcPr>
          <w:p w14:paraId="6E88E52D" w14:textId="77777777" w:rsidR="00404197" w:rsidRPr="005F39A6" w:rsidRDefault="00404197" w:rsidP="00391F05">
            <w:pPr>
              <w:widowControl w:val="0"/>
              <w:autoSpaceDE w:val="0"/>
              <w:autoSpaceDN w:val="0"/>
              <w:adjustRightInd w:val="0"/>
              <w:spacing w:line="272"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810" w:type="dxa"/>
            <w:tcBorders>
              <w:top w:val="single" w:sz="8" w:space="0" w:color="4F81BC"/>
              <w:left w:val="single" w:sz="8" w:space="0" w:color="4F81BC"/>
              <w:bottom w:val="single" w:sz="8" w:space="0" w:color="4F81BC"/>
              <w:right w:val="single" w:sz="8" w:space="0" w:color="4F81BC"/>
            </w:tcBorders>
          </w:tcPr>
          <w:p w14:paraId="14CCF4DF"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A</w:t>
            </w:r>
          </w:p>
        </w:tc>
        <w:tc>
          <w:tcPr>
            <w:tcW w:w="720" w:type="dxa"/>
            <w:tcBorders>
              <w:top w:val="single" w:sz="8" w:space="0" w:color="4F81BC"/>
              <w:left w:val="single" w:sz="8" w:space="0" w:color="4F81BC"/>
              <w:bottom w:val="single" w:sz="8" w:space="0" w:color="4F81BC"/>
              <w:right w:val="single" w:sz="8" w:space="0" w:color="4F81BC"/>
            </w:tcBorders>
          </w:tcPr>
          <w:p w14:paraId="15DADCDD"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B</w:t>
            </w:r>
          </w:p>
        </w:tc>
        <w:tc>
          <w:tcPr>
            <w:tcW w:w="630" w:type="dxa"/>
            <w:tcBorders>
              <w:top w:val="single" w:sz="8" w:space="0" w:color="4F81BC"/>
              <w:left w:val="single" w:sz="8" w:space="0" w:color="4F81BC"/>
              <w:bottom w:val="single" w:sz="8" w:space="0" w:color="4F81BC"/>
              <w:right w:val="single" w:sz="8" w:space="0" w:color="4F81BC"/>
            </w:tcBorders>
          </w:tcPr>
          <w:p w14:paraId="0857D990"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C</w:t>
            </w:r>
          </w:p>
        </w:tc>
        <w:tc>
          <w:tcPr>
            <w:tcW w:w="720" w:type="dxa"/>
            <w:gridSpan w:val="2"/>
            <w:tcBorders>
              <w:top w:val="single" w:sz="8" w:space="0" w:color="4F81BC"/>
              <w:left w:val="single" w:sz="8" w:space="0" w:color="4F81BC"/>
              <w:bottom w:val="single" w:sz="8" w:space="0" w:color="4F81BC"/>
              <w:right w:val="single" w:sz="8" w:space="0" w:color="4F81BC"/>
            </w:tcBorders>
          </w:tcPr>
          <w:p w14:paraId="2D422389"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rPr>
              <w:t>D</w:t>
            </w:r>
          </w:p>
        </w:tc>
      </w:tr>
      <w:tr w:rsidR="00404197" w:rsidRPr="005F39A6" w14:paraId="71F24198" w14:textId="77777777" w:rsidTr="00404197">
        <w:trPr>
          <w:trHeight w:hRule="exact" w:val="448"/>
        </w:trPr>
        <w:tc>
          <w:tcPr>
            <w:tcW w:w="810" w:type="dxa"/>
            <w:gridSpan w:val="2"/>
            <w:tcBorders>
              <w:top w:val="single" w:sz="8" w:space="0" w:color="4F81BC"/>
              <w:left w:val="single" w:sz="8" w:space="0" w:color="4F81BC"/>
              <w:bottom w:val="single" w:sz="8" w:space="0" w:color="4F81BC"/>
              <w:right w:val="single" w:sz="8" w:space="0" w:color="4F81BC"/>
            </w:tcBorders>
          </w:tcPr>
          <w:p w14:paraId="5F7583A2"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10</w:t>
            </w:r>
          </w:p>
        </w:tc>
        <w:tc>
          <w:tcPr>
            <w:tcW w:w="540" w:type="dxa"/>
            <w:gridSpan w:val="2"/>
            <w:tcBorders>
              <w:top w:val="single" w:sz="8" w:space="0" w:color="4F81BC"/>
              <w:left w:val="single" w:sz="8" w:space="0" w:color="4F81BC"/>
              <w:bottom w:val="single" w:sz="8" w:space="0" w:color="4F81BC"/>
              <w:right w:val="single" w:sz="8" w:space="0" w:color="4F81BC"/>
            </w:tcBorders>
          </w:tcPr>
          <w:p w14:paraId="3A47CDCC" w14:textId="77777777" w:rsidR="00404197" w:rsidRPr="005F39A6" w:rsidRDefault="00404197" w:rsidP="00391F05">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4320" w:type="dxa"/>
            <w:tcBorders>
              <w:top w:val="single" w:sz="8" w:space="0" w:color="4F81BC"/>
              <w:left w:val="single" w:sz="8" w:space="0" w:color="4F81BC"/>
              <w:bottom w:val="single" w:sz="8" w:space="0" w:color="4F81BC"/>
              <w:right w:val="single" w:sz="8" w:space="0" w:color="4F81BC"/>
            </w:tcBorders>
          </w:tcPr>
          <w:p w14:paraId="6FAECCD2"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rPr>
              <w:t>Cle</w:t>
            </w:r>
            <w:r w:rsidRPr="005F39A6">
              <w:rPr>
                <w:rFonts w:cstheme="minorHAnsi"/>
                <w:spacing w:val="-1"/>
              </w:rPr>
              <w:t>a</w:t>
            </w:r>
            <w:r w:rsidRPr="005F39A6">
              <w:rPr>
                <w:rFonts w:cstheme="minorHAnsi"/>
              </w:rPr>
              <w:t>r p</w:t>
            </w:r>
            <w:r w:rsidRPr="005F39A6">
              <w:rPr>
                <w:rFonts w:cstheme="minorHAnsi"/>
                <w:spacing w:val="-1"/>
              </w:rPr>
              <w:t>r</w:t>
            </w:r>
            <w:r w:rsidRPr="005F39A6">
              <w:rPr>
                <w:rFonts w:cstheme="minorHAnsi"/>
              </w:rPr>
              <w:t>o</w:t>
            </w:r>
            <w:r w:rsidRPr="005F39A6">
              <w:rPr>
                <w:rFonts w:cstheme="minorHAnsi"/>
                <w:spacing w:val="1"/>
              </w:rPr>
              <w:t>c</w:t>
            </w:r>
            <w:r w:rsidRPr="005F39A6">
              <w:rPr>
                <w:rFonts w:cstheme="minorHAnsi"/>
                <w:spacing w:val="-1"/>
              </w:rPr>
              <w:t>e</w:t>
            </w:r>
            <w:r w:rsidRPr="005F39A6">
              <w:rPr>
                <w:rFonts w:cstheme="minorHAnsi"/>
              </w:rPr>
              <w:t>ss of p</w:t>
            </w:r>
            <w:r w:rsidRPr="005F39A6">
              <w:rPr>
                <w:rFonts w:cstheme="minorHAnsi"/>
                <w:spacing w:val="-1"/>
              </w:rPr>
              <w:t>r</w:t>
            </w:r>
            <w:r w:rsidRPr="005F39A6">
              <w:rPr>
                <w:rFonts w:cstheme="minorHAnsi"/>
              </w:rPr>
              <w:t>o</w:t>
            </w:r>
            <w:r w:rsidRPr="005F39A6">
              <w:rPr>
                <w:rFonts w:cstheme="minorHAnsi"/>
                <w:spacing w:val="2"/>
              </w:rPr>
              <w:t>p</w:t>
            </w:r>
            <w:r w:rsidRPr="005F39A6">
              <w:rPr>
                <w:rFonts w:cstheme="minorHAnsi"/>
                <w:spacing w:val="-1"/>
              </w:rPr>
              <w:t>e</w:t>
            </w:r>
            <w:r w:rsidRPr="005F39A6">
              <w:rPr>
                <w:rFonts w:cstheme="minorHAnsi"/>
              </w:rPr>
              <w:t>r</w:t>
            </w:r>
            <w:r w:rsidRPr="005F39A6">
              <w:rPr>
                <w:rFonts w:cstheme="minorHAnsi"/>
                <w:spacing w:val="4"/>
              </w:rPr>
              <w:t>t</w:t>
            </w:r>
            <w:r w:rsidRPr="005F39A6">
              <w:rPr>
                <w:rFonts w:cstheme="minorHAnsi"/>
              </w:rPr>
              <w:t>y</w:t>
            </w:r>
            <w:r w:rsidRPr="005F39A6">
              <w:rPr>
                <w:rFonts w:cstheme="minorHAnsi"/>
                <w:spacing w:val="-2"/>
              </w:rPr>
              <w:t xml:space="preserve"> </w:t>
            </w:r>
            <w:r w:rsidRPr="005F39A6">
              <w:rPr>
                <w:rFonts w:cstheme="minorHAnsi"/>
              </w:rPr>
              <w:t>v</w:t>
            </w:r>
            <w:r w:rsidRPr="005F39A6">
              <w:rPr>
                <w:rFonts w:cstheme="minorHAnsi"/>
                <w:spacing w:val="-1"/>
              </w:rPr>
              <w:t>a</w:t>
            </w:r>
            <w:r w:rsidRPr="005F39A6">
              <w:rPr>
                <w:rFonts w:cstheme="minorHAnsi"/>
              </w:rPr>
              <w:t>luation</w:t>
            </w:r>
          </w:p>
        </w:tc>
        <w:tc>
          <w:tcPr>
            <w:tcW w:w="810" w:type="dxa"/>
            <w:tcBorders>
              <w:top w:val="single" w:sz="8" w:space="0" w:color="4F81BC"/>
              <w:left w:val="single" w:sz="8" w:space="0" w:color="4F81BC"/>
              <w:bottom w:val="single" w:sz="8" w:space="0" w:color="4F81BC"/>
              <w:right w:val="single" w:sz="8" w:space="0" w:color="4F81BC"/>
            </w:tcBorders>
          </w:tcPr>
          <w:p w14:paraId="1FF47998"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00E985E1"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FF6600"/>
          </w:tcPr>
          <w:p w14:paraId="19C1AB0F"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35CC1945"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4836CAB6" w14:textId="77777777" w:rsidTr="00404197">
        <w:trPr>
          <w:trHeight w:hRule="exact" w:val="457"/>
        </w:trPr>
        <w:tc>
          <w:tcPr>
            <w:tcW w:w="810" w:type="dxa"/>
            <w:gridSpan w:val="2"/>
            <w:tcBorders>
              <w:top w:val="single" w:sz="8" w:space="0" w:color="4F81BC"/>
              <w:left w:val="single" w:sz="8" w:space="0" w:color="4F81BC"/>
              <w:bottom w:val="single" w:sz="8" w:space="0" w:color="4F81BC"/>
              <w:right w:val="single" w:sz="8" w:space="0" w:color="4F81BC"/>
            </w:tcBorders>
          </w:tcPr>
          <w:p w14:paraId="75CB5E59"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10</w:t>
            </w:r>
          </w:p>
        </w:tc>
        <w:tc>
          <w:tcPr>
            <w:tcW w:w="540" w:type="dxa"/>
            <w:gridSpan w:val="2"/>
            <w:tcBorders>
              <w:top w:val="single" w:sz="8" w:space="0" w:color="4F81BC"/>
              <w:left w:val="single" w:sz="8" w:space="0" w:color="4F81BC"/>
              <w:bottom w:val="single" w:sz="8" w:space="0" w:color="4F81BC"/>
              <w:right w:val="single" w:sz="8" w:space="0" w:color="4F81BC"/>
            </w:tcBorders>
          </w:tcPr>
          <w:p w14:paraId="15EF7F89"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ii</w:t>
            </w:r>
          </w:p>
        </w:tc>
        <w:tc>
          <w:tcPr>
            <w:tcW w:w="4320" w:type="dxa"/>
            <w:tcBorders>
              <w:top w:val="single" w:sz="8" w:space="0" w:color="4F81BC"/>
              <w:left w:val="single" w:sz="8" w:space="0" w:color="4F81BC"/>
              <w:bottom w:val="single" w:sz="8" w:space="0" w:color="4F81BC"/>
              <w:right w:val="single" w:sz="8" w:space="0" w:color="4F81BC"/>
            </w:tcBorders>
          </w:tcPr>
          <w:p w14:paraId="1FFC6058" w14:textId="77777777" w:rsidR="00404197" w:rsidRPr="005F39A6" w:rsidRDefault="00404197" w:rsidP="00391F05">
            <w:pPr>
              <w:widowControl w:val="0"/>
              <w:autoSpaceDE w:val="0"/>
              <w:autoSpaceDN w:val="0"/>
              <w:adjustRightInd w:val="0"/>
              <w:spacing w:line="269" w:lineRule="exact"/>
              <w:ind w:left="95" w:right="-20"/>
              <w:rPr>
                <w:rFonts w:cstheme="minorHAnsi"/>
              </w:rPr>
            </w:pPr>
            <w:r w:rsidRPr="005F39A6">
              <w:rPr>
                <w:rFonts w:cstheme="minorHAnsi"/>
                <w:spacing w:val="1"/>
              </w:rPr>
              <w:t>P</w:t>
            </w:r>
            <w:r w:rsidRPr="005F39A6">
              <w:rPr>
                <w:rFonts w:cstheme="minorHAnsi"/>
              </w:rPr>
              <w:t>ubl</w:t>
            </w:r>
            <w:r w:rsidRPr="005F39A6">
              <w:rPr>
                <w:rFonts w:cstheme="minorHAnsi"/>
                <w:spacing w:val="1"/>
              </w:rPr>
              <w:t>i</w:t>
            </w:r>
            <w:r w:rsidRPr="005F39A6">
              <w:rPr>
                <w:rFonts w:cstheme="minorHAnsi"/>
              </w:rPr>
              <w:t>c</w:t>
            </w:r>
            <w:r w:rsidRPr="005F39A6">
              <w:rPr>
                <w:rFonts w:cstheme="minorHAnsi"/>
                <w:spacing w:val="-1"/>
              </w:rPr>
              <w:t xml:space="preserve"> a</w:t>
            </w:r>
            <w:r w:rsidRPr="005F39A6">
              <w:rPr>
                <w:rFonts w:cstheme="minorHAnsi"/>
              </w:rPr>
              <w:t>v</w:t>
            </w:r>
            <w:r w:rsidRPr="005F39A6">
              <w:rPr>
                <w:rFonts w:cstheme="minorHAnsi"/>
                <w:spacing w:val="-1"/>
              </w:rPr>
              <w:t>a</w:t>
            </w:r>
            <w:r w:rsidRPr="005F39A6">
              <w:rPr>
                <w:rFonts w:cstheme="minorHAnsi"/>
              </w:rPr>
              <w:t>i</w:t>
            </w:r>
            <w:r w:rsidRPr="005F39A6">
              <w:rPr>
                <w:rFonts w:cstheme="minorHAnsi"/>
                <w:spacing w:val="1"/>
              </w:rPr>
              <w:t>l</w:t>
            </w:r>
            <w:r w:rsidRPr="005F39A6">
              <w:rPr>
                <w:rFonts w:cstheme="minorHAnsi"/>
                <w:spacing w:val="-1"/>
              </w:rPr>
              <w:t>a</w:t>
            </w:r>
            <w:r w:rsidRPr="005F39A6">
              <w:rPr>
                <w:rFonts w:cstheme="minorHAnsi"/>
              </w:rPr>
              <w:t>bi</w:t>
            </w:r>
            <w:r w:rsidRPr="005F39A6">
              <w:rPr>
                <w:rFonts w:cstheme="minorHAnsi"/>
                <w:spacing w:val="1"/>
              </w:rPr>
              <w:t>l</w:t>
            </w:r>
            <w:r w:rsidRPr="005F39A6">
              <w:rPr>
                <w:rFonts w:cstheme="minorHAnsi"/>
              </w:rPr>
              <w:t>i</w:t>
            </w:r>
            <w:r w:rsidRPr="005F39A6">
              <w:rPr>
                <w:rFonts w:cstheme="minorHAnsi"/>
                <w:spacing w:val="3"/>
              </w:rPr>
              <w:t>t</w:t>
            </w:r>
            <w:r w:rsidRPr="005F39A6">
              <w:rPr>
                <w:rFonts w:cstheme="minorHAnsi"/>
              </w:rPr>
              <w:t>y</w:t>
            </w:r>
            <w:r w:rsidRPr="005F39A6">
              <w:rPr>
                <w:rFonts w:cstheme="minorHAnsi"/>
                <w:spacing w:val="-7"/>
              </w:rPr>
              <w:t xml:space="preserve"> </w:t>
            </w:r>
            <w:r w:rsidRPr="005F39A6">
              <w:rPr>
                <w:rFonts w:cstheme="minorHAnsi"/>
                <w:spacing w:val="2"/>
              </w:rPr>
              <w:t>o</w:t>
            </w:r>
            <w:r w:rsidRPr="005F39A6">
              <w:rPr>
                <w:rFonts w:cstheme="minorHAnsi"/>
              </w:rPr>
              <w:t>f v</w:t>
            </w:r>
            <w:r w:rsidRPr="005F39A6">
              <w:rPr>
                <w:rFonts w:cstheme="minorHAnsi"/>
                <w:spacing w:val="-2"/>
              </w:rPr>
              <w:t>a</w:t>
            </w:r>
            <w:r w:rsidRPr="005F39A6">
              <w:rPr>
                <w:rFonts w:cstheme="minorHAnsi"/>
                <w:spacing w:val="3"/>
              </w:rPr>
              <w:t>l</w:t>
            </w:r>
            <w:r w:rsidRPr="005F39A6">
              <w:rPr>
                <w:rFonts w:cstheme="minorHAnsi"/>
              </w:rPr>
              <w:t>u</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r</w:t>
            </w:r>
            <w:r w:rsidRPr="005F39A6">
              <w:rPr>
                <w:rFonts w:cstheme="minorHAnsi"/>
                <w:spacing w:val="-1"/>
              </w:rPr>
              <w:t>o</w:t>
            </w:r>
            <w:r w:rsidRPr="005F39A6">
              <w:rPr>
                <w:rFonts w:cstheme="minorHAnsi"/>
              </w:rPr>
              <w:t>l</w:t>
            </w:r>
            <w:r w:rsidRPr="005F39A6">
              <w:rPr>
                <w:rFonts w:cstheme="minorHAnsi"/>
                <w:spacing w:val="1"/>
              </w:rPr>
              <w:t>l</w:t>
            </w:r>
            <w:r w:rsidRPr="005F39A6">
              <w:rPr>
                <w:rFonts w:cstheme="minorHAnsi"/>
              </w:rPr>
              <w:t>s</w:t>
            </w:r>
          </w:p>
        </w:tc>
        <w:tc>
          <w:tcPr>
            <w:tcW w:w="810" w:type="dxa"/>
            <w:tcBorders>
              <w:top w:val="single" w:sz="8" w:space="0" w:color="4F81BC"/>
              <w:left w:val="single" w:sz="8" w:space="0" w:color="4F81BC"/>
              <w:bottom w:val="single" w:sz="8" w:space="0" w:color="4F81BC"/>
              <w:right w:val="single" w:sz="8" w:space="0" w:color="4F81BC"/>
            </w:tcBorders>
            <w:shd w:val="clear" w:color="auto" w:fill="00B050"/>
          </w:tcPr>
          <w:p w14:paraId="3008E4F0"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6043A447"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auto"/>
          </w:tcPr>
          <w:p w14:paraId="1E021083"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50402776"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46F0436C" w14:textId="77777777" w:rsidTr="00404197">
        <w:trPr>
          <w:trHeight w:hRule="exact" w:val="475"/>
        </w:trPr>
        <w:tc>
          <w:tcPr>
            <w:tcW w:w="8550" w:type="dxa"/>
            <w:gridSpan w:val="10"/>
            <w:tcBorders>
              <w:top w:val="single" w:sz="8" w:space="0" w:color="4F81BC"/>
              <w:left w:val="single" w:sz="8" w:space="0" w:color="4F81BC"/>
              <w:bottom w:val="single" w:sz="8" w:space="0" w:color="4F81BC"/>
              <w:right w:val="single" w:sz="8" w:space="0" w:color="4F81BC"/>
            </w:tcBorders>
            <w:shd w:val="clear" w:color="auto" w:fill="5B9BD5" w:themeFill="accent5"/>
          </w:tcPr>
          <w:p w14:paraId="790B70B8" w14:textId="77777777" w:rsidR="00404197" w:rsidRPr="005F39A6" w:rsidRDefault="00404197" w:rsidP="00391F05">
            <w:pPr>
              <w:widowControl w:val="0"/>
              <w:autoSpaceDE w:val="0"/>
              <w:autoSpaceDN w:val="0"/>
              <w:adjustRightInd w:val="0"/>
              <w:spacing w:line="272" w:lineRule="exact"/>
              <w:ind w:left="97" w:right="-20"/>
              <w:rPr>
                <w:rFonts w:cstheme="minorHAnsi"/>
              </w:rPr>
            </w:pPr>
            <w:r w:rsidRPr="005F39A6">
              <w:rPr>
                <w:rFonts w:cstheme="minorHAnsi"/>
                <w:b/>
                <w:bCs/>
                <w:color w:val="FFFFFF" w:themeColor="background1"/>
              </w:rPr>
              <w:t>T</w:t>
            </w:r>
            <w:r w:rsidRPr="005F39A6">
              <w:rPr>
                <w:rFonts w:cstheme="minorHAnsi"/>
                <w:b/>
                <w:bCs/>
                <w:color w:val="FFFFFF" w:themeColor="background1"/>
                <w:spacing w:val="-1"/>
              </w:rPr>
              <w:t>r</w:t>
            </w:r>
            <w:r w:rsidRPr="005F39A6">
              <w:rPr>
                <w:rFonts w:cstheme="minorHAnsi"/>
                <w:b/>
                <w:bCs/>
                <w:color w:val="FFFFFF" w:themeColor="background1"/>
              </w:rPr>
              <w:t>a</w:t>
            </w:r>
            <w:r w:rsidRPr="005F39A6">
              <w:rPr>
                <w:rFonts w:cstheme="minorHAnsi"/>
                <w:b/>
                <w:bCs/>
                <w:color w:val="FFFFFF" w:themeColor="background1"/>
                <w:spacing w:val="1"/>
              </w:rPr>
              <w:t>n</w:t>
            </w:r>
            <w:r w:rsidRPr="005F39A6">
              <w:rPr>
                <w:rFonts w:cstheme="minorHAnsi"/>
                <w:b/>
                <w:bCs/>
                <w:color w:val="FFFFFF" w:themeColor="background1"/>
              </w:rPr>
              <w:t>s</w:t>
            </w:r>
            <w:r w:rsidRPr="005F39A6">
              <w:rPr>
                <w:rFonts w:cstheme="minorHAnsi"/>
                <w:b/>
                <w:bCs/>
                <w:color w:val="FFFFFF" w:themeColor="background1"/>
                <w:spacing w:val="1"/>
              </w:rPr>
              <w:t>p</w:t>
            </w:r>
            <w:r w:rsidRPr="005F39A6">
              <w:rPr>
                <w:rFonts w:cstheme="minorHAnsi"/>
                <w:b/>
                <w:bCs/>
                <w:color w:val="FFFFFF" w:themeColor="background1"/>
              </w:rPr>
              <w:t>a</w:t>
            </w:r>
            <w:r w:rsidRPr="005F39A6">
              <w:rPr>
                <w:rFonts w:cstheme="minorHAnsi"/>
                <w:b/>
                <w:bCs/>
                <w:color w:val="FFFFFF" w:themeColor="background1"/>
                <w:spacing w:val="-1"/>
              </w:rPr>
              <w:t>re</w:t>
            </w:r>
            <w:r w:rsidRPr="005F39A6">
              <w:rPr>
                <w:rFonts w:cstheme="minorHAnsi"/>
                <w:b/>
                <w:bCs/>
                <w:color w:val="FFFFFF" w:themeColor="background1"/>
                <w:spacing w:val="1"/>
              </w:rPr>
              <w:t>n</w:t>
            </w:r>
            <w:r w:rsidRPr="005F39A6">
              <w:rPr>
                <w:rFonts w:cstheme="minorHAnsi"/>
                <w:b/>
                <w:bCs/>
                <w:color w:val="FFFFFF" w:themeColor="background1"/>
                <w:spacing w:val="-1"/>
              </w:rPr>
              <w:t>c</w:t>
            </w:r>
            <w:r w:rsidRPr="005F39A6">
              <w:rPr>
                <w:rFonts w:cstheme="minorHAnsi"/>
                <w:b/>
                <w:bCs/>
                <w:color w:val="FFFFFF" w:themeColor="background1"/>
              </w:rPr>
              <w:t>y of</w:t>
            </w:r>
            <w:r w:rsidRPr="005F39A6">
              <w:rPr>
                <w:rFonts w:cstheme="minorHAnsi"/>
                <w:b/>
                <w:bCs/>
                <w:color w:val="FFFFFF" w:themeColor="background1"/>
                <w:spacing w:val="1"/>
              </w:rPr>
              <w:t xml:space="preserve"> </w:t>
            </w:r>
            <w:r w:rsidRPr="005F39A6">
              <w:rPr>
                <w:rFonts w:cstheme="minorHAnsi"/>
                <w:b/>
                <w:bCs/>
                <w:color w:val="FFFFFF" w:themeColor="background1"/>
                <w:spacing w:val="-3"/>
              </w:rPr>
              <w:t>P</w:t>
            </w:r>
            <w:r w:rsidRPr="005F39A6">
              <w:rPr>
                <w:rFonts w:cstheme="minorHAnsi"/>
                <w:b/>
                <w:bCs/>
                <w:color w:val="FFFFFF" w:themeColor="background1"/>
                <w:spacing w:val="-1"/>
              </w:rPr>
              <w:t>r</w:t>
            </w:r>
            <w:r w:rsidRPr="005F39A6">
              <w:rPr>
                <w:rFonts w:cstheme="minorHAnsi"/>
                <w:b/>
                <w:bCs/>
                <w:color w:val="FFFFFF" w:themeColor="background1"/>
              </w:rPr>
              <w:t>o</w:t>
            </w:r>
            <w:r w:rsidRPr="005F39A6">
              <w:rPr>
                <w:rFonts w:cstheme="minorHAnsi"/>
                <w:b/>
                <w:bCs/>
                <w:color w:val="FFFFFF" w:themeColor="background1"/>
                <w:spacing w:val="1"/>
              </w:rPr>
              <w:t>cedu</w:t>
            </w:r>
            <w:r w:rsidRPr="005F39A6">
              <w:rPr>
                <w:rFonts w:cstheme="minorHAnsi"/>
                <w:b/>
                <w:bCs/>
                <w:color w:val="FFFFFF" w:themeColor="background1"/>
                <w:spacing w:val="-1"/>
              </w:rPr>
              <w:t>re</w:t>
            </w:r>
            <w:r w:rsidRPr="005F39A6">
              <w:rPr>
                <w:rFonts w:cstheme="minorHAnsi"/>
                <w:b/>
                <w:bCs/>
                <w:color w:val="FFFFFF" w:themeColor="background1"/>
              </w:rPr>
              <w:t>s</w:t>
            </w:r>
          </w:p>
        </w:tc>
      </w:tr>
      <w:tr w:rsidR="00404197" w:rsidRPr="005F39A6" w14:paraId="00B3A2F8" w14:textId="77777777" w:rsidTr="00404197">
        <w:trPr>
          <w:trHeight w:hRule="exact" w:val="448"/>
        </w:trPr>
        <w:tc>
          <w:tcPr>
            <w:tcW w:w="810" w:type="dxa"/>
            <w:gridSpan w:val="2"/>
            <w:tcBorders>
              <w:top w:val="single" w:sz="8" w:space="0" w:color="4F81BC"/>
              <w:left w:val="single" w:sz="8" w:space="0" w:color="4F81BC"/>
              <w:bottom w:val="single" w:sz="8" w:space="0" w:color="4F81BC"/>
              <w:right w:val="single" w:sz="8" w:space="0" w:color="4F81BC"/>
            </w:tcBorders>
          </w:tcPr>
          <w:p w14:paraId="0A575463"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L</w:t>
            </w:r>
            <w:r w:rsidRPr="005F39A6">
              <w:rPr>
                <w:rFonts w:cstheme="minorHAnsi"/>
                <w:b/>
                <w:bCs/>
                <w:spacing w:val="-2"/>
              </w:rPr>
              <w:t>G</w:t>
            </w:r>
            <w:r w:rsidRPr="005F39A6">
              <w:rPr>
                <w:rFonts w:cstheme="minorHAnsi"/>
                <w:b/>
                <w:bCs/>
              </w:rPr>
              <w:t>I</w:t>
            </w:r>
          </w:p>
        </w:tc>
        <w:tc>
          <w:tcPr>
            <w:tcW w:w="540" w:type="dxa"/>
            <w:gridSpan w:val="2"/>
            <w:tcBorders>
              <w:top w:val="single" w:sz="8" w:space="0" w:color="4F81BC"/>
              <w:left w:val="single" w:sz="8" w:space="0" w:color="4F81BC"/>
              <w:bottom w:val="single" w:sz="8" w:space="0" w:color="4F81BC"/>
              <w:right w:val="single" w:sz="8" w:space="0" w:color="4F81BC"/>
            </w:tcBorders>
          </w:tcPr>
          <w:p w14:paraId="534D1EC0"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w:t>
            </w:r>
          </w:p>
        </w:tc>
        <w:tc>
          <w:tcPr>
            <w:tcW w:w="4320" w:type="dxa"/>
            <w:tcBorders>
              <w:top w:val="single" w:sz="8" w:space="0" w:color="4F81BC"/>
              <w:left w:val="single" w:sz="8" w:space="0" w:color="4F81BC"/>
              <w:bottom w:val="single" w:sz="8" w:space="0" w:color="4F81BC"/>
              <w:right w:val="single" w:sz="8" w:space="0" w:color="4F81BC"/>
            </w:tcBorders>
          </w:tcPr>
          <w:p w14:paraId="50A17BD9" w14:textId="77777777" w:rsidR="00404197" w:rsidRPr="005F39A6" w:rsidRDefault="00404197" w:rsidP="00391F05">
            <w:pPr>
              <w:widowControl w:val="0"/>
              <w:autoSpaceDE w:val="0"/>
              <w:autoSpaceDN w:val="0"/>
              <w:adjustRightInd w:val="0"/>
              <w:spacing w:line="274" w:lineRule="exact"/>
              <w:ind w:left="95" w:right="-20"/>
              <w:rPr>
                <w:rFonts w:cstheme="minorHAnsi"/>
              </w:rPr>
            </w:pPr>
            <w:r w:rsidRPr="005F39A6">
              <w:rPr>
                <w:rFonts w:cstheme="minorHAnsi"/>
                <w:b/>
                <w:bCs/>
              </w:rPr>
              <w:t>I</w:t>
            </w:r>
            <w:r w:rsidRPr="005F39A6">
              <w:rPr>
                <w:rFonts w:cstheme="minorHAnsi"/>
                <w:b/>
                <w:bCs/>
                <w:spacing w:val="1"/>
              </w:rPr>
              <w:t>nd</w:t>
            </w:r>
            <w:r w:rsidRPr="005F39A6">
              <w:rPr>
                <w:rFonts w:cstheme="minorHAnsi"/>
                <w:b/>
                <w:bCs/>
              </w:rPr>
              <w:t>ica</w:t>
            </w:r>
            <w:r w:rsidRPr="005F39A6">
              <w:rPr>
                <w:rFonts w:cstheme="minorHAnsi"/>
                <w:b/>
                <w:bCs/>
                <w:spacing w:val="-1"/>
              </w:rPr>
              <w:t>t</w:t>
            </w:r>
            <w:r w:rsidRPr="005F39A6">
              <w:rPr>
                <w:rFonts w:cstheme="minorHAnsi"/>
                <w:b/>
                <w:bCs/>
              </w:rPr>
              <w:t>or</w:t>
            </w:r>
          </w:p>
        </w:tc>
        <w:tc>
          <w:tcPr>
            <w:tcW w:w="810" w:type="dxa"/>
            <w:tcBorders>
              <w:top w:val="single" w:sz="8" w:space="0" w:color="4F81BC"/>
              <w:left w:val="single" w:sz="8" w:space="0" w:color="4F81BC"/>
              <w:bottom w:val="single" w:sz="8" w:space="0" w:color="4F81BC"/>
              <w:right w:val="single" w:sz="8" w:space="0" w:color="4F81BC"/>
            </w:tcBorders>
          </w:tcPr>
          <w:p w14:paraId="5E191457" w14:textId="77777777" w:rsidR="00404197" w:rsidRPr="005F39A6" w:rsidRDefault="00404197" w:rsidP="00391F05">
            <w:pPr>
              <w:widowControl w:val="0"/>
              <w:autoSpaceDE w:val="0"/>
              <w:autoSpaceDN w:val="0"/>
              <w:adjustRightInd w:val="0"/>
              <w:spacing w:line="274" w:lineRule="exact"/>
              <w:ind w:left="95" w:right="-20"/>
              <w:rPr>
                <w:rFonts w:cstheme="minorHAnsi"/>
              </w:rPr>
            </w:pPr>
            <w:r w:rsidRPr="005F39A6">
              <w:rPr>
                <w:rFonts w:cstheme="minorHAnsi"/>
                <w:b/>
                <w:bCs/>
              </w:rPr>
              <w:t>A</w:t>
            </w:r>
          </w:p>
        </w:tc>
        <w:tc>
          <w:tcPr>
            <w:tcW w:w="720" w:type="dxa"/>
            <w:tcBorders>
              <w:top w:val="single" w:sz="8" w:space="0" w:color="4F81BC"/>
              <w:left w:val="single" w:sz="8" w:space="0" w:color="4F81BC"/>
              <w:bottom w:val="single" w:sz="8" w:space="0" w:color="4F81BC"/>
              <w:right w:val="single" w:sz="8" w:space="0" w:color="4F81BC"/>
            </w:tcBorders>
          </w:tcPr>
          <w:p w14:paraId="032E25A6"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B</w:t>
            </w:r>
          </w:p>
        </w:tc>
        <w:tc>
          <w:tcPr>
            <w:tcW w:w="720" w:type="dxa"/>
            <w:gridSpan w:val="2"/>
            <w:tcBorders>
              <w:top w:val="single" w:sz="8" w:space="0" w:color="4F81BC"/>
              <w:left w:val="single" w:sz="8" w:space="0" w:color="4F81BC"/>
              <w:bottom w:val="single" w:sz="8" w:space="0" w:color="4F81BC"/>
              <w:right w:val="single" w:sz="8" w:space="0" w:color="4F81BC"/>
            </w:tcBorders>
          </w:tcPr>
          <w:p w14:paraId="1C671531"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C</w:t>
            </w:r>
          </w:p>
        </w:tc>
        <w:tc>
          <w:tcPr>
            <w:tcW w:w="630" w:type="dxa"/>
            <w:tcBorders>
              <w:top w:val="single" w:sz="8" w:space="0" w:color="4F81BC"/>
              <w:left w:val="single" w:sz="8" w:space="0" w:color="4F81BC"/>
              <w:bottom w:val="single" w:sz="8" w:space="0" w:color="4F81BC"/>
              <w:right w:val="single" w:sz="8" w:space="0" w:color="4F81BC"/>
            </w:tcBorders>
          </w:tcPr>
          <w:p w14:paraId="39A4C202" w14:textId="77777777" w:rsidR="00404197" w:rsidRPr="005F39A6" w:rsidRDefault="00404197" w:rsidP="00391F05">
            <w:pPr>
              <w:widowControl w:val="0"/>
              <w:autoSpaceDE w:val="0"/>
              <w:autoSpaceDN w:val="0"/>
              <w:adjustRightInd w:val="0"/>
              <w:spacing w:line="274" w:lineRule="exact"/>
              <w:ind w:left="97" w:right="-20"/>
              <w:rPr>
                <w:rFonts w:cstheme="minorHAnsi"/>
              </w:rPr>
            </w:pPr>
            <w:r w:rsidRPr="005F39A6">
              <w:rPr>
                <w:rFonts w:cstheme="minorHAnsi"/>
                <w:b/>
                <w:bCs/>
              </w:rPr>
              <w:t>D</w:t>
            </w:r>
          </w:p>
        </w:tc>
      </w:tr>
      <w:tr w:rsidR="00404197" w:rsidRPr="005F39A6" w14:paraId="625FCE8E" w14:textId="77777777" w:rsidTr="00404197">
        <w:trPr>
          <w:trHeight w:hRule="exact" w:val="448"/>
        </w:trPr>
        <w:tc>
          <w:tcPr>
            <w:tcW w:w="810" w:type="dxa"/>
            <w:gridSpan w:val="2"/>
            <w:tcBorders>
              <w:top w:val="single" w:sz="8" w:space="0" w:color="4F81BC"/>
              <w:left w:val="single" w:sz="8" w:space="0" w:color="4F81BC"/>
              <w:bottom w:val="single" w:sz="8" w:space="0" w:color="4F81BC"/>
              <w:right w:val="single" w:sz="8" w:space="0" w:color="4F81BC"/>
            </w:tcBorders>
          </w:tcPr>
          <w:p w14:paraId="067FA837"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14</w:t>
            </w:r>
          </w:p>
        </w:tc>
        <w:tc>
          <w:tcPr>
            <w:tcW w:w="540" w:type="dxa"/>
            <w:gridSpan w:val="2"/>
            <w:tcBorders>
              <w:top w:val="single" w:sz="8" w:space="0" w:color="4F81BC"/>
              <w:left w:val="single" w:sz="8" w:space="0" w:color="4F81BC"/>
              <w:bottom w:val="single" w:sz="8" w:space="0" w:color="4F81BC"/>
              <w:right w:val="single" w:sz="8" w:space="0" w:color="4F81BC"/>
            </w:tcBorders>
          </w:tcPr>
          <w:p w14:paraId="6A64E839" w14:textId="77777777" w:rsidR="00404197" w:rsidRPr="005F39A6" w:rsidRDefault="00404197" w:rsidP="00391F05">
            <w:pPr>
              <w:widowControl w:val="0"/>
              <w:autoSpaceDE w:val="0"/>
              <w:autoSpaceDN w:val="0"/>
              <w:adjustRightInd w:val="0"/>
              <w:spacing w:line="267" w:lineRule="exact"/>
              <w:ind w:left="97" w:right="-20"/>
              <w:rPr>
                <w:rFonts w:cstheme="minorHAnsi"/>
              </w:rPr>
            </w:pPr>
            <w:proofErr w:type="spellStart"/>
            <w:r w:rsidRPr="005F39A6">
              <w:rPr>
                <w:rFonts w:cstheme="minorHAnsi"/>
              </w:rPr>
              <w:t>i</w:t>
            </w:r>
            <w:proofErr w:type="spellEnd"/>
          </w:p>
        </w:tc>
        <w:tc>
          <w:tcPr>
            <w:tcW w:w="4320" w:type="dxa"/>
            <w:tcBorders>
              <w:top w:val="single" w:sz="8" w:space="0" w:color="4F81BC"/>
              <w:left w:val="single" w:sz="8" w:space="0" w:color="4F81BC"/>
              <w:bottom w:val="single" w:sz="8" w:space="0" w:color="4F81BC"/>
              <w:right w:val="single" w:sz="8" w:space="0" w:color="4F81BC"/>
            </w:tcBorders>
          </w:tcPr>
          <w:p w14:paraId="3C2DB86B"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rPr>
              <w:t>Compens</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f</w:t>
            </w:r>
            <w:r w:rsidRPr="005F39A6">
              <w:rPr>
                <w:rFonts w:cstheme="minorHAnsi"/>
                <w:spacing w:val="-1"/>
              </w:rPr>
              <w:t>o</w:t>
            </w:r>
            <w:r w:rsidRPr="005F39A6">
              <w:rPr>
                <w:rFonts w:cstheme="minorHAnsi"/>
              </w:rPr>
              <w:t xml:space="preserve">r </w:t>
            </w:r>
            <w:r w:rsidRPr="005F39A6">
              <w:rPr>
                <w:rFonts w:cstheme="minorHAnsi"/>
                <w:spacing w:val="-2"/>
              </w:rPr>
              <w:t>e</w:t>
            </w:r>
            <w:r w:rsidRPr="005F39A6">
              <w:rPr>
                <w:rFonts w:cstheme="minorHAnsi"/>
                <w:spacing w:val="2"/>
              </w:rPr>
              <w:t>x</w:t>
            </w:r>
            <w:r w:rsidRPr="005F39A6">
              <w:rPr>
                <w:rFonts w:cstheme="minorHAnsi"/>
              </w:rPr>
              <w:t>p</w:t>
            </w:r>
            <w:r w:rsidRPr="005F39A6">
              <w:rPr>
                <w:rFonts w:cstheme="minorHAnsi"/>
                <w:spacing w:val="-1"/>
              </w:rPr>
              <w:t>r</w:t>
            </w:r>
            <w:r w:rsidRPr="005F39A6">
              <w:rPr>
                <w:rFonts w:cstheme="minorHAnsi"/>
              </w:rPr>
              <w:t>opri</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w:t>
            </w:r>
            <w:r w:rsidRPr="005F39A6">
              <w:rPr>
                <w:rFonts w:cstheme="minorHAnsi"/>
              </w:rPr>
              <w:t>own</w:t>
            </w:r>
            <w:r w:rsidRPr="005F39A6">
              <w:rPr>
                <w:rFonts w:cstheme="minorHAnsi"/>
                <w:spacing w:val="-1"/>
              </w:rPr>
              <w:t>e</w:t>
            </w:r>
            <w:r w:rsidRPr="005F39A6">
              <w:rPr>
                <w:rFonts w:cstheme="minorHAnsi"/>
              </w:rPr>
              <w:t>rship</w:t>
            </w:r>
          </w:p>
        </w:tc>
        <w:tc>
          <w:tcPr>
            <w:tcW w:w="810" w:type="dxa"/>
            <w:tcBorders>
              <w:top w:val="single" w:sz="8" w:space="0" w:color="4F81BC"/>
              <w:left w:val="single" w:sz="8" w:space="0" w:color="4F81BC"/>
              <w:bottom w:val="single" w:sz="8" w:space="0" w:color="4F81BC"/>
              <w:right w:val="single" w:sz="8" w:space="0" w:color="4F81BC"/>
            </w:tcBorders>
          </w:tcPr>
          <w:p w14:paraId="4108B611"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063D71D0"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shd w:val="clear" w:color="auto" w:fill="FF6600"/>
          </w:tcPr>
          <w:p w14:paraId="7E43DE8C"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0CBDA496"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0C1BCF6F" w14:textId="77777777" w:rsidTr="00404197">
        <w:trPr>
          <w:trHeight w:hRule="exact" w:val="448"/>
        </w:trPr>
        <w:tc>
          <w:tcPr>
            <w:tcW w:w="810" w:type="dxa"/>
            <w:gridSpan w:val="2"/>
            <w:tcBorders>
              <w:top w:val="single" w:sz="8" w:space="0" w:color="4F81BC"/>
              <w:left w:val="single" w:sz="8" w:space="0" w:color="4F81BC"/>
              <w:bottom w:val="single" w:sz="8" w:space="0" w:color="4F81BC"/>
              <w:right w:val="single" w:sz="8" w:space="0" w:color="4F81BC"/>
            </w:tcBorders>
          </w:tcPr>
          <w:p w14:paraId="1084030B"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14</w:t>
            </w:r>
          </w:p>
        </w:tc>
        <w:tc>
          <w:tcPr>
            <w:tcW w:w="540" w:type="dxa"/>
            <w:gridSpan w:val="2"/>
            <w:tcBorders>
              <w:top w:val="single" w:sz="8" w:space="0" w:color="4F81BC"/>
              <w:left w:val="single" w:sz="8" w:space="0" w:color="4F81BC"/>
              <w:bottom w:val="single" w:sz="8" w:space="0" w:color="4F81BC"/>
              <w:right w:val="single" w:sz="8" w:space="0" w:color="4F81BC"/>
            </w:tcBorders>
          </w:tcPr>
          <w:p w14:paraId="33756E3A"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ii</w:t>
            </w:r>
          </w:p>
        </w:tc>
        <w:tc>
          <w:tcPr>
            <w:tcW w:w="4320" w:type="dxa"/>
            <w:tcBorders>
              <w:top w:val="single" w:sz="8" w:space="0" w:color="4F81BC"/>
              <w:left w:val="single" w:sz="8" w:space="0" w:color="4F81BC"/>
              <w:bottom w:val="single" w:sz="8" w:space="0" w:color="4F81BC"/>
              <w:right w:val="single" w:sz="8" w:space="0" w:color="4F81BC"/>
            </w:tcBorders>
          </w:tcPr>
          <w:p w14:paraId="3B126782"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rPr>
              <w:t>Compens</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f</w:t>
            </w:r>
            <w:r w:rsidRPr="005F39A6">
              <w:rPr>
                <w:rFonts w:cstheme="minorHAnsi"/>
                <w:spacing w:val="-1"/>
              </w:rPr>
              <w:t>o</w:t>
            </w:r>
            <w:r w:rsidRPr="005F39A6">
              <w:rPr>
                <w:rFonts w:cstheme="minorHAnsi"/>
              </w:rPr>
              <w:t xml:space="preserve">r </w:t>
            </w:r>
            <w:r w:rsidRPr="005F39A6">
              <w:rPr>
                <w:rFonts w:cstheme="minorHAnsi"/>
                <w:spacing w:val="-2"/>
              </w:rPr>
              <w:t>e</w:t>
            </w:r>
            <w:r w:rsidRPr="005F39A6">
              <w:rPr>
                <w:rFonts w:cstheme="minorHAnsi"/>
                <w:spacing w:val="2"/>
              </w:rPr>
              <w:t>x</w:t>
            </w:r>
            <w:r w:rsidRPr="005F39A6">
              <w:rPr>
                <w:rFonts w:cstheme="minorHAnsi"/>
              </w:rPr>
              <w:t>p</w:t>
            </w:r>
            <w:r w:rsidRPr="005F39A6">
              <w:rPr>
                <w:rFonts w:cstheme="minorHAnsi"/>
                <w:spacing w:val="-1"/>
              </w:rPr>
              <w:t>r</w:t>
            </w:r>
            <w:r w:rsidRPr="005F39A6">
              <w:rPr>
                <w:rFonts w:cstheme="minorHAnsi"/>
              </w:rPr>
              <w:t>opri</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of</w:t>
            </w:r>
            <w:r w:rsidRPr="005F39A6">
              <w:rPr>
                <w:rFonts w:cstheme="minorHAnsi"/>
                <w:spacing w:val="-1"/>
              </w:rPr>
              <w:t xml:space="preserve"> a</w:t>
            </w:r>
            <w:r w:rsidRPr="005F39A6">
              <w:rPr>
                <w:rFonts w:cstheme="minorHAnsi"/>
              </w:rPr>
              <w:t>ll</w:t>
            </w:r>
            <w:r w:rsidRPr="005F39A6">
              <w:rPr>
                <w:rFonts w:cstheme="minorHAnsi"/>
                <w:spacing w:val="1"/>
              </w:rPr>
              <w:t xml:space="preserve"> </w:t>
            </w:r>
            <w:r w:rsidRPr="005F39A6">
              <w:rPr>
                <w:rFonts w:cstheme="minorHAnsi"/>
                <w:spacing w:val="-1"/>
              </w:rPr>
              <w:t>r</w:t>
            </w:r>
            <w:r w:rsidRPr="005F39A6">
              <w:rPr>
                <w:rFonts w:cstheme="minorHAnsi"/>
              </w:rPr>
              <w:t>i</w:t>
            </w:r>
            <w:r w:rsidRPr="005F39A6">
              <w:rPr>
                <w:rFonts w:cstheme="minorHAnsi"/>
                <w:spacing w:val="-2"/>
              </w:rPr>
              <w:t>g</w:t>
            </w:r>
            <w:r w:rsidRPr="005F39A6">
              <w:rPr>
                <w:rFonts w:cstheme="minorHAnsi"/>
              </w:rPr>
              <w:t>hts</w:t>
            </w:r>
          </w:p>
        </w:tc>
        <w:tc>
          <w:tcPr>
            <w:tcW w:w="810" w:type="dxa"/>
            <w:tcBorders>
              <w:top w:val="single" w:sz="8" w:space="0" w:color="4F81BC"/>
              <w:left w:val="single" w:sz="8" w:space="0" w:color="4F81BC"/>
              <w:bottom w:val="single" w:sz="8" w:space="0" w:color="4F81BC"/>
              <w:right w:val="single" w:sz="8" w:space="0" w:color="4F81BC"/>
            </w:tcBorders>
          </w:tcPr>
          <w:p w14:paraId="4C19C828"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14208FE2"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shd w:val="clear" w:color="auto" w:fill="FF6600"/>
          </w:tcPr>
          <w:p w14:paraId="403C936A"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6EF019D4"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47F4ABAE" w14:textId="77777777" w:rsidTr="00404197">
        <w:trPr>
          <w:trHeight w:hRule="exact" w:val="601"/>
        </w:trPr>
        <w:tc>
          <w:tcPr>
            <w:tcW w:w="810" w:type="dxa"/>
            <w:gridSpan w:val="2"/>
            <w:tcBorders>
              <w:top w:val="single" w:sz="8" w:space="0" w:color="4F81BC"/>
              <w:left w:val="single" w:sz="8" w:space="0" w:color="4F81BC"/>
              <w:bottom w:val="single" w:sz="8" w:space="0" w:color="4F81BC"/>
              <w:right w:val="single" w:sz="8" w:space="0" w:color="4F81BC"/>
            </w:tcBorders>
          </w:tcPr>
          <w:p w14:paraId="21F17AB7"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14</w:t>
            </w:r>
          </w:p>
        </w:tc>
        <w:tc>
          <w:tcPr>
            <w:tcW w:w="540" w:type="dxa"/>
            <w:gridSpan w:val="2"/>
            <w:tcBorders>
              <w:top w:val="single" w:sz="8" w:space="0" w:color="4F81BC"/>
              <w:left w:val="single" w:sz="8" w:space="0" w:color="4F81BC"/>
              <w:bottom w:val="single" w:sz="8" w:space="0" w:color="4F81BC"/>
              <w:right w:val="single" w:sz="8" w:space="0" w:color="4F81BC"/>
            </w:tcBorders>
          </w:tcPr>
          <w:p w14:paraId="47FD8A75"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iii</w:t>
            </w:r>
          </w:p>
        </w:tc>
        <w:tc>
          <w:tcPr>
            <w:tcW w:w="4320" w:type="dxa"/>
            <w:tcBorders>
              <w:top w:val="single" w:sz="8" w:space="0" w:color="4F81BC"/>
              <w:left w:val="single" w:sz="8" w:space="0" w:color="4F81BC"/>
              <w:bottom w:val="single" w:sz="8" w:space="0" w:color="4F81BC"/>
              <w:right w:val="single" w:sz="8" w:space="0" w:color="4F81BC"/>
            </w:tcBorders>
          </w:tcPr>
          <w:p w14:paraId="64B58B62"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spacing w:val="1"/>
              </w:rPr>
              <w:t>P</w:t>
            </w:r>
            <w:r w:rsidRPr="005F39A6">
              <w:rPr>
                <w:rFonts w:cstheme="minorHAnsi"/>
              </w:rPr>
              <w:t>romptness of</w:t>
            </w:r>
            <w:r w:rsidRPr="005F39A6">
              <w:rPr>
                <w:rFonts w:cstheme="minorHAnsi"/>
                <w:spacing w:val="-1"/>
              </w:rPr>
              <w:t xml:space="preserve"> c</w:t>
            </w:r>
            <w:r w:rsidRPr="005F39A6">
              <w:rPr>
                <w:rFonts w:cstheme="minorHAnsi"/>
              </w:rPr>
              <w:t>ompens</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w:t>
            </w:r>
          </w:p>
        </w:tc>
        <w:tc>
          <w:tcPr>
            <w:tcW w:w="810" w:type="dxa"/>
            <w:tcBorders>
              <w:top w:val="single" w:sz="8" w:space="0" w:color="4F81BC"/>
              <w:left w:val="single" w:sz="8" w:space="0" w:color="4F81BC"/>
              <w:bottom w:val="single" w:sz="8" w:space="0" w:color="4F81BC"/>
              <w:right w:val="single" w:sz="8" w:space="0" w:color="4F81BC"/>
            </w:tcBorders>
          </w:tcPr>
          <w:p w14:paraId="23B1297C"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FFFF00"/>
          </w:tcPr>
          <w:p w14:paraId="5E914FB0"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07AB0462"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auto"/>
          </w:tcPr>
          <w:p w14:paraId="46D3D73A"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5A76A9C3" w14:textId="77777777" w:rsidTr="00404197">
        <w:trPr>
          <w:trHeight w:hRule="exact" w:val="727"/>
        </w:trPr>
        <w:tc>
          <w:tcPr>
            <w:tcW w:w="810" w:type="dxa"/>
            <w:gridSpan w:val="2"/>
            <w:tcBorders>
              <w:top w:val="single" w:sz="8" w:space="0" w:color="4F81BC"/>
              <w:left w:val="single" w:sz="8" w:space="0" w:color="4F81BC"/>
              <w:bottom w:val="single" w:sz="8" w:space="0" w:color="4F81BC"/>
              <w:right w:val="single" w:sz="8" w:space="0" w:color="4F81BC"/>
            </w:tcBorders>
          </w:tcPr>
          <w:p w14:paraId="106B035D"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14</w:t>
            </w:r>
          </w:p>
        </w:tc>
        <w:tc>
          <w:tcPr>
            <w:tcW w:w="540" w:type="dxa"/>
            <w:gridSpan w:val="2"/>
            <w:tcBorders>
              <w:top w:val="single" w:sz="8" w:space="0" w:color="4F81BC"/>
              <w:left w:val="single" w:sz="8" w:space="0" w:color="4F81BC"/>
              <w:bottom w:val="single" w:sz="8" w:space="0" w:color="4F81BC"/>
              <w:right w:val="single" w:sz="8" w:space="0" w:color="4F81BC"/>
            </w:tcBorders>
          </w:tcPr>
          <w:p w14:paraId="746CAF65" w14:textId="77777777" w:rsidR="00404197" w:rsidRPr="005F39A6" w:rsidRDefault="00404197" w:rsidP="00391F05">
            <w:pPr>
              <w:widowControl w:val="0"/>
              <w:autoSpaceDE w:val="0"/>
              <w:autoSpaceDN w:val="0"/>
              <w:adjustRightInd w:val="0"/>
              <w:spacing w:line="269" w:lineRule="exact"/>
              <w:ind w:left="97" w:right="-20"/>
              <w:rPr>
                <w:rFonts w:cstheme="minorHAnsi"/>
              </w:rPr>
            </w:pPr>
            <w:r w:rsidRPr="005F39A6">
              <w:rPr>
                <w:rFonts w:cstheme="minorHAnsi"/>
              </w:rPr>
              <w:t>iv</w:t>
            </w:r>
          </w:p>
        </w:tc>
        <w:tc>
          <w:tcPr>
            <w:tcW w:w="4320" w:type="dxa"/>
            <w:tcBorders>
              <w:top w:val="single" w:sz="8" w:space="0" w:color="4F81BC"/>
              <w:left w:val="single" w:sz="8" w:space="0" w:color="4F81BC"/>
              <w:bottom w:val="single" w:sz="8" w:space="0" w:color="4F81BC"/>
              <w:right w:val="single" w:sz="8" w:space="0" w:color="4F81BC"/>
            </w:tcBorders>
          </w:tcPr>
          <w:p w14:paraId="0891A0C5" w14:textId="77777777" w:rsidR="00404197" w:rsidRPr="005F39A6" w:rsidRDefault="00404197" w:rsidP="00391F05">
            <w:pPr>
              <w:widowControl w:val="0"/>
              <w:autoSpaceDE w:val="0"/>
              <w:autoSpaceDN w:val="0"/>
              <w:adjustRightInd w:val="0"/>
              <w:spacing w:line="269" w:lineRule="exact"/>
              <w:ind w:left="95" w:right="-20"/>
              <w:rPr>
                <w:rFonts w:cstheme="minorHAnsi"/>
              </w:rPr>
            </w:pPr>
            <w:r w:rsidRPr="005F39A6">
              <w:rPr>
                <w:rFonts w:cstheme="minorHAnsi"/>
                <w:spacing w:val="-3"/>
              </w:rPr>
              <w:t>I</w:t>
            </w:r>
            <w:r w:rsidRPr="005F39A6">
              <w:rPr>
                <w:rFonts w:cstheme="minorHAnsi"/>
              </w:rPr>
              <w:t>n</w:t>
            </w:r>
            <w:r w:rsidRPr="005F39A6">
              <w:rPr>
                <w:rFonts w:cstheme="minorHAnsi"/>
                <w:spacing w:val="2"/>
              </w:rPr>
              <w:t>d</w:t>
            </w:r>
            <w:r w:rsidRPr="005F39A6">
              <w:rPr>
                <w:rFonts w:cstheme="minorHAnsi"/>
                <w:spacing w:val="-1"/>
              </w:rPr>
              <w:t>e</w:t>
            </w:r>
            <w:r w:rsidRPr="005F39A6">
              <w:rPr>
                <w:rFonts w:cstheme="minorHAnsi"/>
              </w:rPr>
              <w:t>p</w:t>
            </w:r>
            <w:r w:rsidRPr="005F39A6">
              <w:rPr>
                <w:rFonts w:cstheme="minorHAnsi"/>
                <w:spacing w:val="-1"/>
              </w:rPr>
              <w:t>e</w:t>
            </w:r>
            <w:r w:rsidRPr="005F39A6">
              <w:rPr>
                <w:rFonts w:cstheme="minorHAnsi"/>
              </w:rPr>
              <w:t>nd</w:t>
            </w:r>
            <w:r w:rsidRPr="005F39A6">
              <w:rPr>
                <w:rFonts w:cstheme="minorHAnsi"/>
                <w:spacing w:val="-1"/>
              </w:rPr>
              <w:t>e</w:t>
            </w:r>
            <w:r w:rsidRPr="005F39A6">
              <w:rPr>
                <w:rFonts w:cstheme="minorHAnsi"/>
              </w:rPr>
              <w:t>nt</w:t>
            </w:r>
            <w:r w:rsidRPr="005F39A6">
              <w:rPr>
                <w:rFonts w:cstheme="minorHAnsi"/>
                <w:spacing w:val="3"/>
              </w:rPr>
              <w:t xml:space="preserve"> </w:t>
            </w:r>
            <w:r w:rsidRPr="005F39A6">
              <w:rPr>
                <w:rFonts w:cstheme="minorHAnsi"/>
                <w:spacing w:val="-1"/>
              </w:rPr>
              <w:t>a</w:t>
            </w:r>
            <w:r w:rsidRPr="005F39A6">
              <w:rPr>
                <w:rFonts w:cstheme="minorHAnsi"/>
              </w:rPr>
              <w:t xml:space="preserve">nd </w:t>
            </w:r>
            <w:r w:rsidRPr="005F39A6">
              <w:rPr>
                <w:rFonts w:cstheme="minorHAnsi"/>
                <w:spacing w:val="-1"/>
              </w:rPr>
              <w:t>a</w:t>
            </w:r>
            <w:r w:rsidRPr="005F39A6">
              <w:rPr>
                <w:rFonts w:cstheme="minorHAnsi"/>
                <w:spacing w:val="1"/>
              </w:rPr>
              <w:t>c</w:t>
            </w:r>
            <w:r w:rsidRPr="005F39A6">
              <w:rPr>
                <w:rFonts w:cstheme="minorHAnsi"/>
                <w:spacing w:val="-1"/>
              </w:rPr>
              <w:t>ce</w:t>
            </w:r>
            <w:r w:rsidRPr="005F39A6">
              <w:rPr>
                <w:rFonts w:cstheme="minorHAnsi"/>
              </w:rPr>
              <w:t>ss</w:t>
            </w:r>
            <w:r w:rsidRPr="005F39A6">
              <w:rPr>
                <w:rFonts w:cstheme="minorHAnsi"/>
                <w:spacing w:val="1"/>
              </w:rPr>
              <w:t>i</w:t>
            </w:r>
            <w:r w:rsidRPr="005F39A6">
              <w:rPr>
                <w:rFonts w:cstheme="minorHAnsi"/>
                <w:spacing w:val="2"/>
              </w:rPr>
              <w:t>b</w:t>
            </w:r>
            <w:r w:rsidRPr="005F39A6">
              <w:rPr>
                <w:rFonts w:cstheme="minorHAnsi"/>
              </w:rPr>
              <w:t xml:space="preserve">le </w:t>
            </w:r>
            <w:r w:rsidRPr="005F39A6">
              <w:rPr>
                <w:rFonts w:cstheme="minorHAnsi"/>
                <w:spacing w:val="-1"/>
              </w:rPr>
              <w:t>a</w:t>
            </w:r>
            <w:r w:rsidRPr="005F39A6">
              <w:rPr>
                <w:rFonts w:cstheme="minorHAnsi"/>
              </w:rPr>
              <w:t>v</w:t>
            </w:r>
            <w:r w:rsidRPr="005F39A6">
              <w:rPr>
                <w:rFonts w:cstheme="minorHAnsi"/>
                <w:spacing w:val="-1"/>
              </w:rPr>
              <w:t>e</w:t>
            </w:r>
            <w:r w:rsidRPr="005F39A6">
              <w:rPr>
                <w:rFonts w:cstheme="minorHAnsi"/>
              </w:rPr>
              <w:t>nu</w:t>
            </w:r>
            <w:r w:rsidRPr="005F39A6">
              <w:rPr>
                <w:rFonts w:cstheme="minorHAnsi"/>
                <w:spacing w:val="-1"/>
              </w:rPr>
              <w:t>e</w:t>
            </w:r>
            <w:r w:rsidRPr="005F39A6">
              <w:rPr>
                <w:rFonts w:cstheme="minorHAnsi"/>
              </w:rPr>
              <w:t>s</w:t>
            </w:r>
            <w:r w:rsidRPr="005F39A6">
              <w:rPr>
                <w:rFonts w:cstheme="minorHAnsi"/>
                <w:spacing w:val="2"/>
              </w:rPr>
              <w:t xml:space="preserve"> </w:t>
            </w:r>
            <w:r w:rsidRPr="005F39A6">
              <w:rPr>
                <w:rFonts w:cstheme="minorHAnsi"/>
              </w:rPr>
              <w:t>for</w:t>
            </w:r>
            <w:r w:rsidRPr="005F39A6">
              <w:rPr>
                <w:rFonts w:cstheme="minorHAnsi"/>
                <w:spacing w:val="-1"/>
              </w:rPr>
              <w:t xml:space="preserve"> a</w:t>
            </w:r>
            <w:r w:rsidRPr="005F39A6">
              <w:rPr>
                <w:rFonts w:cstheme="minorHAnsi"/>
              </w:rPr>
              <w:t>p</w:t>
            </w:r>
            <w:r w:rsidRPr="005F39A6">
              <w:rPr>
                <w:rFonts w:cstheme="minorHAnsi"/>
                <w:spacing w:val="2"/>
              </w:rPr>
              <w:t>p</w:t>
            </w:r>
            <w:r w:rsidRPr="005F39A6">
              <w:rPr>
                <w:rFonts w:cstheme="minorHAnsi"/>
                <w:spacing w:val="-1"/>
              </w:rPr>
              <w:t>ea</w:t>
            </w:r>
            <w:r w:rsidRPr="005F39A6">
              <w:rPr>
                <w:rFonts w:cstheme="minorHAnsi"/>
              </w:rPr>
              <w:t xml:space="preserve">l </w:t>
            </w:r>
            <w:r w:rsidRPr="005F39A6">
              <w:rPr>
                <w:rFonts w:cstheme="minorHAnsi"/>
                <w:spacing w:val="2"/>
              </w:rPr>
              <w:t>a</w:t>
            </w:r>
            <w:r w:rsidRPr="005F39A6">
              <w:rPr>
                <w:rFonts w:cstheme="minorHAnsi"/>
              </w:rPr>
              <w:t>g</w:t>
            </w:r>
            <w:r w:rsidRPr="005F39A6">
              <w:rPr>
                <w:rFonts w:cstheme="minorHAnsi"/>
                <w:spacing w:val="1"/>
              </w:rPr>
              <w:t>a</w:t>
            </w:r>
            <w:r w:rsidRPr="005F39A6">
              <w:rPr>
                <w:rFonts w:cstheme="minorHAnsi"/>
              </w:rPr>
              <w:t>inst</w:t>
            </w:r>
            <w:r w:rsidRPr="005F39A6">
              <w:rPr>
                <w:rFonts w:cstheme="minorHAnsi"/>
                <w:spacing w:val="1"/>
              </w:rPr>
              <w:t xml:space="preserve"> </w:t>
            </w:r>
            <w:r w:rsidRPr="005F39A6">
              <w:rPr>
                <w:rFonts w:cstheme="minorHAnsi"/>
                <w:spacing w:val="-1"/>
              </w:rPr>
              <w:t>e</w:t>
            </w:r>
            <w:r w:rsidRPr="005F39A6">
              <w:rPr>
                <w:rFonts w:cstheme="minorHAnsi"/>
                <w:spacing w:val="2"/>
              </w:rPr>
              <w:t>x</w:t>
            </w:r>
            <w:r w:rsidRPr="005F39A6">
              <w:rPr>
                <w:rFonts w:cstheme="minorHAnsi"/>
              </w:rPr>
              <w:t>p</w:t>
            </w:r>
            <w:r w:rsidRPr="005F39A6">
              <w:rPr>
                <w:rFonts w:cstheme="minorHAnsi"/>
                <w:spacing w:val="-1"/>
              </w:rPr>
              <w:t>r</w:t>
            </w:r>
            <w:r w:rsidRPr="005F39A6">
              <w:rPr>
                <w:rFonts w:cstheme="minorHAnsi"/>
              </w:rPr>
              <w:t>opri</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w:t>
            </w:r>
          </w:p>
        </w:tc>
        <w:tc>
          <w:tcPr>
            <w:tcW w:w="810" w:type="dxa"/>
            <w:tcBorders>
              <w:top w:val="single" w:sz="8" w:space="0" w:color="4F81BC"/>
              <w:left w:val="single" w:sz="8" w:space="0" w:color="4F81BC"/>
              <w:bottom w:val="single" w:sz="8" w:space="0" w:color="4F81BC"/>
              <w:right w:val="single" w:sz="8" w:space="0" w:color="4F81BC"/>
            </w:tcBorders>
          </w:tcPr>
          <w:p w14:paraId="55D14868"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shd w:val="clear" w:color="auto" w:fill="FFFF00"/>
          </w:tcPr>
          <w:p w14:paraId="58D3A961"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tcPr>
          <w:p w14:paraId="4B15C1C8"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shd w:val="clear" w:color="auto" w:fill="auto"/>
          </w:tcPr>
          <w:p w14:paraId="1CB803CE" w14:textId="77777777" w:rsidR="00404197" w:rsidRPr="005F39A6" w:rsidRDefault="00404197" w:rsidP="00391F05">
            <w:pPr>
              <w:widowControl w:val="0"/>
              <w:autoSpaceDE w:val="0"/>
              <w:autoSpaceDN w:val="0"/>
              <w:adjustRightInd w:val="0"/>
              <w:spacing w:line="240" w:lineRule="auto"/>
              <w:rPr>
                <w:rFonts w:cstheme="minorHAnsi"/>
              </w:rPr>
            </w:pPr>
          </w:p>
        </w:tc>
      </w:tr>
      <w:tr w:rsidR="00404197" w:rsidRPr="005F39A6" w14:paraId="1DC5D144" w14:textId="77777777" w:rsidTr="00404197">
        <w:trPr>
          <w:trHeight w:hRule="exact" w:val="529"/>
        </w:trPr>
        <w:tc>
          <w:tcPr>
            <w:tcW w:w="810" w:type="dxa"/>
            <w:gridSpan w:val="2"/>
            <w:tcBorders>
              <w:top w:val="single" w:sz="8" w:space="0" w:color="4F81BC"/>
              <w:left w:val="single" w:sz="8" w:space="0" w:color="4F81BC"/>
              <w:bottom w:val="single" w:sz="8" w:space="0" w:color="4F81BC"/>
              <w:right w:val="single" w:sz="8" w:space="0" w:color="4F81BC"/>
            </w:tcBorders>
          </w:tcPr>
          <w:p w14:paraId="155B72F6"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14</w:t>
            </w:r>
          </w:p>
        </w:tc>
        <w:tc>
          <w:tcPr>
            <w:tcW w:w="540" w:type="dxa"/>
            <w:gridSpan w:val="2"/>
            <w:tcBorders>
              <w:top w:val="single" w:sz="8" w:space="0" w:color="4F81BC"/>
              <w:left w:val="single" w:sz="8" w:space="0" w:color="4F81BC"/>
              <w:bottom w:val="single" w:sz="8" w:space="0" w:color="4F81BC"/>
              <w:right w:val="single" w:sz="8" w:space="0" w:color="4F81BC"/>
            </w:tcBorders>
          </w:tcPr>
          <w:p w14:paraId="70560807" w14:textId="77777777" w:rsidR="00404197" w:rsidRPr="005F39A6" w:rsidRDefault="00404197" w:rsidP="00391F05">
            <w:pPr>
              <w:widowControl w:val="0"/>
              <w:autoSpaceDE w:val="0"/>
              <w:autoSpaceDN w:val="0"/>
              <w:adjustRightInd w:val="0"/>
              <w:spacing w:line="267" w:lineRule="exact"/>
              <w:ind w:left="97" w:right="-20"/>
              <w:rPr>
                <w:rFonts w:cstheme="minorHAnsi"/>
              </w:rPr>
            </w:pPr>
            <w:r w:rsidRPr="005F39A6">
              <w:rPr>
                <w:rFonts w:cstheme="minorHAnsi"/>
              </w:rPr>
              <w:t>v</w:t>
            </w:r>
          </w:p>
        </w:tc>
        <w:tc>
          <w:tcPr>
            <w:tcW w:w="4320" w:type="dxa"/>
            <w:tcBorders>
              <w:top w:val="single" w:sz="8" w:space="0" w:color="4F81BC"/>
              <w:left w:val="single" w:sz="8" w:space="0" w:color="4F81BC"/>
              <w:bottom w:val="single" w:sz="8" w:space="0" w:color="4F81BC"/>
              <w:right w:val="single" w:sz="8" w:space="0" w:color="4F81BC"/>
            </w:tcBorders>
          </w:tcPr>
          <w:p w14:paraId="2F7EEB61" w14:textId="77777777" w:rsidR="00404197" w:rsidRPr="005F39A6" w:rsidRDefault="00404197" w:rsidP="00391F05">
            <w:pPr>
              <w:widowControl w:val="0"/>
              <w:autoSpaceDE w:val="0"/>
              <w:autoSpaceDN w:val="0"/>
              <w:adjustRightInd w:val="0"/>
              <w:spacing w:line="267" w:lineRule="exact"/>
              <w:ind w:left="95" w:right="-20"/>
              <w:rPr>
                <w:rFonts w:cstheme="minorHAnsi"/>
              </w:rPr>
            </w:pPr>
            <w:r w:rsidRPr="005F39A6">
              <w:rPr>
                <w:rFonts w:cstheme="minorHAnsi"/>
              </w:rPr>
              <w:t>App</w:t>
            </w:r>
            <w:r w:rsidRPr="005F39A6">
              <w:rPr>
                <w:rFonts w:cstheme="minorHAnsi"/>
                <w:spacing w:val="-1"/>
              </w:rPr>
              <w:t>ea</w:t>
            </w:r>
            <w:r w:rsidRPr="005F39A6">
              <w:rPr>
                <w:rFonts w:cstheme="minorHAnsi"/>
              </w:rPr>
              <w:t>l</w:t>
            </w:r>
            <w:r w:rsidRPr="005F39A6">
              <w:rPr>
                <w:rFonts w:cstheme="minorHAnsi"/>
                <w:spacing w:val="1"/>
              </w:rPr>
              <w:t>i</w:t>
            </w:r>
            <w:r w:rsidRPr="005F39A6">
              <w:rPr>
                <w:rFonts w:cstheme="minorHAnsi"/>
                <w:spacing w:val="2"/>
              </w:rPr>
              <w:t>n</w:t>
            </w:r>
            <w:r w:rsidRPr="005F39A6">
              <w:rPr>
                <w:rFonts w:cstheme="minorHAnsi"/>
              </w:rPr>
              <w:t>g</w:t>
            </w:r>
            <w:r w:rsidRPr="005F39A6">
              <w:rPr>
                <w:rFonts w:cstheme="minorHAnsi"/>
                <w:spacing w:val="-2"/>
              </w:rPr>
              <w:t xml:space="preserve"> </w:t>
            </w:r>
            <w:r w:rsidRPr="005F39A6">
              <w:rPr>
                <w:rFonts w:cstheme="minorHAnsi"/>
                <w:spacing w:val="-1"/>
              </w:rPr>
              <w:t>e</w:t>
            </w:r>
            <w:r w:rsidRPr="005F39A6">
              <w:rPr>
                <w:rFonts w:cstheme="minorHAnsi"/>
                <w:spacing w:val="2"/>
              </w:rPr>
              <w:t>x</w:t>
            </w:r>
            <w:r w:rsidRPr="005F39A6">
              <w:rPr>
                <w:rFonts w:cstheme="minorHAnsi"/>
              </w:rPr>
              <w:t>p</w:t>
            </w:r>
            <w:r w:rsidRPr="005F39A6">
              <w:rPr>
                <w:rFonts w:cstheme="minorHAnsi"/>
                <w:spacing w:val="-1"/>
              </w:rPr>
              <w:t>r</w:t>
            </w:r>
            <w:r w:rsidRPr="005F39A6">
              <w:rPr>
                <w:rFonts w:cstheme="minorHAnsi"/>
              </w:rPr>
              <w:t>opri</w:t>
            </w:r>
            <w:r w:rsidRPr="005F39A6">
              <w:rPr>
                <w:rFonts w:cstheme="minorHAnsi"/>
                <w:spacing w:val="-1"/>
              </w:rPr>
              <w:t>a</w:t>
            </w:r>
            <w:r w:rsidRPr="005F39A6">
              <w:rPr>
                <w:rFonts w:cstheme="minorHAnsi"/>
              </w:rPr>
              <w:t>t</w:t>
            </w:r>
            <w:r w:rsidRPr="005F39A6">
              <w:rPr>
                <w:rFonts w:cstheme="minorHAnsi"/>
                <w:spacing w:val="1"/>
              </w:rPr>
              <w:t>i</w:t>
            </w:r>
            <w:r w:rsidRPr="005F39A6">
              <w:rPr>
                <w:rFonts w:cstheme="minorHAnsi"/>
              </w:rPr>
              <w:t>on is t</w:t>
            </w:r>
            <w:r w:rsidRPr="005F39A6">
              <w:rPr>
                <w:rFonts w:cstheme="minorHAnsi"/>
                <w:spacing w:val="1"/>
              </w:rPr>
              <w:t>i</w:t>
            </w:r>
            <w:r w:rsidRPr="005F39A6">
              <w:rPr>
                <w:rFonts w:cstheme="minorHAnsi"/>
              </w:rPr>
              <w:t>m</w:t>
            </w:r>
            <w:r w:rsidRPr="005F39A6">
              <w:rPr>
                <w:rFonts w:cstheme="minorHAnsi"/>
                <w:spacing w:val="2"/>
              </w:rPr>
              <w:t>e</w:t>
            </w:r>
            <w:r w:rsidRPr="005F39A6">
              <w:rPr>
                <w:rFonts w:cstheme="minorHAnsi"/>
                <w:spacing w:val="-1"/>
              </w:rPr>
              <w:t>-</w:t>
            </w:r>
            <w:r w:rsidRPr="005F39A6">
              <w:rPr>
                <w:rFonts w:cstheme="minorHAnsi"/>
              </w:rPr>
              <w:t>bound</w:t>
            </w:r>
            <w:r w:rsidRPr="005F39A6">
              <w:rPr>
                <w:rFonts w:cstheme="minorHAnsi"/>
                <w:spacing w:val="-1"/>
              </w:rPr>
              <w:t>e</w:t>
            </w:r>
            <w:r w:rsidRPr="005F39A6">
              <w:rPr>
                <w:rFonts w:cstheme="minorHAnsi"/>
              </w:rPr>
              <w:t>d</w:t>
            </w:r>
          </w:p>
        </w:tc>
        <w:tc>
          <w:tcPr>
            <w:tcW w:w="810" w:type="dxa"/>
            <w:tcBorders>
              <w:top w:val="single" w:sz="8" w:space="0" w:color="4F81BC"/>
              <w:left w:val="single" w:sz="8" w:space="0" w:color="4F81BC"/>
              <w:bottom w:val="single" w:sz="8" w:space="0" w:color="4F81BC"/>
              <w:right w:val="single" w:sz="8" w:space="0" w:color="4F81BC"/>
            </w:tcBorders>
          </w:tcPr>
          <w:p w14:paraId="3318C560"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tcBorders>
              <w:top w:val="single" w:sz="8" w:space="0" w:color="4F81BC"/>
              <w:left w:val="single" w:sz="8" w:space="0" w:color="4F81BC"/>
              <w:bottom w:val="single" w:sz="8" w:space="0" w:color="4F81BC"/>
              <w:right w:val="single" w:sz="8" w:space="0" w:color="4F81BC"/>
            </w:tcBorders>
          </w:tcPr>
          <w:p w14:paraId="5858C53F" w14:textId="77777777" w:rsidR="00404197" w:rsidRPr="005F39A6" w:rsidRDefault="00404197" w:rsidP="00391F05">
            <w:pPr>
              <w:widowControl w:val="0"/>
              <w:autoSpaceDE w:val="0"/>
              <w:autoSpaceDN w:val="0"/>
              <w:adjustRightInd w:val="0"/>
              <w:spacing w:line="240" w:lineRule="auto"/>
              <w:rPr>
                <w:rFonts w:cstheme="minorHAnsi"/>
              </w:rPr>
            </w:pPr>
          </w:p>
        </w:tc>
        <w:tc>
          <w:tcPr>
            <w:tcW w:w="720" w:type="dxa"/>
            <w:gridSpan w:val="2"/>
            <w:tcBorders>
              <w:top w:val="single" w:sz="8" w:space="0" w:color="4F81BC"/>
              <w:left w:val="single" w:sz="8" w:space="0" w:color="4F81BC"/>
              <w:bottom w:val="single" w:sz="8" w:space="0" w:color="4F81BC"/>
              <w:right w:val="single" w:sz="8" w:space="0" w:color="4F81BC"/>
            </w:tcBorders>
            <w:shd w:val="clear" w:color="auto" w:fill="FF6600"/>
          </w:tcPr>
          <w:p w14:paraId="6093E5C4" w14:textId="77777777" w:rsidR="00404197" w:rsidRPr="005F39A6" w:rsidRDefault="00404197" w:rsidP="00391F05">
            <w:pPr>
              <w:widowControl w:val="0"/>
              <w:autoSpaceDE w:val="0"/>
              <w:autoSpaceDN w:val="0"/>
              <w:adjustRightInd w:val="0"/>
              <w:spacing w:line="240" w:lineRule="auto"/>
              <w:rPr>
                <w:rFonts w:cstheme="minorHAnsi"/>
              </w:rPr>
            </w:pPr>
          </w:p>
        </w:tc>
        <w:tc>
          <w:tcPr>
            <w:tcW w:w="630" w:type="dxa"/>
            <w:tcBorders>
              <w:top w:val="single" w:sz="8" w:space="0" w:color="4F81BC"/>
              <w:left w:val="single" w:sz="8" w:space="0" w:color="4F81BC"/>
              <w:bottom w:val="single" w:sz="8" w:space="0" w:color="4F81BC"/>
              <w:right w:val="single" w:sz="8" w:space="0" w:color="4F81BC"/>
            </w:tcBorders>
          </w:tcPr>
          <w:p w14:paraId="24E26EEA" w14:textId="77777777" w:rsidR="00404197" w:rsidRPr="005F39A6" w:rsidRDefault="00404197" w:rsidP="00391F05">
            <w:pPr>
              <w:widowControl w:val="0"/>
              <w:autoSpaceDE w:val="0"/>
              <w:autoSpaceDN w:val="0"/>
              <w:adjustRightInd w:val="0"/>
              <w:spacing w:line="240" w:lineRule="auto"/>
              <w:rPr>
                <w:rFonts w:cstheme="minorHAnsi"/>
              </w:rPr>
            </w:pPr>
          </w:p>
        </w:tc>
      </w:tr>
    </w:tbl>
    <w:p w14:paraId="55EF2725" w14:textId="4489C5AC" w:rsidR="00404197" w:rsidRPr="005F39A6" w:rsidRDefault="00404197" w:rsidP="00404197">
      <w:pPr>
        <w:pStyle w:val="ListParagraph"/>
        <w:spacing w:line="360" w:lineRule="auto"/>
        <w:ind w:left="0"/>
        <w:jc w:val="both"/>
        <w:rPr>
          <w:rFonts w:cstheme="minorHAnsi"/>
        </w:rPr>
      </w:pPr>
    </w:p>
    <w:p w14:paraId="7471378A" w14:textId="17042F5C" w:rsidR="00F95F95" w:rsidRPr="005F39A6" w:rsidRDefault="00F95F95" w:rsidP="00404197">
      <w:pPr>
        <w:pStyle w:val="ListParagraph"/>
        <w:spacing w:line="360" w:lineRule="auto"/>
        <w:ind w:left="0"/>
        <w:jc w:val="both"/>
        <w:rPr>
          <w:rFonts w:cstheme="minorHAnsi"/>
        </w:rPr>
      </w:pPr>
      <w:r w:rsidRPr="005F39A6">
        <w:rPr>
          <w:rFonts w:cstheme="minorHAnsi"/>
        </w:rPr>
        <w:br w:type="page"/>
      </w:r>
    </w:p>
    <w:p w14:paraId="5A25CC6B" w14:textId="0FBDB781" w:rsidR="00B232AD" w:rsidRPr="005F39A6" w:rsidRDefault="00B232AD" w:rsidP="00B232AD">
      <w:pPr>
        <w:pStyle w:val="Caption"/>
        <w:keepNext/>
        <w:jc w:val="both"/>
      </w:pPr>
      <w:bookmarkStart w:id="64" w:name="_Toc15887835"/>
      <w:r w:rsidRPr="005F39A6">
        <w:rPr>
          <w:b/>
        </w:rPr>
        <w:lastRenderedPageBreak/>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9</w:t>
      </w:r>
      <w:r w:rsidR="002F4627">
        <w:rPr>
          <w:b/>
        </w:rPr>
        <w:fldChar w:fldCharType="end"/>
      </w:r>
      <w:r w:rsidR="009D3FEA" w:rsidRPr="00F074C1">
        <w:rPr>
          <w:b/>
          <w:noProof/>
        </w:rPr>
        <w:t>:</w:t>
      </w:r>
      <w:r w:rsidRPr="005F39A6">
        <w:t xml:space="preserve"> Report brainstorm session</w:t>
      </w:r>
      <w:bookmarkEnd w:id="64"/>
    </w:p>
    <w:p w14:paraId="0BD833AB" w14:textId="53C37E66" w:rsidR="00F95F95" w:rsidRPr="00F074C1" w:rsidRDefault="00532D90" w:rsidP="00404197">
      <w:pPr>
        <w:pStyle w:val="ListParagraph"/>
        <w:spacing w:line="360" w:lineRule="auto"/>
        <w:ind w:left="0"/>
        <w:jc w:val="both"/>
        <w:rPr>
          <w:rFonts w:cstheme="minorHAnsi"/>
        </w:rPr>
      </w:pPr>
      <w:r w:rsidRPr="005F39A6">
        <w:rPr>
          <w:rFonts w:cstheme="minorHAnsi"/>
        </w:rPr>
        <w:object w:dxaOrig="1530" w:dyaOrig="1000" w14:anchorId="7866A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30" o:title=""/>
          </v:shape>
          <o:OLEObject Type="Embed" ProgID="AcroExch.Document.7" ShapeID="_x0000_i1025" DrawAspect="Icon" ObjectID="_1626755333" r:id="rId31"/>
        </w:object>
      </w:r>
    </w:p>
    <w:p w14:paraId="0082BCFE" w14:textId="77777777" w:rsidR="00B232AD" w:rsidRPr="005F39A6" w:rsidRDefault="00B232AD" w:rsidP="00404197">
      <w:pPr>
        <w:pStyle w:val="ListParagraph"/>
        <w:spacing w:line="360" w:lineRule="auto"/>
        <w:ind w:left="0"/>
        <w:jc w:val="both"/>
        <w:rPr>
          <w:rFonts w:cstheme="minorHAnsi"/>
        </w:rPr>
      </w:pPr>
    </w:p>
    <w:p w14:paraId="31B9AF69" w14:textId="3807C8FE" w:rsidR="00B232AD" w:rsidRPr="005F39A6" w:rsidRDefault="00B232AD" w:rsidP="00B232AD">
      <w:pPr>
        <w:pStyle w:val="Caption"/>
        <w:keepNext/>
        <w:jc w:val="both"/>
      </w:pPr>
      <w:bookmarkStart w:id="65" w:name="_Toc15887836"/>
      <w:r w:rsidRPr="005F39A6">
        <w:rPr>
          <w:b/>
        </w:rPr>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10</w:t>
      </w:r>
      <w:r w:rsidR="002F4627">
        <w:rPr>
          <w:b/>
        </w:rPr>
        <w:fldChar w:fldCharType="end"/>
      </w:r>
      <w:r w:rsidR="009D3FEA" w:rsidRPr="00F074C1">
        <w:rPr>
          <w:b/>
          <w:noProof/>
        </w:rPr>
        <w:t>:</w:t>
      </w:r>
      <w:r w:rsidRPr="005F39A6">
        <w:t xml:space="preserve"> Final </w:t>
      </w:r>
      <w:r w:rsidR="00DD2357" w:rsidRPr="005F39A6">
        <w:t>aide memoire</w:t>
      </w:r>
      <w:r w:rsidRPr="005F39A6">
        <w:t xml:space="preserve"> Namibia country convening meeting</w:t>
      </w:r>
      <w:bookmarkEnd w:id="65"/>
    </w:p>
    <w:p w14:paraId="7AC4080A" w14:textId="6EE1CF86" w:rsidR="00B232AD" w:rsidRPr="00F074C1" w:rsidRDefault="00532D90" w:rsidP="00404197">
      <w:pPr>
        <w:pStyle w:val="ListParagraph"/>
        <w:spacing w:line="360" w:lineRule="auto"/>
        <w:ind w:left="0"/>
        <w:jc w:val="both"/>
        <w:rPr>
          <w:rFonts w:cstheme="minorHAnsi"/>
        </w:rPr>
      </w:pPr>
      <w:r w:rsidRPr="005F39A6">
        <w:rPr>
          <w:rFonts w:cstheme="minorHAnsi"/>
        </w:rPr>
        <w:object w:dxaOrig="1530" w:dyaOrig="1000" w14:anchorId="39CB7578">
          <v:shape id="_x0000_i1026" type="#_x0000_t75" style="width:77.25pt;height:50.25pt" o:ole="">
            <v:imagedata r:id="rId32" o:title=""/>
          </v:shape>
          <o:OLEObject Type="Embed" ProgID="AcroExch.Document.7" ShapeID="_x0000_i1026" DrawAspect="Icon" ObjectID="_1626755334" r:id="rId33"/>
        </w:object>
      </w:r>
    </w:p>
    <w:p w14:paraId="25F00B93" w14:textId="13164169" w:rsidR="00B232AD" w:rsidRPr="005F39A6" w:rsidRDefault="00B232AD" w:rsidP="00404197">
      <w:pPr>
        <w:pStyle w:val="ListParagraph"/>
        <w:spacing w:line="360" w:lineRule="auto"/>
        <w:ind w:left="0"/>
        <w:jc w:val="both"/>
        <w:rPr>
          <w:rFonts w:cstheme="minorHAnsi"/>
        </w:rPr>
      </w:pPr>
    </w:p>
    <w:p w14:paraId="12B58AEF" w14:textId="1B53DE5B" w:rsidR="00B232AD" w:rsidRPr="005F39A6" w:rsidRDefault="00B232AD" w:rsidP="00B232AD">
      <w:pPr>
        <w:pStyle w:val="Caption"/>
        <w:keepNext/>
        <w:jc w:val="both"/>
      </w:pPr>
      <w:bookmarkStart w:id="66" w:name="_Toc15887837"/>
      <w:r w:rsidRPr="005F39A6">
        <w:rPr>
          <w:b/>
        </w:rPr>
        <w:t xml:space="preserve">Figure </w:t>
      </w:r>
      <w:r w:rsidR="002F4627">
        <w:rPr>
          <w:b/>
        </w:rPr>
        <w:fldChar w:fldCharType="begin"/>
      </w:r>
      <w:r w:rsidR="002F4627">
        <w:rPr>
          <w:b/>
        </w:rPr>
        <w:instrText xml:space="preserve"> SEQ Figure \* ARABIC </w:instrText>
      </w:r>
      <w:r w:rsidR="002F4627">
        <w:rPr>
          <w:b/>
        </w:rPr>
        <w:fldChar w:fldCharType="separate"/>
      </w:r>
      <w:r w:rsidR="002F4627">
        <w:rPr>
          <w:b/>
          <w:noProof/>
        </w:rPr>
        <w:t>11</w:t>
      </w:r>
      <w:r w:rsidR="002F4627">
        <w:rPr>
          <w:b/>
        </w:rPr>
        <w:fldChar w:fldCharType="end"/>
      </w:r>
      <w:r w:rsidR="009D3FEA" w:rsidRPr="00F074C1">
        <w:rPr>
          <w:b/>
          <w:noProof/>
        </w:rPr>
        <w:t>:</w:t>
      </w:r>
      <w:r w:rsidRPr="005F39A6">
        <w:t xml:space="preserve"> Malabo declaration</w:t>
      </w:r>
      <w:bookmarkEnd w:id="66"/>
    </w:p>
    <w:p w14:paraId="62173356" w14:textId="7958DE8C" w:rsidR="00404197" w:rsidRPr="00F074C1" w:rsidRDefault="00B232AD" w:rsidP="000224CF">
      <w:pPr>
        <w:pStyle w:val="ListParagraph"/>
        <w:spacing w:line="360" w:lineRule="auto"/>
        <w:ind w:left="0"/>
        <w:jc w:val="both"/>
        <w:rPr>
          <w:rFonts w:cstheme="minorHAnsi"/>
        </w:rPr>
      </w:pPr>
      <w:r w:rsidRPr="005F39A6">
        <w:rPr>
          <w:rFonts w:cstheme="minorHAnsi"/>
        </w:rPr>
        <w:object w:dxaOrig="1530" w:dyaOrig="1000" w14:anchorId="5557A193">
          <v:shape id="_x0000_i1027" type="#_x0000_t75" style="width:77.25pt;height:50.25pt" o:ole="">
            <v:imagedata r:id="rId34" o:title=""/>
          </v:shape>
          <o:OLEObject Type="Embed" ProgID="AcroExch.Document.7" ShapeID="_x0000_i1027" DrawAspect="Icon" ObjectID="_1626755335" r:id="rId35"/>
        </w:object>
      </w:r>
      <w:bookmarkStart w:id="67" w:name="_GoBack"/>
      <w:bookmarkEnd w:id="67"/>
    </w:p>
    <w:sectPr w:rsidR="00404197" w:rsidRPr="00F074C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01E2B" w14:textId="77777777" w:rsidR="000657E2" w:rsidRDefault="000657E2">
      <w:pPr>
        <w:spacing w:before="0" w:line="240" w:lineRule="auto"/>
      </w:pPr>
      <w:r>
        <w:separator/>
      </w:r>
    </w:p>
  </w:endnote>
  <w:endnote w:type="continuationSeparator" w:id="0">
    <w:p w14:paraId="34A3F482" w14:textId="77777777" w:rsidR="000657E2" w:rsidRDefault="000657E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415124"/>
      <w:docPartObj>
        <w:docPartGallery w:val="Page Numbers (Bottom of Page)"/>
        <w:docPartUnique/>
      </w:docPartObj>
    </w:sdtPr>
    <w:sdtContent>
      <w:p w14:paraId="52F89DDB" w14:textId="773D6702" w:rsidR="00FE241C" w:rsidRDefault="00FE241C" w:rsidP="005A2B92">
        <w:pPr>
          <w:pStyle w:val="Footer"/>
          <w:jc w:val="center"/>
        </w:pPr>
        <w:r>
          <w:fldChar w:fldCharType="begin"/>
        </w:r>
        <w:r>
          <w:instrText>PAGE   \* MERGEFORMAT</w:instrText>
        </w:r>
        <w:r>
          <w:fldChar w:fldCharType="separate"/>
        </w:r>
        <w:r w:rsidR="00B7701D">
          <w:rPr>
            <w:noProof/>
          </w:rPr>
          <w:t>iv</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FCA7D" w14:textId="77777777" w:rsidR="00FE241C" w:rsidRDefault="00FE2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765870"/>
      <w:docPartObj>
        <w:docPartGallery w:val="Page Numbers (Bottom of Page)"/>
        <w:docPartUnique/>
      </w:docPartObj>
    </w:sdtPr>
    <w:sdtContent>
      <w:p w14:paraId="72E920C5" w14:textId="1F8EB0E6" w:rsidR="00FE241C" w:rsidRDefault="00FE241C" w:rsidP="005A2B92">
        <w:pPr>
          <w:pStyle w:val="Footer"/>
          <w:jc w:val="center"/>
        </w:pPr>
        <w:r>
          <w:fldChar w:fldCharType="begin"/>
        </w:r>
        <w:r>
          <w:instrText>PAGE   \* MERGEFORMAT</w:instrText>
        </w:r>
        <w:r>
          <w:fldChar w:fldCharType="separate"/>
        </w:r>
        <w:r w:rsidR="00B7701D">
          <w:rPr>
            <w:noProof/>
          </w:rPr>
          <w:t>42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8D307" w14:textId="77777777" w:rsidR="00FE241C" w:rsidRDefault="00FE24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982150"/>
      <w:docPartObj>
        <w:docPartGallery w:val="Page Numbers (Bottom of Page)"/>
        <w:docPartUnique/>
      </w:docPartObj>
    </w:sdtPr>
    <w:sdtEndPr>
      <w:rPr>
        <w:noProof/>
      </w:rPr>
    </w:sdtEndPr>
    <w:sdtContent>
      <w:p w14:paraId="40AA6723" w14:textId="6A36D620" w:rsidR="00FE241C" w:rsidRDefault="00FE241C">
        <w:pPr>
          <w:pStyle w:val="Footer"/>
          <w:jc w:val="center"/>
        </w:pPr>
        <w:r>
          <w:fldChar w:fldCharType="begin"/>
        </w:r>
        <w:r>
          <w:instrText xml:space="preserve"> PAGE   \* MERGEFORMAT </w:instrText>
        </w:r>
        <w:r>
          <w:fldChar w:fldCharType="separate"/>
        </w:r>
        <w:r w:rsidR="00B7701D">
          <w:rPr>
            <w:noProof/>
          </w:rPr>
          <w:t>53</w:t>
        </w:r>
        <w:r>
          <w:rPr>
            <w:noProof/>
          </w:rPr>
          <w:fldChar w:fldCharType="end"/>
        </w:r>
      </w:p>
    </w:sdtContent>
  </w:sdt>
  <w:p w14:paraId="19A179F6" w14:textId="77777777" w:rsidR="00FE241C" w:rsidRDefault="00FE241C">
    <w:pPr>
      <w:pStyle w:val="BodyText"/>
      <w:spacing w:line="14" w:lineRule="auto"/>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DB198" w14:textId="77777777" w:rsidR="000657E2" w:rsidRDefault="000657E2">
      <w:pPr>
        <w:spacing w:before="0" w:line="240" w:lineRule="auto"/>
      </w:pPr>
      <w:r>
        <w:separator/>
      </w:r>
    </w:p>
  </w:footnote>
  <w:footnote w:type="continuationSeparator" w:id="0">
    <w:p w14:paraId="01B982EE" w14:textId="77777777" w:rsidR="000657E2" w:rsidRDefault="000657E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79585" w14:textId="77777777" w:rsidR="00FE241C" w:rsidRDefault="00FE24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C6CD2" w14:textId="77777777" w:rsidR="00FE241C" w:rsidRDefault="00FE24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A268E" w14:textId="77777777" w:rsidR="00FE241C" w:rsidRDefault="00FE24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437A" w14:textId="242CC9D6" w:rsidR="00FE241C" w:rsidRDefault="00FE24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72926" w14:textId="6547DFCC" w:rsidR="00FE241C" w:rsidRDefault="00FE241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2F661" w14:textId="7ADDA5C1" w:rsidR="00FE241C" w:rsidRDefault="00FE24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27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765490"/>
    <w:multiLevelType w:val="hybridMultilevel"/>
    <w:tmpl w:val="B556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44A15"/>
    <w:multiLevelType w:val="hybridMultilevel"/>
    <w:tmpl w:val="8D46533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0A823DCD"/>
    <w:multiLevelType w:val="hybridMultilevel"/>
    <w:tmpl w:val="30EE976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E60297F"/>
    <w:multiLevelType w:val="hybridMultilevel"/>
    <w:tmpl w:val="4CBAC96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5" w15:restartNumberingAfterBreak="0">
    <w:nsid w:val="24DE0BB0"/>
    <w:multiLevelType w:val="hybridMultilevel"/>
    <w:tmpl w:val="2AE62C4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302534C4"/>
    <w:multiLevelType w:val="multilevel"/>
    <w:tmpl w:val="F45AB8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493197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57752B6"/>
    <w:multiLevelType w:val="hybridMultilevel"/>
    <w:tmpl w:val="E67A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D3687"/>
    <w:multiLevelType w:val="hybridMultilevel"/>
    <w:tmpl w:val="5530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C3292"/>
    <w:multiLevelType w:val="hybridMultilevel"/>
    <w:tmpl w:val="6D4447C2"/>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1" w15:restartNumberingAfterBreak="0">
    <w:nsid w:val="4DC37A64"/>
    <w:multiLevelType w:val="multilevel"/>
    <w:tmpl w:val="50C6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18721F"/>
    <w:multiLevelType w:val="hybridMultilevel"/>
    <w:tmpl w:val="8C9CB3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4B206F"/>
    <w:multiLevelType w:val="hybridMultilevel"/>
    <w:tmpl w:val="815A9DD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EBD529A"/>
    <w:multiLevelType w:val="multilevel"/>
    <w:tmpl w:val="9C8875BE"/>
    <w:lvl w:ilvl="0">
      <w:start w:val="1"/>
      <w:numFmt w:val="decimal"/>
      <w:lvlText w:val="%1."/>
      <w:lvlJc w:val="left"/>
      <w:pPr>
        <w:ind w:left="360" w:hanging="360"/>
      </w:pPr>
    </w:lvl>
    <w:lvl w:ilvl="1">
      <w:start w:val="3"/>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69E1198C"/>
    <w:multiLevelType w:val="hybridMultilevel"/>
    <w:tmpl w:val="52C48AC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CFB3283"/>
    <w:multiLevelType w:val="multilevel"/>
    <w:tmpl w:val="9C8875BE"/>
    <w:lvl w:ilvl="0">
      <w:start w:val="1"/>
      <w:numFmt w:val="decimal"/>
      <w:lvlText w:val="%1."/>
      <w:lvlJc w:val="left"/>
      <w:pPr>
        <w:ind w:left="360" w:hanging="360"/>
      </w:pPr>
    </w:lvl>
    <w:lvl w:ilvl="1">
      <w:start w:val="3"/>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DE95B48"/>
    <w:multiLevelType w:val="hybridMultilevel"/>
    <w:tmpl w:val="6A8261F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73073355"/>
    <w:multiLevelType w:val="hybridMultilevel"/>
    <w:tmpl w:val="03368844"/>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A241DF"/>
    <w:multiLevelType w:val="hybridMultilevel"/>
    <w:tmpl w:val="93640E0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0" w15:restartNumberingAfterBreak="0">
    <w:nsid w:val="75435B9F"/>
    <w:multiLevelType w:val="hybridMultilevel"/>
    <w:tmpl w:val="E2428E94"/>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1" w15:restartNumberingAfterBreak="0">
    <w:nsid w:val="762417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56193E"/>
    <w:multiLevelType w:val="multilevel"/>
    <w:tmpl w:val="9C8875BE"/>
    <w:lvl w:ilvl="0">
      <w:start w:val="1"/>
      <w:numFmt w:val="decimal"/>
      <w:lvlText w:val="%1."/>
      <w:lvlJc w:val="left"/>
      <w:pPr>
        <w:ind w:left="360" w:hanging="360"/>
      </w:pPr>
    </w:lvl>
    <w:lvl w:ilvl="1">
      <w:start w:val="3"/>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F0F4143"/>
    <w:multiLevelType w:val="hybridMultilevel"/>
    <w:tmpl w:val="9BE4FEB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num w:numId="1">
    <w:abstractNumId w:val="9"/>
  </w:num>
  <w:num w:numId="2">
    <w:abstractNumId w:val="21"/>
  </w:num>
  <w:num w:numId="3">
    <w:abstractNumId w:val="1"/>
  </w:num>
  <w:num w:numId="4">
    <w:abstractNumId w:val="8"/>
  </w:num>
  <w:num w:numId="5">
    <w:abstractNumId w:val="10"/>
  </w:num>
  <w:num w:numId="6">
    <w:abstractNumId w:val="23"/>
  </w:num>
  <w:num w:numId="7">
    <w:abstractNumId w:val="20"/>
  </w:num>
  <w:num w:numId="8">
    <w:abstractNumId w:val="4"/>
  </w:num>
  <w:num w:numId="9">
    <w:abstractNumId w:val="0"/>
  </w:num>
  <w:num w:numId="10">
    <w:abstractNumId w:val="19"/>
  </w:num>
  <w:num w:numId="11">
    <w:abstractNumId w:val="18"/>
  </w:num>
  <w:num w:numId="12">
    <w:abstractNumId w:val="17"/>
  </w:num>
  <w:num w:numId="13">
    <w:abstractNumId w:val="3"/>
  </w:num>
  <w:num w:numId="14">
    <w:abstractNumId w:val="6"/>
  </w:num>
  <w:num w:numId="15">
    <w:abstractNumId w:val="13"/>
  </w:num>
  <w:num w:numId="16">
    <w:abstractNumId w:val="15"/>
  </w:num>
  <w:num w:numId="17">
    <w:abstractNumId w:val="12"/>
  </w:num>
  <w:num w:numId="18">
    <w:abstractNumId w:val="5"/>
  </w:num>
  <w:num w:numId="19">
    <w:abstractNumId w:val="2"/>
  </w:num>
  <w:num w:numId="20">
    <w:abstractNumId w:val="11"/>
  </w:num>
  <w:num w:numId="21">
    <w:abstractNumId w:val="22"/>
  </w:num>
  <w:num w:numId="22">
    <w:abstractNumId w:val="16"/>
  </w:num>
  <w:num w:numId="23">
    <w:abstractNumId w:val="14"/>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0MjU2NDaxNDUxMzBX0lEKTi0uzszPAykwrwUAa21O3CwAAAA="/>
  </w:docVars>
  <w:rsids>
    <w:rsidRoot w:val="00887CB0"/>
    <w:rsid w:val="0000513C"/>
    <w:rsid w:val="00007C3A"/>
    <w:rsid w:val="00010398"/>
    <w:rsid w:val="000115AE"/>
    <w:rsid w:val="00012F20"/>
    <w:rsid w:val="00015EA3"/>
    <w:rsid w:val="000224CF"/>
    <w:rsid w:val="0002432E"/>
    <w:rsid w:val="00024CBD"/>
    <w:rsid w:val="00033B0C"/>
    <w:rsid w:val="00033D41"/>
    <w:rsid w:val="00041A22"/>
    <w:rsid w:val="00044029"/>
    <w:rsid w:val="000475B4"/>
    <w:rsid w:val="000476BA"/>
    <w:rsid w:val="00047D60"/>
    <w:rsid w:val="000515AB"/>
    <w:rsid w:val="00051B2D"/>
    <w:rsid w:val="00053155"/>
    <w:rsid w:val="0005465D"/>
    <w:rsid w:val="000547B2"/>
    <w:rsid w:val="000559EB"/>
    <w:rsid w:val="00056133"/>
    <w:rsid w:val="0006043C"/>
    <w:rsid w:val="00061BB7"/>
    <w:rsid w:val="00063A11"/>
    <w:rsid w:val="000657E2"/>
    <w:rsid w:val="000666CF"/>
    <w:rsid w:val="00070E3F"/>
    <w:rsid w:val="0007350C"/>
    <w:rsid w:val="000743DD"/>
    <w:rsid w:val="00074BFE"/>
    <w:rsid w:val="0007568B"/>
    <w:rsid w:val="00075DC6"/>
    <w:rsid w:val="00075E38"/>
    <w:rsid w:val="00077B8F"/>
    <w:rsid w:val="000818CE"/>
    <w:rsid w:val="00083FB6"/>
    <w:rsid w:val="00084956"/>
    <w:rsid w:val="0008549F"/>
    <w:rsid w:val="00085F0B"/>
    <w:rsid w:val="0008646A"/>
    <w:rsid w:val="0008768A"/>
    <w:rsid w:val="00090CB7"/>
    <w:rsid w:val="0009370D"/>
    <w:rsid w:val="000937D0"/>
    <w:rsid w:val="00093DC2"/>
    <w:rsid w:val="00094B44"/>
    <w:rsid w:val="00097F1E"/>
    <w:rsid w:val="000A0269"/>
    <w:rsid w:val="000A1869"/>
    <w:rsid w:val="000A734D"/>
    <w:rsid w:val="000A7915"/>
    <w:rsid w:val="000A7D96"/>
    <w:rsid w:val="000B3ECC"/>
    <w:rsid w:val="000B5AE9"/>
    <w:rsid w:val="000B6CFC"/>
    <w:rsid w:val="000B6DA5"/>
    <w:rsid w:val="000C283A"/>
    <w:rsid w:val="000C6608"/>
    <w:rsid w:val="000D0A29"/>
    <w:rsid w:val="000D2217"/>
    <w:rsid w:val="000D236B"/>
    <w:rsid w:val="000D4467"/>
    <w:rsid w:val="000D4FB7"/>
    <w:rsid w:val="000E501C"/>
    <w:rsid w:val="000E5D0D"/>
    <w:rsid w:val="000E6282"/>
    <w:rsid w:val="000E77C5"/>
    <w:rsid w:val="000F007B"/>
    <w:rsid w:val="000F48F7"/>
    <w:rsid w:val="000F51D2"/>
    <w:rsid w:val="000F5B4B"/>
    <w:rsid w:val="000F634C"/>
    <w:rsid w:val="000F77F2"/>
    <w:rsid w:val="00100D59"/>
    <w:rsid w:val="00101538"/>
    <w:rsid w:val="00103422"/>
    <w:rsid w:val="0010648B"/>
    <w:rsid w:val="00107127"/>
    <w:rsid w:val="00110AA9"/>
    <w:rsid w:val="0011250C"/>
    <w:rsid w:val="0011364C"/>
    <w:rsid w:val="0012260C"/>
    <w:rsid w:val="001226D7"/>
    <w:rsid w:val="001245FA"/>
    <w:rsid w:val="00125CFA"/>
    <w:rsid w:val="00126498"/>
    <w:rsid w:val="00133625"/>
    <w:rsid w:val="00135CF9"/>
    <w:rsid w:val="00140F82"/>
    <w:rsid w:val="00143E9F"/>
    <w:rsid w:val="00144C4D"/>
    <w:rsid w:val="0014516A"/>
    <w:rsid w:val="00153EC1"/>
    <w:rsid w:val="001560C6"/>
    <w:rsid w:val="0015655C"/>
    <w:rsid w:val="00156C12"/>
    <w:rsid w:val="00157770"/>
    <w:rsid w:val="00161908"/>
    <w:rsid w:val="001642B9"/>
    <w:rsid w:val="001728C4"/>
    <w:rsid w:val="00172AA2"/>
    <w:rsid w:val="00176817"/>
    <w:rsid w:val="00177287"/>
    <w:rsid w:val="00177A6E"/>
    <w:rsid w:val="0018098E"/>
    <w:rsid w:val="0018183A"/>
    <w:rsid w:val="00183D2E"/>
    <w:rsid w:val="00191610"/>
    <w:rsid w:val="001932F5"/>
    <w:rsid w:val="0019649D"/>
    <w:rsid w:val="001A2572"/>
    <w:rsid w:val="001A262B"/>
    <w:rsid w:val="001A6669"/>
    <w:rsid w:val="001B0104"/>
    <w:rsid w:val="001B0639"/>
    <w:rsid w:val="001B1CB3"/>
    <w:rsid w:val="001B377E"/>
    <w:rsid w:val="001C1430"/>
    <w:rsid w:val="001C1FBA"/>
    <w:rsid w:val="001C342A"/>
    <w:rsid w:val="001C3FD4"/>
    <w:rsid w:val="001C51B4"/>
    <w:rsid w:val="001C5C2C"/>
    <w:rsid w:val="001C69FE"/>
    <w:rsid w:val="001C7AB0"/>
    <w:rsid w:val="001D1EE8"/>
    <w:rsid w:val="001D33A2"/>
    <w:rsid w:val="001D374E"/>
    <w:rsid w:val="001D4F56"/>
    <w:rsid w:val="001D6433"/>
    <w:rsid w:val="001D69E0"/>
    <w:rsid w:val="001E13B8"/>
    <w:rsid w:val="001E4C54"/>
    <w:rsid w:val="001E50DA"/>
    <w:rsid w:val="001F0BE3"/>
    <w:rsid w:val="001F1D8B"/>
    <w:rsid w:val="001F4EF5"/>
    <w:rsid w:val="001F5D7C"/>
    <w:rsid w:val="001F7FB4"/>
    <w:rsid w:val="00204D42"/>
    <w:rsid w:val="00204D9F"/>
    <w:rsid w:val="00206B69"/>
    <w:rsid w:val="002101C3"/>
    <w:rsid w:val="00214FD6"/>
    <w:rsid w:val="0021584D"/>
    <w:rsid w:val="00216934"/>
    <w:rsid w:val="00220454"/>
    <w:rsid w:val="00221456"/>
    <w:rsid w:val="002304CF"/>
    <w:rsid w:val="00230643"/>
    <w:rsid w:val="00234DE5"/>
    <w:rsid w:val="002361FD"/>
    <w:rsid w:val="00237F86"/>
    <w:rsid w:val="002406A0"/>
    <w:rsid w:val="0024199A"/>
    <w:rsid w:val="00241CE8"/>
    <w:rsid w:val="002442CB"/>
    <w:rsid w:val="00247CEC"/>
    <w:rsid w:val="0025377F"/>
    <w:rsid w:val="00254A56"/>
    <w:rsid w:val="002635BC"/>
    <w:rsid w:val="00265524"/>
    <w:rsid w:val="0026552A"/>
    <w:rsid w:val="002658FC"/>
    <w:rsid w:val="00267E1D"/>
    <w:rsid w:val="00271175"/>
    <w:rsid w:val="00271C02"/>
    <w:rsid w:val="00281D44"/>
    <w:rsid w:val="0028207D"/>
    <w:rsid w:val="002853A5"/>
    <w:rsid w:val="002957F3"/>
    <w:rsid w:val="00296D64"/>
    <w:rsid w:val="002970B4"/>
    <w:rsid w:val="002A3344"/>
    <w:rsid w:val="002A7CA7"/>
    <w:rsid w:val="002B3658"/>
    <w:rsid w:val="002B372D"/>
    <w:rsid w:val="002B4857"/>
    <w:rsid w:val="002B59FF"/>
    <w:rsid w:val="002C00A8"/>
    <w:rsid w:val="002C1F18"/>
    <w:rsid w:val="002C23B8"/>
    <w:rsid w:val="002D16EF"/>
    <w:rsid w:val="002D2954"/>
    <w:rsid w:val="002D61C2"/>
    <w:rsid w:val="002D6634"/>
    <w:rsid w:val="002E4D3B"/>
    <w:rsid w:val="002E6205"/>
    <w:rsid w:val="002E6E94"/>
    <w:rsid w:val="002E79D7"/>
    <w:rsid w:val="002F0265"/>
    <w:rsid w:val="002F4627"/>
    <w:rsid w:val="002F526E"/>
    <w:rsid w:val="002F56E8"/>
    <w:rsid w:val="002F6173"/>
    <w:rsid w:val="002F6782"/>
    <w:rsid w:val="00303BC8"/>
    <w:rsid w:val="0030621D"/>
    <w:rsid w:val="0031118F"/>
    <w:rsid w:val="0031205B"/>
    <w:rsid w:val="003136A4"/>
    <w:rsid w:val="003150C5"/>
    <w:rsid w:val="00317583"/>
    <w:rsid w:val="0032080C"/>
    <w:rsid w:val="003215A8"/>
    <w:rsid w:val="00324766"/>
    <w:rsid w:val="00325E91"/>
    <w:rsid w:val="0032618D"/>
    <w:rsid w:val="00326905"/>
    <w:rsid w:val="00327EDE"/>
    <w:rsid w:val="00327F8E"/>
    <w:rsid w:val="003300E2"/>
    <w:rsid w:val="00333484"/>
    <w:rsid w:val="003346AB"/>
    <w:rsid w:val="0034001A"/>
    <w:rsid w:val="0034213E"/>
    <w:rsid w:val="003434E0"/>
    <w:rsid w:val="00344729"/>
    <w:rsid w:val="00352BBE"/>
    <w:rsid w:val="0035487F"/>
    <w:rsid w:val="00361FEA"/>
    <w:rsid w:val="003628DC"/>
    <w:rsid w:val="00366DF5"/>
    <w:rsid w:val="00367FBA"/>
    <w:rsid w:val="003702C2"/>
    <w:rsid w:val="0037070C"/>
    <w:rsid w:val="00370E83"/>
    <w:rsid w:val="0038254E"/>
    <w:rsid w:val="003826E2"/>
    <w:rsid w:val="003869C0"/>
    <w:rsid w:val="00390502"/>
    <w:rsid w:val="003905FE"/>
    <w:rsid w:val="00391F05"/>
    <w:rsid w:val="0039323F"/>
    <w:rsid w:val="003939F7"/>
    <w:rsid w:val="00394068"/>
    <w:rsid w:val="00395CAC"/>
    <w:rsid w:val="00397D5C"/>
    <w:rsid w:val="003A67B1"/>
    <w:rsid w:val="003A7F76"/>
    <w:rsid w:val="003B1887"/>
    <w:rsid w:val="003B2765"/>
    <w:rsid w:val="003B42AA"/>
    <w:rsid w:val="003B49F4"/>
    <w:rsid w:val="003B4AF0"/>
    <w:rsid w:val="003C04EC"/>
    <w:rsid w:val="003C0C5E"/>
    <w:rsid w:val="003C14A3"/>
    <w:rsid w:val="003C3B7E"/>
    <w:rsid w:val="003D4826"/>
    <w:rsid w:val="003D4CB3"/>
    <w:rsid w:val="003D655B"/>
    <w:rsid w:val="003D73F5"/>
    <w:rsid w:val="003E07E3"/>
    <w:rsid w:val="003E0832"/>
    <w:rsid w:val="003E281C"/>
    <w:rsid w:val="003E4841"/>
    <w:rsid w:val="003E7E9A"/>
    <w:rsid w:val="003F0338"/>
    <w:rsid w:val="003F3C77"/>
    <w:rsid w:val="003F4D4A"/>
    <w:rsid w:val="003F7D2F"/>
    <w:rsid w:val="00400788"/>
    <w:rsid w:val="00403A2E"/>
    <w:rsid w:val="00404197"/>
    <w:rsid w:val="004041DA"/>
    <w:rsid w:val="004106A2"/>
    <w:rsid w:val="0041126C"/>
    <w:rsid w:val="004121A5"/>
    <w:rsid w:val="004143B3"/>
    <w:rsid w:val="0041460C"/>
    <w:rsid w:val="004166BE"/>
    <w:rsid w:val="00422466"/>
    <w:rsid w:val="00433418"/>
    <w:rsid w:val="0043418B"/>
    <w:rsid w:val="00435469"/>
    <w:rsid w:val="00437351"/>
    <w:rsid w:val="00443A48"/>
    <w:rsid w:val="00445608"/>
    <w:rsid w:val="00446DB2"/>
    <w:rsid w:val="00446E30"/>
    <w:rsid w:val="00461344"/>
    <w:rsid w:val="0046219C"/>
    <w:rsid w:val="004634CC"/>
    <w:rsid w:val="0046393C"/>
    <w:rsid w:val="0046487F"/>
    <w:rsid w:val="00471116"/>
    <w:rsid w:val="00471F33"/>
    <w:rsid w:val="004815FE"/>
    <w:rsid w:val="00493E73"/>
    <w:rsid w:val="004A0C5B"/>
    <w:rsid w:val="004A1E73"/>
    <w:rsid w:val="004B356F"/>
    <w:rsid w:val="004B5BB5"/>
    <w:rsid w:val="004B764E"/>
    <w:rsid w:val="004C3D96"/>
    <w:rsid w:val="004C5699"/>
    <w:rsid w:val="004D076B"/>
    <w:rsid w:val="004D198B"/>
    <w:rsid w:val="004D3508"/>
    <w:rsid w:val="004D384C"/>
    <w:rsid w:val="004D3C21"/>
    <w:rsid w:val="004D43D7"/>
    <w:rsid w:val="004D59EC"/>
    <w:rsid w:val="004D67F9"/>
    <w:rsid w:val="004D74E8"/>
    <w:rsid w:val="004E1867"/>
    <w:rsid w:val="004E1938"/>
    <w:rsid w:val="004E518F"/>
    <w:rsid w:val="004E6207"/>
    <w:rsid w:val="004E6DF9"/>
    <w:rsid w:val="005029E2"/>
    <w:rsid w:val="005039A0"/>
    <w:rsid w:val="005122A4"/>
    <w:rsid w:val="00516133"/>
    <w:rsid w:val="00517BE1"/>
    <w:rsid w:val="00517F8A"/>
    <w:rsid w:val="00520DA2"/>
    <w:rsid w:val="00523C21"/>
    <w:rsid w:val="00527F41"/>
    <w:rsid w:val="00530A04"/>
    <w:rsid w:val="005323E2"/>
    <w:rsid w:val="00532D90"/>
    <w:rsid w:val="00536364"/>
    <w:rsid w:val="005364A9"/>
    <w:rsid w:val="00536DB9"/>
    <w:rsid w:val="00536F3B"/>
    <w:rsid w:val="00537BCF"/>
    <w:rsid w:val="00541023"/>
    <w:rsid w:val="00543833"/>
    <w:rsid w:val="00544335"/>
    <w:rsid w:val="00544CEF"/>
    <w:rsid w:val="005475BF"/>
    <w:rsid w:val="005545A6"/>
    <w:rsid w:val="0055496A"/>
    <w:rsid w:val="00555440"/>
    <w:rsid w:val="00560C08"/>
    <w:rsid w:val="005613A3"/>
    <w:rsid w:val="00562937"/>
    <w:rsid w:val="00564D12"/>
    <w:rsid w:val="00565234"/>
    <w:rsid w:val="00566C2A"/>
    <w:rsid w:val="00571EFC"/>
    <w:rsid w:val="00576930"/>
    <w:rsid w:val="00580B8D"/>
    <w:rsid w:val="00581DD8"/>
    <w:rsid w:val="005870F2"/>
    <w:rsid w:val="00587187"/>
    <w:rsid w:val="005875DB"/>
    <w:rsid w:val="00591824"/>
    <w:rsid w:val="00591E9E"/>
    <w:rsid w:val="00597CB3"/>
    <w:rsid w:val="005A245E"/>
    <w:rsid w:val="005A2B92"/>
    <w:rsid w:val="005A40FD"/>
    <w:rsid w:val="005A4E1C"/>
    <w:rsid w:val="005A643D"/>
    <w:rsid w:val="005A7B66"/>
    <w:rsid w:val="005B0A49"/>
    <w:rsid w:val="005B23C2"/>
    <w:rsid w:val="005B2AA4"/>
    <w:rsid w:val="005B736B"/>
    <w:rsid w:val="005C37F0"/>
    <w:rsid w:val="005C54B8"/>
    <w:rsid w:val="005C753D"/>
    <w:rsid w:val="005D0243"/>
    <w:rsid w:val="005D1C61"/>
    <w:rsid w:val="005D1E73"/>
    <w:rsid w:val="005D7300"/>
    <w:rsid w:val="005E58D6"/>
    <w:rsid w:val="005E6D49"/>
    <w:rsid w:val="005F178B"/>
    <w:rsid w:val="005F19C9"/>
    <w:rsid w:val="005F248D"/>
    <w:rsid w:val="005F324B"/>
    <w:rsid w:val="005F39A6"/>
    <w:rsid w:val="005F3D2E"/>
    <w:rsid w:val="005F467C"/>
    <w:rsid w:val="005F5213"/>
    <w:rsid w:val="00602AB7"/>
    <w:rsid w:val="00603706"/>
    <w:rsid w:val="00604118"/>
    <w:rsid w:val="00604207"/>
    <w:rsid w:val="00607287"/>
    <w:rsid w:val="006156E3"/>
    <w:rsid w:val="0062120E"/>
    <w:rsid w:val="00624B1B"/>
    <w:rsid w:val="006265A1"/>
    <w:rsid w:val="006301D2"/>
    <w:rsid w:val="006323DB"/>
    <w:rsid w:val="00633723"/>
    <w:rsid w:val="00636920"/>
    <w:rsid w:val="0063696D"/>
    <w:rsid w:val="00637AF2"/>
    <w:rsid w:val="006400F3"/>
    <w:rsid w:val="00642CCB"/>
    <w:rsid w:val="00643B88"/>
    <w:rsid w:val="0064439F"/>
    <w:rsid w:val="00645358"/>
    <w:rsid w:val="0065017F"/>
    <w:rsid w:val="00651E8A"/>
    <w:rsid w:val="006523FB"/>
    <w:rsid w:val="006524F1"/>
    <w:rsid w:val="006663D3"/>
    <w:rsid w:val="006666D1"/>
    <w:rsid w:val="00672BFA"/>
    <w:rsid w:val="006778BB"/>
    <w:rsid w:val="00682D26"/>
    <w:rsid w:val="00685760"/>
    <w:rsid w:val="006864A5"/>
    <w:rsid w:val="0068653A"/>
    <w:rsid w:val="0069315D"/>
    <w:rsid w:val="006954E6"/>
    <w:rsid w:val="006A0202"/>
    <w:rsid w:val="006A40FB"/>
    <w:rsid w:val="006A4122"/>
    <w:rsid w:val="006A4C04"/>
    <w:rsid w:val="006A5334"/>
    <w:rsid w:val="006B0C00"/>
    <w:rsid w:val="006B1951"/>
    <w:rsid w:val="006B3B7F"/>
    <w:rsid w:val="006D0330"/>
    <w:rsid w:val="006D384E"/>
    <w:rsid w:val="006D452B"/>
    <w:rsid w:val="006D47E6"/>
    <w:rsid w:val="006F32DA"/>
    <w:rsid w:val="006F4414"/>
    <w:rsid w:val="006F4CFC"/>
    <w:rsid w:val="006F75F7"/>
    <w:rsid w:val="00701844"/>
    <w:rsid w:val="0070386B"/>
    <w:rsid w:val="00705FD5"/>
    <w:rsid w:val="00706E7B"/>
    <w:rsid w:val="007078E6"/>
    <w:rsid w:val="00707E9D"/>
    <w:rsid w:val="00710985"/>
    <w:rsid w:val="00710EFF"/>
    <w:rsid w:val="00714B06"/>
    <w:rsid w:val="00714E88"/>
    <w:rsid w:val="00716DA5"/>
    <w:rsid w:val="0071715E"/>
    <w:rsid w:val="00721E9C"/>
    <w:rsid w:val="00722A96"/>
    <w:rsid w:val="00723BA9"/>
    <w:rsid w:val="00725249"/>
    <w:rsid w:val="007254BE"/>
    <w:rsid w:val="00727C0F"/>
    <w:rsid w:val="00731AAA"/>
    <w:rsid w:val="007346D7"/>
    <w:rsid w:val="00735062"/>
    <w:rsid w:val="00740315"/>
    <w:rsid w:val="007421D6"/>
    <w:rsid w:val="007445F5"/>
    <w:rsid w:val="00745F1C"/>
    <w:rsid w:val="00746565"/>
    <w:rsid w:val="0074784B"/>
    <w:rsid w:val="00750CA3"/>
    <w:rsid w:val="00751081"/>
    <w:rsid w:val="007514E8"/>
    <w:rsid w:val="007531CC"/>
    <w:rsid w:val="0075616E"/>
    <w:rsid w:val="00760956"/>
    <w:rsid w:val="007609BD"/>
    <w:rsid w:val="00764E83"/>
    <w:rsid w:val="00765556"/>
    <w:rsid w:val="00772595"/>
    <w:rsid w:val="00772DF8"/>
    <w:rsid w:val="00783967"/>
    <w:rsid w:val="00785702"/>
    <w:rsid w:val="00786A1F"/>
    <w:rsid w:val="00790038"/>
    <w:rsid w:val="007917D3"/>
    <w:rsid w:val="007952C3"/>
    <w:rsid w:val="00795DBE"/>
    <w:rsid w:val="0079723C"/>
    <w:rsid w:val="00797551"/>
    <w:rsid w:val="007A0A7C"/>
    <w:rsid w:val="007A0F4C"/>
    <w:rsid w:val="007A146A"/>
    <w:rsid w:val="007A2B8D"/>
    <w:rsid w:val="007A409D"/>
    <w:rsid w:val="007B2215"/>
    <w:rsid w:val="007B2953"/>
    <w:rsid w:val="007B3DDF"/>
    <w:rsid w:val="007B7209"/>
    <w:rsid w:val="007B78C2"/>
    <w:rsid w:val="007C06CD"/>
    <w:rsid w:val="007C3230"/>
    <w:rsid w:val="007C4EDD"/>
    <w:rsid w:val="007C6E08"/>
    <w:rsid w:val="007D099D"/>
    <w:rsid w:val="007D6F3F"/>
    <w:rsid w:val="007D709C"/>
    <w:rsid w:val="007E1C42"/>
    <w:rsid w:val="007E3B58"/>
    <w:rsid w:val="007E71E8"/>
    <w:rsid w:val="007F274E"/>
    <w:rsid w:val="007F4ED8"/>
    <w:rsid w:val="007F6508"/>
    <w:rsid w:val="008001C5"/>
    <w:rsid w:val="00800601"/>
    <w:rsid w:val="008044E5"/>
    <w:rsid w:val="00804992"/>
    <w:rsid w:val="008078D4"/>
    <w:rsid w:val="00812C53"/>
    <w:rsid w:val="00812F58"/>
    <w:rsid w:val="00816485"/>
    <w:rsid w:val="008166EE"/>
    <w:rsid w:val="00817708"/>
    <w:rsid w:val="00817814"/>
    <w:rsid w:val="00820674"/>
    <w:rsid w:val="00820B0B"/>
    <w:rsid w:val="00822196"/>
    <w:rsid w:val="008237B8"/>
    <w:rsid w:val="008242C5"/>
    <w:rsid w:val="008247CC"/>
    <w:rsid w:val="00825559"/>
    <w:rsid w:val="00825C3D"/>
    <w:rsid w:val="00825E66"/>
    <w:rsid w:val="0082634D"/>
    <w:rsid w:val="008279E9"/>
    <w:rsid w:val="00827C64"/>
    <w:rsid w:val="00836105"/>
    <w:rsid w:val="00836CA2"/>
    <w:rsid w:val="00843B05"/>
    <w:rsid w:val="00844071"/>
    <w:rsid w:val="0084573B"/>
    <w:rsid w:val="00845C2B"/>
    <w:rsid w:val="0084612D"/>
    <w:rsid w:val="00854416"/>
    <w:rsid w:val="00857234"/>
    <w:rsid w:val="00861626"/>
    <w:rsid w:val="008621A7"/>
    <w:rsid w:val="00862A9D"/>
    <w:rsid w:val="008839F1"/>
    <w:rsid w:val="0088583E"/>
    <w:rsid w:val="00887CB0"/>
    <w:rsid w:val="008901C5"/>
    <w:rsid w:val="00892622"/>
    <w:rsid w:val="00893407"/>
    <w:rsid w:val="00893747"/>
    <w:rsid w:val="0089398C"/>
    <w:rsid w:val="008A7003"/>
    <w:rsid w:val="008B26D4"/>
    <w:rsid w:val="008B43CA"/>
    <w:rsid w:val="008B5EED"/>
    <w:rsid w:val="008C1354"/>
    <w:rsid w:val="008C76DF"/>
    <w:rsid w:val="008D2562"/>
    <w:rsid w:val="008D44F7"/>
    <w:rsid w:val="008D6809"/>
    <w:rsid w:val="008D6D55"/>
    <w:rsid w:val="008E2C13"/>
    <w:rsid w:val="008E5A1D"/>
    <w:rsid w:val="008F4016"/>
    <w:rsid w:val="008F5539"/>
    <w:rsid w:val="008F721C"/>
    <w:rsid w:val="00900737"/>
    <w:rsid w:val="0090298C"/>
    <w:rsid w:val="009059F4"/>
    <w:rsid w:val="009070C5"/>
    <w:rsid w:val="0091088E"/>
    <w:rsid w:val="009115C8"/>
    <w:rsid w:val="00911E69"/>
    <w:rsid w:val="0091391B"/>
    <w:rsid w:val="00915DA4"/>
    <w:rsid w:val="00916BB8"/>
    <w:rsid w:val="00917286"/>
    <w:rsid w:val="00920A38"/>
    <w:rsid w:val="00921446"/>
    <w:rsid w:val="009217B8"/>
    <w:rsid w:val="009233A3"/>
    <w:rsid w:val="009238D8"/>
    <w:rsid w:val="009255AA"/>
    <w:rsid w:val="00927D2A"/>
    <w:rsid w:val="00931447"/>
    <w:rsid w:val="00933D60"/>
    <w:rsid w:val="00936582"/>
    <w:rsid w:val="009375D3"/>
    <w:rsid w:val="00937685"/>
    <w:rsid w:val="0094111C"/>
    <w:rsid w:val="00941AC2"/>
    <w:rsid w:val="00943BC2"/>
    <w:rsid w:val="009501BD"/>
    <w:rsid w:val="00955B1E"/>
    <w:rsid w:val="00961735"/>
    <w:rsid w:val="00963534"/>
    <w:rsid w:val="009677A7"/>
    <w:rsid w:val="00971349"/>
    <w:rsid w:val="00974981"/>
    <w:rsid w:val="00974E86"/>
    <w:rsid w:val="00976E03"/>
    <w:rsid w:val="00980669"/>
    <w:rsid w:val="00980A50"/>
    <w:rsid w:val="00987014"/>
    <w:rsid w:val="009874B0"/>
    <w:rsid w:val="00991B16"/>
    <w:rsid w:val="009942B7"/>
    <w:rsid w:val="00996D13"/>
    <w:rsid w:val="00996EE5"/>
    <w:rsid w:val="00997044"/>
    <w:rsid w:val="009A1F2E"/>
    <w:rsid w:val="009A31A0"/>
    <w:rsid w:val="009C1F8B"/>
    <w:rsid w:val="009C1FA1"/>
    <w:rsid w:val="009C478B"/>
    <w:rsid w:val="009C5F33"/>
    <w:rsid w:val="009C62FE"/>
    <w:rsid w:val="009C7A5D"/>
    <w:rsid w:val="009D1DCA"/>
    <w:rsid w:val="009D1E99"/>
    <w:rsid w:val="009D3FEA"/>
    <w:rsid w:val="009D54E1"/>
    <w:rsid w:val="009D6398"/>
    <w:rsid w:val="009E119D"/>
    <w:rsid w:val="009E1FA7"/>
    <w:rsid w:val="009E3CFF"/>
    <w:rsid w:val="009E4401"/>
    <w:rsid w:val="009E49FC"/>
    <w:rsid w:val="009E4A87"/>
    <w:rsid w:val="009E575E"/>
    <w:rsid w:val="009E7D0D"/>
    <w:rsid w:val="009F298C"/>
    <w:rsid w:val="009F3EDE"/>
    <w:rsid w:val="009F4EE7"/>
    <w:rsid w:val="00A012CD"/>
    <w:rsid w:val="00A1067F"/>
    <w:rsid w:val="00A13CE3"/>
    <w:rsid w:val="00A13D9A"/>
    <w:rsid w:val="00A17E04"/>
    <w:rsid w:val="00A2244F"/>
    <w:rsid w:val="00A24A73"/>
    <w:rsid w:val="00A24C80"/>
    <w:rsid w:val="00A3353D"/>
    <w:rsid w:val="00A36615"/>
    <w:rsid w:val="00A36FC9"/>
    <w:rsid w:val="00A45A5B"/>
    <w:rsid w:val="00A57769"/>
    <w:rsid w:val="00A711B5"/>
    <w:rsid w:val="00A711DC"/>
    <w:rsid w:val="00A7309C"/>
    <w:rsid w:val="00A74727"/>
    <w:rsid w:val="00A754FD"/>
    <w:rsid w:val="00A80772"/>
    <w:rsid w:val="00A80884"/>
    <w:rsid w:val="00A80F4C"/>
    <w:rsid w:val="00A81271"/>
    <w:rsid w:val="00A82D73"/>
    <w:rsid w:val="00A83FAB"/>
    <w:rsid w:val="00A90918"/>
    <w:rsid w:val="00A92EF6"/>
    <w:rsid w:val="00A976E6"/>
    <w:rsid w:val="00AA04DC"/>
    <w:rsid w:val="00AA529A"/>
    <w:rsid w:val="00AA60F4"/>
    <w:rsid w:val="00AA755B"/>
    <w:rsid w:val="00AB028A"/>
    <w:rsid w:val="00AB074B"/>
    <w:rsid w:val="00AB0E0E"/>
    <w:rsid w:val="00AB16E6"/>
    <w:rsid w:val="00AB2583"/>
    <w:rsid w:val="00AB2905"/>
    <w:rsid w:val="00AB460F"/>
    <w:rsid w:val="00AB46ED"/>
    <w:rsid w:val="00AB58CD"/>
    <w:rsid w:val="00AB7523"/>
    <w:rsid w:val="00AC06CB"/>
    <w:rsid w:val="00AC19DC"/>
    <w:rsid w:val="00AC43BA"/>
    <w:rsid w:val="00AC76FE"/>
    <w:rsid w:val="00AD0B14"/>
    <w:rsid w:val="00AD2CA9"/>
    <w:rsid w:val="00AD45A6"/>
    <w:rsid w:val="00AD5274"/>
    <w:rsid w:val="00AD7A4D"/>
    <w:rsid w:val="00AE1FA5"/>
    <w:rsid w:val="00AE2F6C"/>
    <w:rsid w:val="00AE33E3"/>
    <w:rsid w:val="00AE3F4F"/>
    <w:rsid w:val="00AE54BA"/>
    <w:rsid w:val="00AE5D68"/>
    <w:rsid w:val="00AE6DB9"/>
    <w:rsid w:val="00AF2E34"/>
    <w:rsid w:val="00AF6765"/>
    <w:rsid w:val="00B02ED8"/>
    <w:rsid w:val="00B033A0"/>
    <w:rsid w:val="00B036A7"/>
    <w:rsid w:val="00B06843"/>
    <w:rsid w:val="00B06F03"/>
    <w:rsid w:val="00B10CD1"/>
    <w:rsid w:val="00B12C00"/>
    <w:rsid w:val="00B16CDD"/>
    <w:rsid w:val="00B221A0"/>
    <w:rsid w:val="00B221A8"/>
    <w:rsid w:val="00B22899"/>
    <w:rsid w:val="00B232AD"/>
    <w:rsid w:val="00B24240"/>
    <w:rsid w:val="00B27C39"/>
    <w:rsid w:val="00B3089C"/>
    <w:rsid w:val="00B31170"/>
    <w:rsid w:val="00B322B8"/>
    <w:rsid w:val="00B32F4C"/>
    <w:rsid w:val="00B33865"/>
    <w:rsid w:val="00B34B09"/>
    <w:rsid w:val="00B34E89"/>
    <w:rsid w:val="00B371D6"/>
    <w:rsid w:val="00B407B4"/>
    <w:rsid w:val="00B4082F"/>
    <w:rsid w:val="00B441FF"/>
    <w:rsid w:val="00B47EBA"/>
    <w:rsid w:val="00B50D08"/>
    <w:rsid w:val="00B51053"/>
    <w:rsid w:val="00B60066"/>
    <w:rsid w:val="00B61C85"/>
    <w:rsid w:val="00B62A84"/>
    <w:rsid w:val="00B63DC9"/>
    <w:rsid w:val="00B645E0"/>
    <w:rsid w:val="00B64A8B"/>
    <w:rsid w:val="00B66D1C"/>
    <w:rsid w:val="00B73765"/>
    <w:rsid w:val="00B7547C"/>
    <w:rsid w:val="00B7701D"/>
    <w:rsid w:val="00B77BFA"/>
    <w:rsid w:val="00B80295"/>
    <w:rsid w:val="00B81338"/>
    <w:rsid w:val="00B84CB4"/>
    <w:rsid w:val="00B85A38"/>
    <w:rsid w:val="00B873DF"/>
    <w:rsid w:val="00B87D17"/>
    <w:rsid w:val="00B90D1E"/>
    <w:rsid w:val="00B916C8"/>
    <w:rsid w:val="00B942EA"/>
    <w:rsid w:val="00B957AC"/>
    <w:rsid w:val="00B961FB"/>
    <w:rsid w:val="00BA1EA9"/>
    <w:rsid w:val="00BA2F70"/>
    <w:rsid w:val="00BA392A"/>
    <w:rsid w:val="00BA5971"/>
    <w:rsid w:val="00BA666A"/>
    <w:rsid w:val="00BA70E7"/>
    <w:rsid w:val="00BA7BFE"/>
    <w:rsid w:val="00BB0A4C"/>
    <w:rsid w:val="00BB1119"/>
    <w:rsid w:val="00BB28C6"/>
    <w:rsid w:val="00BB34BA"/>
    <w:rsid w:val="00BB39EF"/>
    <w:rsid w:val="00BC025D"/>
    <w:rsid w:val="00BC0E77"/>
    <w:rsid w:val="00BD1ED6"/>
    <w:rsid w:val="00BD564C"/>
    <w:rsid w:val="00BD71B5"/>
    <w:rsid w:val="00BE0349"/>
    <w:rsid w:val="00BE27B4"/>
    <w:rsid w:val="00BE74E4"/>
    <w:rsid w:val="00BF4394"/>
    <w:rsid w:val="00BF50B1"/>
    <w:rsid w:val="00BF7470"/>
    <w:rsid w:val="00C01420"/>
    <w:rsid w:val="00C03FE8"/>
    <w:rsid w:val="00C07F61"/>
    <w:rsid w:val="00C07FA3"/>
    <w:rsid w:val="00C15A8C"/>
    <w:rsid w:val="00C15C33"/>
    <w:rsid w:val="00C2095C"/>
    <w:rsid w:val="00C22533"/>
    <w:rsid w:val="00C26387"/>
    <w:rsid w:val="00C275B2"/>
    <w:rsid w:val="00C320E0"/>
    <w:rsid w:val="00C333A4"/>
    <w:rsid w:val="00C35859"/>
    <w:rsid w:val="00C40DE0"/>
    <w:rsid w:val="00C461E1"/>
    <w:rsid w:val="00C46212"/>
    <w:rsid w:val="00C55921"/>
    <w:rsid w:val="00C57242"/>
    <w:rsid w:val="00C573BF"/>
    <w:rsid w:val="00C619DD"/>
    <w:rsid w:val="00C61CCC"/>
    <w:rsid w:val="00C62553"/>
    <w:rsid w:val="00C73AE8"/>
    <w:rsid w:val="00C766D8"/>
    <w:rsid w:val="00C774ED"/>
    <w:rsid w:val="00C77F19"/>
    <w:rsid w:val="00C806CC"/>
    <w:rsid w:val="00C80B90"/>
    <w:rsid w:val="00C856D2"/>
    <w:rsid w:val="00C87536"/>
    <w:rsid w:val="00C9110D"/>
    <w:rsid w:val="00C962E1"/>
    <w:rsid w:val="00C97BC5"/>
    <w:rsid w:val="00CA2BE4"/>
    <w:rsid w:val="00CA710F"/>
    <w:rsid w:val="00CB050E"/>
    <w:rsid w:val="00CB7585"/>
    <w:rsid w:val="00CC115C"/>
    <w:rsid w:val="00CD332C"/>
    <w:rsid w:val="00CD7B30"/>
    <w:rsid w:val="00CF31AB"/>
    <w:rsid w:val="00CF4732"/>
    <w:rsid w:val="00D00C5F"/>
    <w:rsid w:val="00D02A64"/>
    <w:rsid w:val="00D07D4E"/>
    <w:rsid w:val="00D20E8B"/>
    <w:rsid w:val="00D217D3"/>
    <w:rsid w:val="00D233A2"/>
    <w:rsid w:val="00D32BB2"/>
    <w:rsid w:val="00D3334E"/>
    <w:rsid w:val="00D337D8"/>
    <w:rsid w:val="00D33FE6"/>
    <w:rsid w:val="00D35B4C"/>
    <w:rsid w:val="00D40070"/>
    <w:rsid w:val="00D40D8F"/>
    <w:rsid w:val="00D4139B"/>
    <w:rsid w:val="00D45625"/>
    <w:rsid w:val="00D4567F"/>
    <w:rsid w:val="00D457F8"/>
    <w:rsid w:val="00D47D09"/>
    <w:rsid w:val="00D524A4"/>
    <w:rsid w:val="00D534CD"/>
    <w:rsid w:val="00D54FE5"/>
    <w:rsid w:val="00D55C13"/>
    <w:rsid w:val="00D56D76"/>
    <w:rsid w:val="00D6084B"/>
    <w:rsid w:val="00D61E79"/>
    <w:rsid w:val="00D64F57"/>
    <w:rsid w:val="00D64FF0"/>
    <w:rsid w:val="00D65A7D"/>
    <w:rsid w:val="00D65B24"/>
    <w:rsid w:val="00D6638C"/>
    <w:rsid w:val="00D706A5"/>
    <w:rsid w:val="00D7150D"/>
    <w:rsid w:val="00D76658"/>
    <w:rsid w:val="00D7666A"/>
    <w:rsid w:val="00D81342"/>
    <w:rsid w:val="00D8238C"/>
    <w:rsid w:val="00D82BC0"/>
    <w:rsid w:val="00D83AA5"/>
    <w:rsid w:val="00D85650"/>
    <w:rsid w:val="00D903E2"/>
    <w:rsid w:val="00D9075C"/>
    <w:rsid w:val="00D924B5"/>
    <w:rsid w:val="00D962A1"/>
    <w:rsid w:val="00DA2E6A"/>
    <w:rsid w:val="00DA360B"/>
    <w:rsid w:val="00DA446C"/>
    <w:rsid w:val="00DA6EB8"/>
    <w:rsid w:val="00DB16E0"/>
    <w:rsid w:val="00DB1BE3"/>
    <w:rsid w:val="00DB3ECE"/>
    <w:rsid w:val="00DB4D6D"/>
    <w:rsid w:val="00DC3A26"/>
    <w:rsid w:val="00DC78D2"/>
    <w:rsid w:val="00DD0636"/>
    <w:rsid w:val="00DD2357"/>
    <w:rsid w:val="00DD458D"/>
    <w:rsid w:val="00DE2072"/>
    <w:rsid w:val="00DE2A07"/>
    <w:rsid w:val="00DE332E"/>
    <w:rsid w:val="00DE3E2E"/>
    <w:rsid w:val="00DE3F26"/>
    <w:rsid w:val="00DE5596"/>
    <w:rsid w:val="00DF0624"/>
    <w:rsid w:val="00DF08F0"/>
    <w:rsid w:val="00DF26F7"/>
    <w:rsid w:val="00DF7177"/>
    <w:rsid w:val="00E0278C"/>
    <w:rsid w:val="00E0315D"/>
    <w:rsid w:val="00E039CC"/>
    <w:rsid w:val="00E05D5C"/>
    <w:rsid w:val="00E10E16"/>
    <w:rsid w:val="00E15150"/>
    <w:rsid w:val="00E16C9F"/>
    <w:rsid w:val="00E17994"/>
    <w:rsid w:val="00E23D8B"/>
    <w:rsid w:val="00E31D43"/>
    <w:rsid w:val="00E349DB"/>
    <w:rsid w:val="00E36D4F"/>
    <w:rsid w:val="00E403CF"/>
    <w:rsid w:val="00E40469"/>
    <w:rsid w:val="00E40CF8"/>
    <w:rsid w:val="00E40EA3"/>
    <w:rsid w:val="00E41796"/>
    <w:rsid w:val="00E42AFF"/>
    <w:rsid w:val="00E44DEE"/>
    <w:rsid w:val="00E462E0"/>
    <w:rsid w:val="00E46383"/>
    <w:rsid w:val="00E57406"/>
    <w:rsid w:val="00E6195E"/>
    <w:rsid w:val="00E6474A"/>
    <w:rsid w:val="00E71233"/>
    <w:rsid w:val="00E756E2"/>
    <w:rsid w:val="00E824EA"/>
    <w:rsid w:val="00E829A4"/>
    <w:rsid w:val="00E86527"/>
    <w:rsid w:val="00E923B9"/>
    <w:rsid w:val="00E95886"/>
    <w:rsid w:val="00EA197F"/>
    <w:rsid w:val="00EA424D"/>
    <w:rsid w:val="00EA4CDC"/>
    <w:rsid w:val="00EA65ED"/>
    <w:rsid w:val="00EA6C66"/>
    <w:rsid w:val="00EB16E8"/>
    <w:rsid w:val="00EB761C"/>
    <w:rsid w:val="00EC595C"/>
    <w:rsid w:val="00EC7A7D"/>
    <w:rsid w:val="00ED0D86"/>
    <w:rsid w:val="00ED1161"/>
    <w:rsid w:val="00ED724A"/>
    <w:rsid w:val="00ED7250"/>
    <w:rsid w:val="00EE1F00"/>
    <w:rsid w:val="00EE2C44"/>
    <w:rsid w:val="00EF3CC5"/>
    <w:rsid w:val="00F00C35"/>
    <w:rsid w:val="00F02B9E"/>
    <w:rsid w:val="00F03157"/>
    <w:rsid w:val="00F074C1"/>
    <w:rsid w:val="00F07AD2"/>
    <w:rsid w:val="00F10C7B"/>
    <w:rsid w:val="00F127D8"/>
    <w:rsid w:val="00F152B5"/>
    <w:rsid w:val="00F16F84"/>
    <w:rsid w:val="00F17010"/>
    <w:rsid w:val="00F21436"/>
    <w:rsid w:val="00F23853"/>
    <w:rsid w:val="00F23B4E"/>
    <w:rsid w:val="00F30DCD"/>
    <w:rsid w:val="00F34A16"/>
    <w:rsid w:val="00F36158"/>
    <w:rsid w:val="00F36439"/>
    <w:rsid w:val="00F4115D"/>
    <w:rsid w:val="00F45962"/>
    <w:rsid w:val="00F4636F"/>
    <w:rsid w:val="00F536DE"/>
    <w:rsid w:val="00F54F70"/>
    <w:rsid w:val="00F570FA"/>
    <w:rsid w:val="00F61D17"/>
    <w:rsid w:val="00F63FB1"/>
    <w:rsid w:val="00F67819"/>
    <w:rsid w:val="00F71679"/>
    <w:rsid w:val="00F72102"/>
    <w:rsid w:val="00F75823"/>
    <w:rsid w:val="00F81334"/>
    <w:rsid w:val="00F84CDE"/>
    <w:rsid w:val="00F876DA"/>
    <w:rsid w:val="00F90079"/>
    <w:rsid w:val="00F95F95"/>
    <w:rsid w:val="00F963BC"/>
    <w:rsid w:val="00FA0C2E"/>
    <w:rsid w:val="00FA1926"/>
    <w:rsid w:val="00FA4D82"/>
    <w:rsid w:val="00FA6D17"/>
    <w:rsid w:val="00FA6DF9"/>
    <w:rsid w:val="00FA6E20"/>
    <w:rsid w:val="00FA72B7"/>
    <w:rsid w:val="00FA7B48"/>
    <w:rsid w:val="00FB070E"/>
    <w:rsid w:val="00FB3735"/>
    <w:rsid w:val="00FB38D4"/>
    <w:rsid w:val="00FB3F15"/>
    <w:rsid w:val="00FB5054"/>
    <w:rsid w:val="00FB50B4"/>
    <w:rsid w:val="00FC2B72"/>
    <w:rsid w:val="00FC327C"/>
    <w:rsid w:val="00FC3F7A"/>
    <w:rsid w:val="00FC7324"/>
    <w:rsid w:val="00FD164E"/>
    <w:rsid w:val="00FD1B30"/>
    <w:rsid w:val="00FD4398"/>
    <w:rsid w:val="00FD4766"/>
    <w:rsid w:val="00FE05E7"/>
    <w:rsid w:val="00FE241C"/>
    <w:rsid w:val="00FE2746"/>
    <w:rsid w:val="00FE3D3E"/>
    <w:rsid w:val="00FE527C"/>
    <w:rsid w:val="00FE58A2"/>
    <w:rsid w:val="00FF6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6CF51"/>
  <w15:docId w15:val="{31301A98-FD86-4E0F-82C2-55B28C4AB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CB0"/>
    <w:pPr>
      <w:spacing w:before="120" w:after="0" w:line="300" w:lineRule="atLeast"/>
    </w:pPr>
  </w:style>
  <w:style w:type="paragraph" w:styleId="Heading1">
    <w:name w:val="heading 1"/>
    <w:basedOn w:val="Normal"/>
    <w:next w:val="Normal"/>
    <w:link w:val="Heading1Char"/>
    <w:uiPriority w:val="99"/>
    <w:qFormat/>
    <w:rsid w:val="00A36FC9"/>
    <w:pPr>
      <w:keepNext/>
      <w:pageBreakBefore/>
      <w:numPr>
        <w:numId w:val="24"/>
      </w:numPr>
      <w:pBdr>
        <w:bottom w:val="single" w:sz="4" w:space="1" w:color="5B9BD5" w:themeColor="accent5"/>
      </w:pBdr>
      <w:spacing w:after="60" w:line="240" w:lineRule="auto"/>
      <w:jc w:val="both"/>
      <w:outlineLvl w:val="0"/>
    </w:pPr>
    <w:rPr>
      <w:rFonts w:eastAsia="Times New Roman" w:cs="Arial"/>
      <w:b/>
      <w:bCs/>
      <w:smallCaps/>
      <w:kern w:val="32"/>
      <w:sz w:val="28"/>
      <w:szCs w:val="32"/>
      <w:lang w:val="en-US"/>
    </w:rPr>
  </w:style>
  <w:style w:type="paragraph" w:styleId="Heading2">
    <w:name w:val="heading 2"/>
    <w:basedOn w:val="Normal"/>
    <w:next w:val="Normal"/>
    <w:link w:val="Heading2Char"/>
    <w:uiPriority w:val="99"/>
    <w:qFormat/>
    <w:rsid w:val="00A36FC9"/>
    <w:pPr>
      <w:keepNext/>
      <w:numPr>
        <w:ilvl w:val="1"/>
        <w:numId w:val="24"/>
      </w:numPr>
      <w:spacing w:before="240" w:after="60" w:line="240" w:lineRule="auto"/>
      <w:jc w:val="both"/>
      <w:outlineLvl w:val="1"/>
    </w:pPr>
    <w:rPr>
      <w:rFonts w:eastAsia="Times New Roman" w:cs="Arial"/>
      <w:b/>
      <w:bCs/>
      <w:iCs/>
      <w:szCs w:val="28"/>
      <w:lang w:val="en-US"/>
    </w:rPr>
  </w:style>
  <w:style w:type="paragraph" w:styleId="Heading3">
    <w:name w:val="heading 3"/>
    <w:basedOn w:val="Normal"/>
    <w:next w:val="Normal"/>
    <w:link w:val="Heading3Char"/>
    <w:autoRedefine/>
    <w:uiPriority w:val="99"/>
    <w:qFormat/>
    <w:rsid w:val="00B77BFA"/>
    <w:pPr>
      <w:keepNext/>
      <w:numPr>
        <w:ilvl w:val="2"/>
        <w:numId w:val="24"/>
      </w:numPr>
      <w:spacing w:after="60" w:line="240" w:lineRule="auto"/>
      <w:jc w:val="both"/>
      <w:outlineLvl w:val="2"/>
    </w:pPr>
    <w:rPr>
      <w:rFonts w:eastAsia="SimSun" w:cs="Arial"/>
      <w:b/>
      <w:bCs/>
      <w:sz w:val="20"/>
      <w:szCs w:val="26"/>
      <w:lang w:val="en-US" w:eastAsia="zh-CN"/>
    </w:rPr>
  </w:style>
  <w:style w:type="paragraph" w:styleId="Heading4">
    <w:name w:val="heading 4"/>
    <w:basedOn w:val="Normal"/>
    <w:next w:val="Normal"/>
    <w:link w:val="Heading4Char"/>
    <w:unhideWhenUsed/>
    <w:rsid w:val="00F23B4E"/>
    <w:pPr>
      <w:keepNext/>
      <w:keepLines/>
      <w:numPr>
        <w:ilvl w:val="3"/>
        <w:numId w:val="24"/>
      </w:numPr>
      <w:spacing w:before="200" w:after="120" w:line="240" w:lineRule="auto"/>
      <w:jc w:val="both"/>
      <w:outlineLvl w:val="3"/>
    </w:pPr>
    <w:rPr>
      <w:rFonts w:asciiTheme="majorHAnsi" w:eastAsiaTheme="majorEastAsia" w:hAnsiTheme="majorHAnsi" w:cstheme="majorBidi"/>
      <w:b/>
      <w:bCs/>
      <w:i/>
      <w:iCs/>
      <w:color w:val="4472C4" w:themeColor="accent1"/>
      <w:sz w:val="24"/>
      <w:szCs w:val="24"/>
      <w:lang w:val="ru-RU" w:eastAsia="ru-RU"/>
    </w:rPr>
  </w:style>
  <w:style w:type="paragraph" w:styleId="Heading5">
    <w:name w:val="heading 5"/>
    <w:basedOn w:val="Normal"/>
    <w:next w:val="Normal"/>
    <w:link w:val="Heading5Char"/>
    <w:unhideWhenUsed/>
    <w:rsid w:val="00F23B4E"/>
    <w:pPr>
      <w:keepNext/>
      <w:keepLines/>
      <w:numPr>
        <w:ilvl w:val="4"/>
        <w:numId w:val="24"/>
      </w:numPr>
      <w:spacing w:before="200" w:after="120" w:line="240" w:lineRule="auto"/>
      <w:jc w:val="both"/>
      <w:outlineLvl w:val="4"/>
    </w:pPr>
    <w:rPr>
      <w:rFonts w:asciiTheme="majorHAnsi" w:eastAsiaTheme="majorEastAsia" w:hAnsiTheme="majorHAnsi" w:cstheme="majorBidi"/>
      <w:color w:val="1F3763" w:themeColor="accent1" w:themeShade="7F"/>
      <w:sz w:val="24"/>
      <w:szCs w:val="24"/>
      <w:lang w:val="ru-RU" w:eastAsia="ru-RU"/>
    </w:rPr>
  </w:style>
  <w:style w:type="paragraph" w:styleId="Heading6">
    <w:name w:val="heading 6"/>
    <w:basedOn w:val="Normal"/>
    <w:next w:val="Normal"/>
    <w:link w:val="Heading6Char"/>
    <w:semiHidden/>
    <w:unhideWhenUsed/>
    <w:qFormat/>
    <w:rsid w:val="00F23B4E"/>
    <w:pPr>
      <w:keepNext/>
      <w:keepLines/>
      <w:numPr>
        <w:ilvl w:val="5"/>
        <w:numId w:val="24"/>
      </w:numPr>
      <w:spacing w:before="200" w:after="120" w:line="240" w:lineRule="auto"/>
      <w:jc w:val="both"/>
      <w:outlineLvl w:val="5"/>
    </w:pPr>
    <w:rPr>
      <w:rFonts w:asciiTheme="majorHAnsi" w:eastAsiaTheme="majorEastAsia" w:hAnsiTheme="majorHAnsi" w:cstheme="majorBidi"/>
      <w:i/>
      <w:iCs/>
      <w:color w:val="1F3763" w:themeColor="accent1" w:themeShade="7F"/>
      <w:sz w:val="24"/>
      <w:szCs w:val="24"/>
      <w:lang w:val="ru-RU" w:eastAsia="ru-RU"/>
    </w:rPr>
  </w:style>
  <w:style w:type="paragraph" w:styleId="Heading7">
    <w:name w:val="heading 7"/>
    <w:basedOn w:val="Normal"/>
    <w:next w:val="Normal"/>
    <w:link w:val="Heading7Char"/>
    <w:semiHidden/>
    <w:unhideWhenUsed/>
    <w:qFormat/>
    <w:rsid w:val="00F23B4E"/>
    <w:pPr>
      <w:keepNext/>
      <w:keepLines/>
      <w:numPr>
        <w:ilvl w:val="6"/>
        <w:numId w:val="24"/>
      </w:numPr>
      <w:spacing w:before="200" w:after="120" w:line="240" w:lineRule="auto"/>
      <w:jc w:val="both"/>
      <w:outlineLvl w:val="6"/>
    </w:pPr>
    <w:rPr>
      <w:rFonts w:asciiTheme="majorHAnsi" w:eastAsiaTheme="majorEastAsia" w:hAnsiTheme="majorHAnsi" w:cstheme="majorBidi"/>
      <w:i/>
      <w:iCs/>
      <w:color w:val="404040" w:themeColor="text1" w:themeTint="BF"/>
      <w:sz w:val="24"/>
      <w:szCs w:val="24"/>
      <w:lang w:val="ru-RU" w:eastAsia="ru-RU"/>
    </w:rPr>
  </w:style>
  <w:style w:type="paragraph" w:styleId="Heading8">
    <w:name w:val="heading 8"/>
    <w:basedOn w:val="Normal"/>
    <w:next w:val="Normal"/>
    <w:link w:val="Heading8Char"/>
    <w:semiHidden/>
    <w:unhideWhenUsed/>
    <w:qFormat/>
    <w:rsid w:val="00F23B4E"/>
    <w:pPr>
      <w:keepNext/>
      <w:keepLines/>
      <w:numPr>
        <w:ilvl w:val="7"/>
        <w:numId w:val="24"/>
      </w:numPr>
      <w:spacing w:before="200" w:after="120" w:line="240" w:lineRule="auto"/>
      <w:jc w:val="both"/>
      <w:outlineLvl w:val="7"/>
    </w:pPr>
    <w:rPr>
      <w:rFonts w:asciiTheme="majorHAnsi" w:eastAsiaTheme="majorEastAsia" w:hAnsiTheme="majorHAnsi" w:cstheme="majorBidi"/>
      <w:color w:val="404040" w:themeColor="text1" w:themeTint="BF"/>
      <w:sz w:val="20"/>
      <w:szCs w:val="20"/>
      <w:lang w:val="ru-RU" w:eastAsia="ru-RU"/>
    </w:rPr>
  </w:style>
  <w:style w:type="paragraph" w:styleId="Heading9">
    <w:name w:val="heading 9"/>
    <w:basedOn w:val="Normal"/>
    <w:next w:val="Normal"/>
    <w:link w:val="Heading9Char"/>
    <w:semiHidden/>
    <w:unhideWhenUsed/>
    <w:qFormat/>
    <w:rsid w:val="00F23B4E"/>
    <w:pPr>
      <w:keepNext/>
      <w:keepLines/>
      <w:numPr>
        <w:ilvl w:val="8"/>
        <w:numId w:val="24"/>
      </w:numPr>
      <w:spacing w:before="200" w:after="120" w:line="240" w:lineRule="auto"/>
      <w:jc w:val="both"/>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Bullet-OpsManual,Numbered paragraph,List Paragraph2,Medium Grid 1 - Accent 21,List Paragraph-ExecSummary,Evidence on Demand bullet points"/>
    <w:basedOn w:val="Normal"/>
    <w:link w:val="ListParagraphChar"/>
    <w:uiPriority w:val="34"/>
    <w:qFormat/>
    <w:rsid w:val="00887CB0"/>
    <w:pPr>
      <w:ind w:left="720"/>
      <w:contextualSpacing/>
    </w:pPr>
  </w:style>
  <w:style w:type="paragraph" w:styleId="Footer">
    <w:name w:val="footer"/>
    <w:basedOn w:val="Normal"/>
    <w:link w:val="FooterChar"/>
    <w:uiPriority w:val="99"/>
    <w:unhideWhenUsed/>
    <w:rsid w:val="00887CB0"/>
    <w:pPr>
      <w:tabs>
        <w:tab w:val="center" w:pos="4536"/>
        <w:tab w:val="right" w:pos="9072"/>
      </w:tabs>
      <w:spacing w:line="240" w:lineRule="auto"/>
    </w:pPr>
  </w:style>
  <w:style w:type="character" w:customStyle="1" w:styleId="FooterChar">
    <w:name w:val="Footer Char"/>
    <w:basedOn w:val="DefaultParagraphFont"/>
    <w:link w:val="Footer"/>
    <w:uiPriority w:val="99"/>
    <w:rsid w:val="00887CB0"/>
  </w:style>
  <w:style w:type="paragraph" w:customStyle="1" w:styleId="Default">
    <w:name w:val="Default"/>
    <w:rsid w:val="00936582"/>
    <w:pPr>
      <w:autoSpaceDE w:val="0"/>
      <w:autoSpaceDN w:val="0"/>
      <w:adjustRightInd w:val="0"/>
      <w:spacing w:after="0" w:line="240" w:lineRule="auto"/>
    </w:pPr>
    <w:rPr>
      <w:rFonts w:ascii="Helvetica Neue" w:hAnsi="Helvetica Neue" w:cs="Helvetica Neue"/>
      <w:color w:val="000000"/>
      <w:sz w:val="24"/>
      <w:szCs w:val="24"/>
      <w:lang w:val="en-US"/>
    </w:rPr>
  </w:style>
  <w:style w:type="character" w:customStyle="1" w:styleId="A1">
    <w:name w:val="A1"/>
    <w:uiPriority w:val="99"/>
    <w:rsid w:val="00936582"/>
    <w:rPr>
      <w:rFonts w:cs="Helvetica Neue"/>
      <w:color w:val="211D1E"/>
      <w:sz w:val="22"/>
      <w:szCs w:val="22"/>
    </w:rPr>
  </w:style>
  <w:style w:type="table" w:styleId="TableGrid">
    <w:name w:val="Table Grid"/>
    <w:basedOn w:val="TableNormal"/>
    <w:uiPriority w:val="39"/>
    <w:rsid w:val="005F3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Bullet-OpsManual Char,Numbered paragraph Char,List Paragraph2 Char,Medium Grid 1 - Accent 21 Char,List Paragraph-ExecSummary Char,Evidence on Demand bullet points Char"/>
    <w:basedOn w:val="DefaultParagraphFont"/>
    <w:link w:val="ListParagraph"/>
    <w:uiPriority w:val="34"/>
    <w:locked/>
    <w:rsid w:val="00E0315D"/>
  </w:style>
  <w:style w:type="table" w:customStyle="1" w:styleId="ListTable6Colorful1">
    <w:name w:val="List Table 6 Colorful1"/>
    <w:basedOn w:val="TableNormal"/>
    <w:uiPriority w:val="51"/>
    <w:rsid w:val="001226D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76555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65556"/>
    <w:rPr>
      <w:sz w:val="20"/>
      <w:szCs w:val="20"/>
    </w:rPr>
  </w:style>
  <w:style w:type="character" w:styleId="FootnoteReference">
    <w:name w:val="footnote reference"/>
    <w:basedOn w:val="DefaultParagraphFont"/>
    <w:uiPriority w:val="99"/>
    <w:semiHidden/>
    <w:unhideWhenUsed/>
    <w:rsid w:val="00765556"/>
    <w:rPr>
      <w:vertAlign w:val="superscript"/>
    </w:rPr>
  </w:style>
  <w:style w:type="table" w:customStyle="1" w:styleId="GridTable4-Accent61">
    <w:name w:val="Grid Table 4 - Accent 61"/>
    <w:basedOn w:val="TableNormal"/>
    <w:uiPriority w:val="49"/>
    <w:rsid w:val="002304C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61">
    <w:name w:val="List Table 4 - Accent 61"/>
    <w:basedOn w:val="TableNormal"/>
    <w:uiPriority w:val="49"/>
    <w:rsid w:val="00A7309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933D60"/>
    <w:pPr>
      <w:spacing w:before="0" w:after="120" w:line="240" w:lineRule="auto"/>
    </w:pPr>
    <w:rPr>
      <w:rFonts w:ascii="Calibri" w:hAnsi="Calibri"/>
      <w:iCs/>
      <w:szCs w:val="18"/>
    </w:rPr>
  </w:style>
  <w:style w:type="paragraph" w:customStyle="1" w:styleId="TableParagraph">
    <w:name w:val="Table Paragraph"/>
    <w:basedOn w:val="Normal"/>
    <w:uiPriority w:val="1"/>
    <w:qFormat/>
    <w:rsid w:val="00DB4D6D"/>
    <w:pPr>
      <w:widowControl w:val="0"/>
      <w:autoSpaceDE w:val="0"/>
      <w:autoSpaceDN w:val="0"/>
      <w:spacing w:before="0" w:line="240" w:lineRule="auto"/>
      <w:ind w:left="104"/>
    </w:pPr>
    <w:rPr>
      <w:rFonts w:ascii="Times New Roman" w:eastAsia="Times New Roman" w:hAnsi="Times New Roman" w:cs="Times New Roman"/>
      <w:lang w:val="en-US"/>
    </w:rPr>
  </w:style>
  <w:style w:type="paragraph" w:styleId="Header">
    <w:name w:val="header"/>
    <w:basedOn w:val="Normal"/>
    <w:link w:val="HeaderChar"/>
    <w:uiPriority w:val="99"/>
    <w:unhideWhenUsed/>
    <w:rsid w:val="00E349D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349DB"/>
  </w:style>
  <w:style w:type="paragraph" w:styleId="BodyText">
    <w:name w:val="Body Text"/>
    <w:basedOn w:val="Normal"/>
    <w:link w:val="BodyTextChar"/>
    <w:uiPriority w:val="1"/>
    <w:qFormat/>
    <w:rsid w:val="00237F86"/>
    <w:pPr>
      <w:widowControl w:val="0"/>
      <w:autoSpaceDE w:val="0"/>
      <w:autoSpaceDN w:val="0"/>
      <w:spacing w:before="1"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237F86"/>
    <w:rPr>
      <w:rFonts w:ascii="Arial" w:eastAsia="Arial" w:hAnsi="Arial" w:cs="Arial"/>
      <w:lang w:val="en-US"/>
    </w:rPr>
  </w:style>
  <w:style w:type="paragraph" w:styleId="BalloonText">
    <w:name w:val="Balloon Text"/>
    <w:basedOn w:val="Normal"/>
    <w:link w:val="BalloonTextChar"/>
    <w:uiPriority w:val="99"/>
    <w:semiHidden/>
    <w:unhideWhenUsed/>
    <w:rsid w:val="00C462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212"/>
    <w:rPr>
      <w:rFonts w:ascii="Tahoma" w:hAnsi="Tahoma" w:cs="Tahoma"/>
      <w:sz w:val="16"/>
      <w:szCs w:val="16"/>
    </w:rPr>
  </w:style>
  <w:style w:type="character" w:customStyle="1" w:styleId="Heading1Char">
    <w:name w:val="Heading 1 Char"/>
    <w:basedOn w:val="DefaultParagraphFont"/>
    <w:link w:val="Heading1"/>
    <w:uiPriority w:val="99"/>
    <w:rsid w:val="00A36FC9"/>
    <w:rPr>
      <w:rFonts w:eastAsia="Times New Roman" w:cs="Arial"/>
      <w:b/>
      <w:bCs/>
      <w:smallCaps/>
      <w:kern w:val="32"/>
      <w:sz w:val="28"/>
      <w:szCs w:val="32"/>
      <w:lang w:val="en-US"/>
    </w:rPr>
  </w:style>
  <w:style w:type="character" w:customStyle="1" w:styleId="Heading2Char">
    <w:name w:val="Heading 2 Char"/>
    <w:basedOn w:val="DefaultParagraphFont"/>
    <w:link w:val="Heading2"/>
    <w:uiPriority w:val="99"/>
    <w:rsid w:val="00A36FC9"/>
    <w:rPr>
      <w:rFonts w:eastAsia="Times New Roman" w:cs="Arial"/>
      <w:b/>
      <w:bCs/>
      <w:iCs/>
      <w:szCs w:val="28"/>
      <w:lang w:val="en-US"/>
    </w:rPr>
  </w:style>
  <w:style w:type="character" w:customStyle="1" w:styleId="Heading3Char">
    <w:name w:val="Heading 3 Char"/>
    <w:basedOn w:val="DefaultParagraphFont"/>
    <w:link w:val="Heading3"/>
    <w:uiPriority w:val="99"/>
    <w:rsid w:val="00B77BFA"/>
    <w:rPr>
      <w:rFonts w:eastAsia="SimSun" w:cs="Arial"/>
      <w:b/>
      <w:bCs/>
      <w:sz w:val="20"/>
      <w:szCs w:val="26"/>
      <w:lang w:val="en-US" w:eastAsia="zh-CN"/>
    </w:rPr>
  </w:style>
  <w:style w:type="character" w:customStyle="1" w:styleId="Heading4Char">
    <w:name w:val="Heading 4 Char"/>
    <w:basedOn w:val="DefaultParagraphFont"/>
    <w:link w:val="Heading4"/>
    <w:rsid w:val="00F23B4E"/>
    <w:rPr>
      <w:rFonts w:asciiTheme="majorHAnsi" w:eastAsiaTheme="majorEastAsia" w:hAnsiTheme="majorHAnsi" w:cstheme="majorBidi"/>
      <w:b/>
      <w:bCs/>
      <w:i/>
      <w:iCs/>
      <w:color w:val="4472C4" w:themeColor="accent1"/>
      <w:sz w:val="24"/>
      <w:szCs w:val="24"/>
      <w:lang w:val="ru-RU" w:eastAsia="ru-RU"/>
    </w:rPr>
  </w:style>
  <w:style w:type="character" w:customStyle="1" w:styleId="Heading5Char">
    <w:name w:val="Heading 5 Char"/>
    <w:basedOn w:val="DefaultParagraphFont"/>
    <w:link w:val="Heading5"/>
    <w:rsid w:val="00F23B4E"/>
    <w:rPr>
      <w:rFonts w:asciiTheme="majorHAnsi" w:eastAsiaTheme="majorEastAsia" w:hAnsiTheme="majorHAnsi" w:cstheme="majorBidi"/>
      <w:color w:val="1F3763" w:themeColor="accent1" w:themeShade="7F"/>
      <w:sz w:val="24"/>
      <w:szCs w:val="24"/>
      <w:lang w:val="ru-RU" w:eastAsia="ru-RU"/>
    </w:rPr>
  </w:style>
  <w:style w:type="character" w:customStyle="1" w:styleId="Heading6Char">
    <w:name w:val="Heading 6 Char"/>
    <w:basedOn w:val="DefaultParagraphFont"/>
    <w:link w:val="Heading6"/>
    <w:semiHidden/>
    <w:rsid w:val="00F23B4E"/>
    <w:rPr>
      <w:rFonts w:asciiTheme="majorHAnsi" w:eastAsiaTheme="majorEastAsia" w:hAnsiTheme="majorHAnsi" w:cstheme="majorBidi"/>
      <w:i/>
      <w:iCs/>
      <w:color w:val="1F3763" w:themeColor="accent1" w:themeShade="7F"/>
      <w:sz w:val="24"/>
      <w:szCs w:val="24"/>
      <w:lang w:val="ru-RU" w:eastAsia="ru-RU"/>
    </w:rPr>
  </w:style>
  <w:style w:type="character" w:customStyle="1" w:styleId="Heading7Char">
    <w:name w:val="Heading 7 Char"/>
    <w:basedOn w:val="DefaultParagraphFont"/>
    <w:link w:val="Heading7"/>
    <w:semiHidden/>
    <w:rsid w:val="00F23B4E"/>
    <w:rPr>
      <w:rFonts w:asciiTheme="majorHAnsi" w:eastAsiaTheme="majorEastAsia" w:hAnsiTheme="majorHAnsi" w:cstheme="majorBidi"/>
      <w:i/>
      <w:iCs/>
      <w:color w:val="404040" w:themeColor="text1" w:themeTint="BF"/>
      <w:sz w:val="24"/>
      <w:szCs w:val="24"/>
      <w:lang w:val="ru-RU" w:eastAsia="ru-RU"/>
    </w:rPr>
  </w:style>
  <w:style w:type="character" w:customStyle="1" w:styleId="Heading8Char">
    <w:name w:val="Heading 8 Char"/>
    <w:basedOn w:val="DefaultParagraphFont"/>
    <w:link w:val="Heading8"/>
    <w:semiHidden/>
    <w:rsid w:val="00F23B4E"/>
    <w:rPr>
      <w:rFonts w:asciiTheme="majorHAnsi" w:eastAsiaTheme="majorEastAsia" w:hAnsiTheme="majorHAnsi" w:cstheme="majorBidi"/>
      <w:color w:val="404040" w:themeColor="text1" w:themeTint="BF"/>
      <w:sz w:val="20"/>
      <w:szCs w:val="20"/>
      <w:lang w:val="ru-RU" w:eastAsia="ru-RU"/>
    </w:rPr>
  </w:style>
  <w:style w:type="character" w:customStyle="1" w:styleId="Heading9Char">
    <w:name w:val="Heading 9 Char"/>
    <w:basedOn w:val="DefaultParagraphFont"/>
    <w:link w:val="Heading9"/>
    <w:semiHidden/>
    <w:rsid w:val="00F23B4E"/>
    <w:rPr>
      <w:rFonts w:asciiTheme="majorHAnsi" w:eastAsiaTheme="majorEastAsia" w:hAnsiTheme="majorHAnsi" w:cstheme="majorBidi"/>
      <w:i/>
      <w:iCs/>
      <w:color w:val="404040" w:themeColor="text1" w:themeTint="BF"/>
      <w:sz w:val="20"/>
      <w:szCs w:val="20"/>
      <w:lang w:val="ru-RU" w:eastAsia="ru-RU"/>
    </w:rPr>
  </w:style>
  <w:style w:type="table" w:customStyle="1" w:styleId="ListTable6Colorful-Accent11">
    <w:name w:val="List Table 6 Colorful - Accent 11"/>
    <w:basedOn w:val="TableNormal"/>
    <w:uiPriority w:val="51"/>
    <w:rsid w:val="00033D41"/>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F2E34"/>
    <w:rPr>
      <w:color w:val="0000FF"/>
      <w:u w:val="single"/>
    </w:rPr>
  </w:style>
  <w:style w:type="paragraph" w:styleId="TOC1">
    <w:name w:val="toc 1"/>
    <w:basedOn w:val="Normal"/>
    <w:next w:val="Normal"/>
    <w:autoRedefine/>
    <w:uiPriority w:val="39"/>
    <w:unhideWhenUsed/>
    <w:rsid w:val="00536DB9"/>
    <w:pPr>
      <w:spacing w:after="100"/>
    </w:pPr>
  </w:style>
  <w:style w:type="paragraph" w:styleId="TOC2">
    <w:name w:val="toc 2"/>
    <w:basedOn w:val="Normal"/>
    <w:next w:val="Normal"/>
    <w:autoRedefine/>
    <w:uiPriority w:val="39"/>
    <w:unhideWhenUsed/>
    <w:rsid w:val="00536DB9"/>
    <w:pPr>
      <w:spacing w:after="100"/>
      <w:ind w:left="220"/>
    </w:pPr>
  </w:style>
  <w:style w:type="paragraph" w:styleId="TOC3">
    <w:name w:val="toc 3"/>
    <w:basedOn w:val="Normal"/>
    <w:next w:val="Normal"/>
    <w:autoRedefine/>
    <w:uiPriority w:val="39"/>
    <w:unhideWhenUsed/>
    <w:rsid w:val="00536DB9"/>
    <w:pPr>
      <w:spacing w:after="100"/>
      <w:ind w:left="440"/>
    </w:pPr>
  </w:style>
  <w:style w:type="paragraph" w:styleId="TableofFigures">
    <w:name w:val="table of figures"/>
    <w:basedOn w:val="Normal"/>
    <w:next w:val="Normal"/>
    <w:uiPriority w:val="99"/>
    <w:unhideWhenUsed/>
    <w:rsid w:val="00D65B24"/>
  </w:style>
  <w:style w:type="paragraph" w:styleId="NormalWeb">
    <w:name w:val="Normal (Web)"/>
    <w:basedOn w:val="Normal"/>
    <w:uiPriority w:val="99"/>
    <w:semiHidden/>
    <w:unhideWhenUsed/>
    <w:rsid w:val="000F63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A7915"/>
    <w:rPr>
      <w:sz w:val="16"/>
      <w:szCs w:val="16"/>
    </w:rPr>
  </w:style>
  <w:style w:type="paragraph" w:styleId="CommentText">
    <w:name w:val="annotation text"/>
    <w:basedOn w:val="Normal"/>
    <w:link w:val="CommentTextChar"/>
    <w:uiPriority w:val="99"/>
    <w:semiHidden/>
    <w:unhideWhenUsed/>
    <w:rsid w:val="000A7915"/>
    <w:pPr>
      <w:spacing w:line="240" w:lineRule="auto"/>
    </w:pPr>
    <w:rPr>
      <w:sz w:val="20"/>
      <w:szCs w:val="20"/>
    </w:rPr>
  </w:style>
  <w:style w:type="character" w:customStyle="1" w:styleId="CommentTextChar">
    <w:name w:val="Comment Text Char"/>
    <w:basedOn w:val="DefaultParagraphFont"/>
    <w:link w:val="CommentText"/>
    <w:uiPriority w:val="99"/>
    <w:semiHidden/>
    <w:rsid w:val="000A7915"/>
    <w:rPr>
      <w:sz w:val="20"/>
      <w:szCs w:val="20"/>
    </w:rPr>
  </w:style>
  <w:style w:type="paragraph" w:styleId="CommentSubject">
    <w:name w:val="annotation subject"/>
    <w:basedOn w:val="CommentText"/>
    <w:next w:val="CommentText"/>
    <w:link w:val="CommentSubjectChar"/>
    <w:uiPriority w:val="99"/>
    <w:semiHidden/>
    <w:unhideWhenUsed/>
    <w:rsid w:val="000A7915"/>
    <w:rPr>
      <w:b/>
      <w:bCs/>
    </w:rPr>
  </w:style>
  <w:style w:type="character" w:customStyle="1" w:styleId="CommentSubjectChar">
    <w:name w:val="Comment Subject Char"/>
    <w:basedOn w:val="CommentTextChar"/>
    <w:link w:val="CommentSubject"/>
    <w:uiPriority w:val="99"/>
    <w:semiHidden/>
    <w:rsid w:val="000A7915"/>
    <w:rPr>
      <w:b/>
      <w:bCs/>
      <w:sz w:val="20"/>
      <w:szCs w:val="20"/>
    </w:rPr>
  </w:style>
  <w:style w:type="paragraph" w:styleId="Revision">
    <w:name w:val="Revision"/>
    <w:hidden/>
    <w:uiPriority w:val="99"/>
    <w:semiHidden/>
    <w:rsid w:val="00E151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2515">
      <w:bodyDiv w:val="1"/>
      <w:marLeft w:val="0"/>
      <w:marRight w:val="0"/>
      <w:marTop w:val="0"/>
      <w:marBottom w:val="0"/>
      <w:divBdr>
        <w:top w:val="none" w:sz="0" w:space="0" w:color="auto"/>
        <w:left w:val="none" w:sz="0" w:space="0" w:color="auto"/>
        <w:bottom w:val="none" w:sz="0" w:space="0" w:color="auto"/>
        <w:right w:val="none" w:sz="0" w:space="0" w:color="auto"/>
      </w:divBdr>
    </w:div>
    <w:div w:id="242033942">
      <w:bodyDiv w:val="1"/>
      <w:marLeft w:val="0"/>
      <w:marRight w:val="0"/>
      <w:marTop w:val="0"/>
      <w:marBottom w:val="0"/>
      <w:divBdr>
        <w:top w:val="none" w:sz="0" w:space="0" w:color="auto"/>
        <w:left w:val="none" w:sz="0" w:space="0" w:color="auto"/>
        <w:bottom w:val="none" w:sz="0" w:space="0" w:color="auto"/>
        <w:right w:val="none" w:sz="0" w:space="0" w:color="auto"/>
      </w:divBdr>
    </w:div>
    <w:div w:id="269824524">
      <w:bodyDiv w:val="1"/>
      <w:marLeft w:val="0"/>
      <w:marRight w:val="0"/>
      <w:marTop w:val="0"/>
      <w:marBottom w:val="0"/>
      <w:divBdr>
        <w:top w:val="none" w:sz="0" w:space="0" w:color="auto"/>
        <w:left w:val="none" w:sz="0" w:space="0" w:color="auto"/>
        <w:bottom w:val="none" w:sz="0" w:space="0" w:color="auto"/>
        <w:right w:val="none" w:sz="0" w:space="0" w:color="auto"/>
      </w:divBdr>
    </w:div>
    <w:div w:id="380708617">
      <w:bodyDiv w:val="1"/>
      <w:marLeft w:val="0"/>
      <w:marRight w:val="0"/>
      <w:marTop w:val="0"/>
      <w:marBottom w:val="0"/>
      <w:divBdr>
        <w:top w:val="none" w:sz="0" w:space="0" w:color="auto"/>
        <w:left w:val="none" w:sz="0" w:space="0" w:color="auto"/>
        <w:bottom w:val="none" w:sz="0" w:space="0" w:color="auto"/>
        <w:right w:val="none" w:sz="0" w:space="0" w:color="auto"/>
      </w:divBdr>
    </w:div>
    <w:div w:id="386615286">
      <w:bodyDiv w:val="1"/>
      <w:marLeft w:val="0"/>
      <w:marRight w:val="0"/>
      <w:marTop w:val="0"/>
      <w:marBottom w:val="0"/>
      <w:divBdr>
        <w:top w:val="none" w:sz="0" w:space="0" w:color="auto"/>
        <w:left w:val="none" w:sz="0" w:space="0" w:color="auto"/>
        <w:bottom w:val="none" w:sz="0" w:space="0" w:color="auto"/>
        <w:right w:val="none" w:sz="0" w:space="0" w:color="auto"/>
      </w:divBdr>
    </w:div>
    <w:div w:id="517355539">
      <w:bodyDiv w:val="1"/>
      <w:marLeft w:val="0"/>
      <w:marRight w:val="0"/>
      <w:marTop w:val="0"/>
      <w:marBottom w:val="0"/>
      <w:divBdr>
        <w:top w:val="none" w:sz="0" w:space="0" w:color="auto"/>
        <w:left w:val="none" w:sz="0" w:space="0" w:color="auto"/>
        <w:bottom w:val="none" w:sz="0" w:space="0" w:color="auto"/>
        <w:right w:val="none" w:sz="0" w:space="0" w:color="auto"/>
      </w:divBdr>
    </w:div>
    <w:div w:id="1107432351">
      <w:bodyDiv w:val="1"/>
      <w:marLeft w:val="0"/>
      <w:marRight w:val="0"/>
      <w:marTop w:val="0"/>
      <w:marBottom w:val="0"/>
      <w:divBdr>
        <w:top w:val="none" w:sz="0" w:space="0" w:color="auto"/>
        <w:left w:val="none" w:sz="0" w:space="0" w:color="auto"/>
        <w:bottom w:val="none" w:sz="0" w:space="0" w:color="auto"/>
        <w:right w:val="none" w:sz="0" w:space="0" w:color="auto"/>
      </w:divBdr>
    </w:div>
    <w:div w:id="1386492924">
      <w:bodyDiv w:val="1"/>
      <w:marLeft w:val="0"/>
      <w:marRight w:val="0"/>
      <w:marTop w:val="0"/>
      <w:marBottom w:val="0"/>
      <w:divBdr>
        <w:top w:val="none" w:sz="0" w:space="0" w:color="auto"/>
        <w:left w:val="none" w:sz="0" w:space="0" w:color="auto"/>
        <w:bottom w:val="none" w:sz="0" w:space="0" w:color="auto"/>
        <w:right w:val="none" w:sz="0" w:space="0" w:color="auto"/>
      </w:divBdr>
    </w:div>
    <w:div w:id="1749426851">
      <w:bodyDiv w:val="1"/>
      <w:marLeft w:val="0"/>
      <w:marRight w:val="0"/>
      <w:marTop w:val="0"/>
      <w:marBottom w:val="0"/>
      <w:divBdr>
        <w:top w:val="none" w:sz="0" w:space="0" w:color="auto"/>
        <w:left w:val="none" w:sz="0" w:space="0" w:color="auto"/>
        <w:bottom w:val="none" w:sz="0" w:space="0" w:color="auto"/>
        <w:right w:val="none" w:sz="0" w:space="0" w:color="auto"/>
      </w:divBdr>
    </w:div>
    <w:div w:id="2052613342">
      <w:bodyDiv w:val="1"/>
      <w:marLeft w:val="0"/>
      <w:marRight w:val="0"/>
      <w:marTop w:val="0"/>
      <w:marBottom w:val="0"/>
      <w:divBdr>
        <w:top w:val="none" w:sz="0" w:space="0" w:color="auto"/>
        <w:left w:val="none" w:sz="0" w:space="0" w:color="auto"/>
        <w:bottom w:val="none" w:sz="0" w:space="0" w:color="auto"/>
        <w:right w:val="none" w:sz="0" w:space="0" w:color="auto"/>
      </w:divBdr>
    </w:div>
    <w:div w:id="205639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wikipedia.org/wiki/Lower_house" TargetMode="External"/><Relationship Id="rId25" Type="http://schemas.openxmlformats.org/officeDocument/2006/relationships/header" Target="header4.xml"/><Relationship Id="rId33"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www.lac.org.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10.emf"/><Relationship Id="rId35" Type="http://schemas.openxmlformats.org/officeDocument/2006/relationships/oleObject" Target="embeddings/oleObject3.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2F49C-7F36-4716-8D90-7EED444AD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17079</Words>
  <Characters>97352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Mwando, Sam (LPS)</dc:creator>
  <cp:lastModifiedBy>Mwando, Sam (LPS)</cp:lastModifiedBy>
  <cp:revision>2</cp:revision>
  <cp:lastPrinted>2019-07-15T07:43:00Z</cp:lastPrinted>
  <dcterms:created xsi:type="dcterms:W3CDTF">2019-08-08T05:42:00Z</dcterms:created>
  <dcterms:modified xsi:type="dcterms:W3CDTF">2019-08-08T05:42:00Z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07ddc2e1-8f6a-3457-a9c9-64dea6fb6d24</vt:lpwstr>
  </property>
  <property fmtid="{D5CDD505-2E9C-101B-9397-08002B2CF9AE}" pid="24" name="Mendeley Citation Style_1">
    <vt:lpwstr>http://www.zotero.org/styles/apa</vt:lpwstr>
  </property>
</Properties>
</file>